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E497AAF" w:rsidR="00E90E49" w:rsidRPr="005517B1" w:rsidRDefault="000B07D2" w:rsidP="00E35559">
      <w:pPr>
        <w:pStyle w:val="3GPPHeader"/>
        <w:spacing w:after="60"/>
        <w:rPr>
          <w:rFonts w:eastAsiaTheme="minorEastAsia"/>
          <w:sz w:val="32"/>
          <w:szCs w:val="32"/>
          <w:highlight w:val="yellow"/>
        </w:rPr>
      </w:pPr>
      <w:r>
        <w:softHyphen/>
      </w:r>
      <w:bookmarkStart w:id="0" w:name="_Ref178860668"/>
      <w:bookmarkEnd w:id="0"/>
      <w:r>
        <w:softHyphen/>
      </w:r>
      <w:r w:rsidR="00E90E49" w:rsidRPr="00CE0424">
        <w:t>3GPP TSG-RAN WG</w:t>
      </w:r>
      <w:r w:rsidR="008F1C4E">
        <w:t>1</w:t>
      </w:r>
      <w:r w:rsidR="00E90E49" w:rsidRPr="00CE0424">
        <w:t xml:space="preserve"> </w:t>
      </w:r>
      <w:r w:rsidR="008F1C4E">
        <w:t xml:space="preserve">Meeting </w:t>
      </w:r>
      <w:r w:rsidR="00E90E49" w:rsidRPr="00CE0424">
        <w:t>#</w:t>
      </w:r>
      <w:r w:rsidR="00E74B6B">
        <w:t>11</w:t>
      </w:r>
      <w:r w:rsidR="00CC3F11">
        <w:t>8</w:t>
      </w:r>
      <w:r w:rsidR="00C83358">
        <w:rPr>
          <w:rFonts w:eastAsiaTheme="minorEastAsia" w:hint="eastAsia"/>
        </w:rPr>
        <w:t>bis</w:t>
      </w:r>
      <w:r w:rsidR="00E90E49" w:rsidRPr="00CE0424">
        <w:tab/>
      </w:r>
      <w:proofErr w:type="spellStart"/>
      <w:r w:rsidR="00E90E49" w:rsidRPr="00CE0424">
        <w:rPr>
          <w:sz w:val="32"/>
          <w:szCs w:val="32"/>
        </w:rPr>
        <w:t>Tdoc</w:t>
      </w:r>
      <w:proofErr w:type="spellEnd"/>
      <w:r w:rsidR="00E90E49" w:rsidRPr="00CE0424">
        <w:rPr>
          <w:sz w:val="32"/>
          <w:szCs w:val="32"/>
        </w:rPr>
        <w:t xml:space="preserve"> </w:t>
      </w:r>
      <w:r w:rsidR="00A60566" w:rsidRPr="00A60566">
        <w:rPr>
          <w:sz w:val="32"/>
          <w:szCs w:val="32"/>
        </w:rPr>
        <w:t>R1-</w:t>
      </w:r>
      <w:r w:rsidR="004C403F" w:rsidRPr="004C403F">
        <w:t xml:space="preserve"> </w:t>
      </w:r>
      <w:r w:rsidR="004C403F" w:rsidRPr="004C403F">
        <w:rPr>
          <w:sz w:val="32"/>
          <w:szCs w:val="32"/>
        </w:rPr>
        <w:t>2409011</w:t>
      </w:r>
    </w:p>
    <w:p w14:paraId="5932735D" w14:textId="391B0452" w:rsidR="00BD59B3" w:rsidRPr="004C2138" w:rsidRDefault="00C83358" w:rsidP="00BD59B3">
      <w:pPr>
        <w:pStyle w:val="3GPPHeader"/>
      </w:pPr>
      <w:bookmarkStart w:id="1" w:name="_Hlk164681807"/>
      <w:r>
        <w:rPr>
          <w:rFonts w:eastAsiaTheme="minorEastAsia" w:hint="eastAsia"/>
        </w:rPr>
        <w:t>Hefei</w:t>
      </w:r>
      <w:r w:rsidR="00BD59B3" w:rsidRPr="00C6074E">
        <w:t xml:space="preserve">, </w:t>
      </w:r>
      <w:r>
        <w:rPr>
          <w:rFonts w:eastAsiaTheme="minorEastAsia" w:hint="eastAsia"/>
        </w:rPr>
        <w:t>China</w:t>
      </w:r>
      <w:r w:rsidR="00BD59B3" w:rsidRPr="00C6074E">
        <w:t xml:space="preserve">, </w:t>
      </w:r>
      <w:r>
        <w:rPr>
          <w:rFonts w:eastAsiaTheme="minorEastAsia" w:hint="eastAsia"/>
        </w:rPr>
        <w:t>October</w:t>
      </w:r>
      <w:r w:rsidR="00BD59B3" w:rsidRPr="00C6074E">
        <w:t xml:space="preserve"> 1</w:t>
      </w:r>
      <w:r>
        <w:rPr>
          <w:rFonts w:eastAsiaTheme="minorEastAsia" w:hint="eastAsia"/>
        </w:rPr>
        <w:t>4</w:t>
      </w:r>
      <w:r w:rsidR="00BD59B3" w:rsidRPr="00C6074E">
        <w:rPr>
          <w:vertAlign w:val="superscript"/>
        </w:rPr>
        <w:t>th</w:t>
      </w:r>
      <w:r w:rsidR="00BD59B3" w:rsidRPr="00C6074E">
        <w:t xml:space="preserve"> – </w:t>
      </w:r>
      <w:r>
        <w:rPr>
          <w:rFonts w:eastAsiaTheme="minorEastAsia" w:hint="eastAsia"/>
        </w:rPr>
        <w:t>18</w:t>
      </w:r>
      <w:r>
        <w:rPr>
          <w:rFonts w:eastAsiaTheme="minorEastAsia" w:hint="eastAsia"/>
          <w:vertAlign w:val="superscript"/>
        </w:rPr>
        <w:t>th</w:t>
      </w:r>
      <w:r w:rsidR="00BD59B3" w:rsidRPr="00C6074E">
        <w:t>, 2024</w:t>
      </w:r>
    </w:p>
    <w:bookmarkEnd w:id="1"/>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6CD03458" w14:textId="77777777" w:rsidR="00CC3F11" w:rsidRPr="00821B25" w:rsidRDefault="00CC3F11" w:rsidP="00454B35">
      <w:pPr>
        <w:pStyle w:val="Heading1"/>
        <w:numPr>
          <w:ilvl w:val="0"/>
          <w:numId w:val="15"/>
        </w:numPr>
        <w:ind w:left="1134" w:hanging="1134"/>
        <w:jc w:val="both"/>
      </w:pPr>
      <w:r w:rsidRPr="00821B25">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w:t>
      </w:r>
      <w:proofErr w:type="gramStart"/>
      <w:r w:rsidRPr="1B1B4EF1">
        <w:rPr>
          <w:lang w:val="en-GB"/>
        </w:rPr>
        <w:t>And</w:t>
      </w:r>
      <w:proofErr w:type="gramEnd"/>
      <w:r w:rsidRPr="1B1B4EF1">
        <w:rPr>
          <w:lang w:val="en-GB"/>
        </w:rPr>
        <w:t xml:space="preserve">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(e.g. in indoor factories)</w:t>
                            </w:r>
                          </w:p>
                          <w:p w14:paraId="48B564B3" w14:textId="77777777" w:rsidR="00F62CAD" w:rsidRDefault="00F62CAD" w:rsidP="001C54F4">
                            <w:pPr>
                              <w:pStyle w:val="BodyText"/>
                              <w:numPr>
                                <w:ilvl w:val="0"/>
                                <w:numId w:val="13"/>
                              </w:numPr>
                              <w:spacing w:line="256" w:lineRule="auto"/>
                              <w:rPr>
                                <w:bCs/>
                                <w:szCs w:val="20"/>
                              </w:rPr>
                            </w:pPr>
                            <w:bookmarkStart w:id="2" w:name="OLE_LINK3"/>
                            <w:r>
                              <w:rPr>
                                <w:bCs/>
                                <w:szCs w:val="20"/>
                              </w:rPr>
                              <w:t xml:space="preserve">Objects creating hazards on </w:t>
                            </w:r>
                            <w:bookmarkEnd w:id="2"/>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(e.g. in indoor factories)</w:t>
                      </w:r>
                    </w:p>
                    <w:p w14:paraId="48B564B3" w14:textId="77777777" w:rsidR="00F62CAD" w:rsidRDefault="00F62CAD" w:rsidP="001C54F4">
                      <w:pPr>
                        <w:pStyle w:val="BodyText"/>
                        <w:numPr>
                          <w:ilvl w:val="0"/>
                          <w:numId w:val="13"/>
                        </w:numPr>
                        <w:spacing w:line="256" w:lineRule="auto"/>
                        <w:rPr>
                          <w:bCs/>
                          <w:szCs w:val="20"/>
                        </w:rPr>
                      </w:pPr>
                      <w:bookmarkStart w:id="3" w:name="OLE_LINK3"/>
                      <w:r>
                        <w:rPr>
                          <w:bCs/>
                          <w:szCs w:val="20"/>
                        </w:rPr>
                        <w:t xml:space="preserve">Objects creating hazards on </w:t>
                      </w:r>
                      <w:bookmarkEnd w:id="3"/>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4AD7BB24" w14:textId="17665131" w:rsidR="005B2B35" w:rsidRPr="000F5EBB" w:rsidRDefault="3E6B6E6C" w:rsidP="60B72ADA">
      <w:pPr>
        <w:pStyle w:val="BodyText"/>
        <w:rPr>
          <w:rFonts w:eastAsiaTheme="minorEastAsia"/>
          <w:lang w:val="x-none"/>
        </w:rPr>
      </w:pPr>
      <w:r w:rsidRPr="1B1B4EF1">
        <w:rPr>
          <w:lang w:val="en-GB"/>
        </w:rPr>
        <w:t xml:space="preserve">The contribution addresses </w:t>
      </w:r>
      <w:r w:rsidR="00A33EC1">
        <w:rPr>
          <w:rFonts w:eastAsiaTheme="minorEastAsia"/>
          <w:lang w:val="x-none"/>
        </w:rPr>
        <w:t>several</w:t>
      </w:r>
      <w:r w:rsidRPr="00C67F17">
        <w:rPr>
          <w:rFonts w:eastAsiaTheme="minorEastAsia"/>
          <w:lang w:val="x-none"/>
        </w:rPr>
        <w:t xml:space="preserve"> themes</w:t>
      </w:r>
      <w:r w:rsidR="557D9BC2" w:rsidRPr="00C67F17">
        <w:rPr>
          <w:rFonts w:eastAsiaTheme="minorEastAsia"/>
          <w:lang w:val="x-none"/>
        </w:rPr>
        <w:t xml:space="preserve">, </w:t>
      </w:r>
      <w:r w:rsidR="557D9BC2" w:rsidRPr="000F5EBB">
        <w:rPr>
          <w:rFonts w:eastAsiaTheme="minorEastAsia"/>
          <w:lang w:val="x-none"/>
        </w:rPr>
        <w:t xml:space="preserve">each in a different section. </w:t>
      </w:r>
      <w:r w:rsidR="00E850A4" w:rsidRPr="000F5EBB">
        <w:rPr>
          <w:rFonts w:eastAsiaTheme="minorEastAsia"/>
          <w:lang w:val="x-none"/>
        </w:rPr>
        <w:t>T</w:t>
      </w:r>
      <w:r w:rsidR="557D9BC2" w:rsidRPr="000F5EBB">
        <w:rPr>
          <w:rFonts w:eastAsiaTheme="minorEastAsia"/>
          <w:lang w:val="x-none"/>
        </w:rPr>
        <w:t xml:space="preserve">he themes describe </w:t>
      </w:r>
      <w:r w:rsidR="00CF0E84" w:rsidRPr="000F5EBB">
        <w:rPr>
          <w:rFonts w:eastAsiaTheme="minorEastAsia"/>
          <w:lang w:val="x-none"/>
        </w:rPr>
        <w:t xml:space="preserve">target channel, </w:t>
      </w:r>
      <w:r w:rsidR="00CC60A8" w:rsidRPr="000F5EBB">
        <w:rPr>
          <w:rFonts w:eastAsiaTheme="minorEastAsia" w:hint="eastAsia"/>
          <w:lang w:val="x-none"/>
        </w:rPr>
        <w:t>background channel</w:t>
      </w:r>
      <w:r w:rsidR="00B923CD" w:rsidRPr="000F5EBB">
        <w:rPr>
          <w:rFonts w:eastAsiaTheme="minorEastAsia"/>
          <w:lang w:val="x-none"/>
        </w:rPr>
        <w:t>,</w:t>
      </w:r>
      <w:r w:rsidR="00CC60A8" w:rsidRPr="000F5EBB">
        <w:rPr>
          <w:rFonts w:eastAsiaTheme="minorEastAsia"/>
          <w:lang w:val="x-none"/>
        </w:rPr>
        <w:t xml:space="preserve"> </w:t>
      </w:r>
      <w:r w:rsidR="000F5EBB" w:rsidRPr="000F5EBB">
        <w:rPr>
          <w:rFonts w:eastAsiaTheme="minorEastAsia"/>
          <w:lang w:val="x-none"/>
        </w:rPr>
        <w:t xml:space="preserve">modelling of </w:t>
      </w:r>
      <w:r w:rsidR="00B923CD" w:rsidRPr="000F5EBB">
        <w:rPr>
          <w:rFonts w:eastAsiaTheme="minorEastAsia"/>
          <w:lang w:val="x-none"/>
        </w:rPr>
        <w:t>specular reflection</w:t>
      </w:r>
      <w:r w:rsidR="000F5EBB" w:rsidRPr="000F5EBB">
        <w:rPr>
          <w:rFonts w:eastAsiaTheme="minorEastAsia"/>
          <w:lang w:val="x-none"/>
        </w:rPr>
        <w:t xml:space="preserve">, and </w:t>
      </w:r>
      <w:r w:rsidR="00D7171A" w:rsidRPr="000F5EBB">
        <w:rPr>
          <w:rFonts w:eastAsiaTheme="minorEastAsia" w:hint="eastAsia"/>
          <w:lang w:val="x-none"/>
        </w:rPr>
        <w:t>EO</w:t>
      </w:r>
      <w:r w:rsidR="557D9BC2" w:rsidRPr="000F5EBB">
        <w:rPr>
          <w:rFonts w:eastAsiaTheme="minorEastAsia"/>
          <w:lang w:val="x-none"/>
        </w:rPr>
        <w:t>.</w:t>
      </w:r>
      <w:r w:rsidR="20B2C934" w:rsidRPr="000F5EBB">
        <w:rPr>
          <w:rFonts w:eastAsiaTheme="minorEastAsia"/>
          <w:lang w:val="x-none"/>
        </w:rPr>
        <w:t xml:space="preserve"> </w:t>
      </w:r>
    </w:p>
    <w:p w14:paraId="3BF81E8D" w14:textId="61139AC7" w:rsidR="00EC0F87" w:rsidRDefault="00EC0F87" w:rsidP="00454B35">
      <w:pPr>
        <w:pStyle w:val="Heading1"/>
        <w:numPr>
          <w:ilvl w:val="0"/>
          <w:numId w:val="15"/>
        </w:numPr>
        <w:ind w:left="1134" w:hanging="1134"/>
        <w:jc w:val="both"/>
      </w:pPr>
      <w:r>
        <w:t>Target Channel</w:t>
      </w:r>
    </w:p>
    <w:p w14:paraId="418F4634" w14:textId="77777777" w:rsidR="00FE5DB1" w:rsidRPr="00FE5DB1" w:rsidRDefault="00FE5DB1"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0E73A2C9" w14:textId="786987C5" w:rsidR="00CA3C9F" w:rsidRPr="00A530F8" w:rsidRDefault="00CA3C9F" w:rsidP="00454B35">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bookmarkStart w:id="3" w:name="OLE_LINK21"/>
      <w:r w:rsidRPr="00A530F8">
        <w:rPr>
          <w:rFonts w:ascii="Arial" w:eastAsia="Times New Roman" w:hAnsi="Arial" w:cs="Arial"/>
          <w:sz w:val="32"/>
          <w:szCs w:val="32"/>
          <w:lang w:val="en-GB" w:eastAsia="zh-CN"/>
        </w:rPr>
        <w:t>Concatenation of Target Links</w:t>
      </w:r>
    </w:p>
    <w:p w14:paraId="27CC5E4F" w14:textId="222F52B9" w:rsidR="00A530F8" w:rsidRDefault="00B36878" w:rsidP="00A530F8">
      <w:pPr>
        <w:jc w:val="both"/>
        <w:rPr>
          <w:rFonts w:eastAsiaTheme="minorEastAsia"/>
          <w:lang w:val="en-GB" w:eastAsia="zh-CN"/>
        </w:rPr>
      </w:pPr>
      <w:r>
        <w:rPr>
          <w:rFonts w:eastAsiaTheme="minorEastAsia" w:hint="eastAsia"/>
          <w:lang w:val="en-GB" w:eastAsia="zh-CN"/>
        </w:rPr>
        <w:t xml:space="preserve">Concatenation-based approach was agreed in RAN1#118 to model target channel. </w:t>
      </w:r>
      <w:r w:rsidRPr="00451B03">
        <w:rPr>
          <w:rFonts w:eastAsiaTheme="minorEastAsia" w:hint="eastAsia"/>
          <w:lang w:val="en-GB" w:eastAsia="zh-CN"/>
        </w:rPr>
        <w:t xml:space="preserve">In this section, we </w:t>
      </w:r>
      <w:r w:rsidR="00E415A1">
        <w:rPr>
          <w:rFonts w:eastAsiaTheme="minorEastAsia"/>
          <w:lang w:val="en-GB" w:eastAsia="zh-CN"/>
        </w:rPr>
        <w:t xml:space="preserve">discuss the procedure </w:t>
      </w:r>
      <w:r w:rsidR="00661090">
        <w:rPr>
          <w:rFonts w:eastAsiaTheme="minorEastAsia"/>
          <w:lang w:val="en-GB" w:eastAsia="zh-CN"/>
        </w:rPr>
        <w:t xml:space="preserve">and </w:t>
      </w:r>
      <w:r w:rsidR="00451B03">
        <w:rPr>
          <w:rFonts w:eastAsiaTheme="minorEastAsia"/>
          <w:lang w:val="en-GB" w:eastAsia="zh-CN"/>
        </w:rPr>
        <w:t>options of complexity reduction.</w:t>
      </w:r>
    </w:p>
    <w:tbl>
      <w:tblPr>
        <w:tblStyle w:val="TableGrid"/>
        <w:tblW w:w="0" w:type="auto"/>
        <w:tblLook w:val="04A0" w:firstRow="1" w:lastRow="0" w:firstColumn="1" w:lastColumn="0" w:noHBand="0" w:noVBand="1"/>
      </w:tblPr>
      <w:tblGrid>
        <w:gridCol w:w="9629"/>
      </w:tblGrid>
      <w:tr w:rsidR="00A530F8" w:rsidRPr="00D320DA" w14:paraId="47919346" w14:textId="77777777">
        <w:tc>
          <w:tcPr>
            <w:tcW w:w="9629" w:type="dxa"/>
          </w:tcPr>
          <w:p w14:paraId="664AD078" w14:textId="77777777" w:rsidR="00A530F8" w:rsidRPr="00D320DA" w:rsidRDefault="00A530F8">
            <w:pPr>
              <w:pStyle w:val="0Maintext"/>
              <w:rPr>
                <w:rFonts w:ascii="Arial" w:hAnsi="Arial" w:cs="Arial"/>
                <w:sz w:val="20"/>
                <w:szCs w:val="18"/>
                <w:highlight w:val="green"/>
              </w:rPr>
            </w:pPr>
            <w:r w:rsidRPr="00D320DA">
              <w:rPr>
                <w:rFonts w:ascii="Arial" w:hAnsi="Arial" w:cs="Arial"/>
                <w:sz w:val="20"/>
                <w:szCs w:val="18"/>
                <w:highlight w:val="green"/>
              </w:rPr>
              <w:t>Agreement</w:t>
            </w:r>
          </w:p>
          <w:p w14:paraId="5F2C6847" w14:textId="77777777" w:rsidR="00A530F8" w:rsidRPr="00D320DA" w:rsidRDefault="00A530F8">
            <w:pPr>
              <w:rPr>
                <w:rFonts w:eastAsia="SimSun" w:cs="Arial"/>
                <w:sz w:val="20"/>
                <w:szCs w:val="18"/>
              </w:rPr>
            </w:pPr>
            <w:r w:rsidRPr="00D320DA">
              <w:rPr>
                <w:rFonts w:eastAsia="SimSun" w:cs="Arial"/>
                <w:sz w:val="20"/>
                <w:szCs w:val="18"/>
              </w:rPr>
              <w:t>For radio propagation Case 1, for modelling the target channel of a target with single scattering point,</w:t>
            </w:r>
          </w:p>
          <w:p w14:paraId="45A96015"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 xml:space="preserve">To model a direct path, </w:t>
            </w:r>
            <w:bookmarkStart w:id="4" w:name="OLE_LINK26"/>
            <w:r w:rsidRPr="00D320DA">
              <w:rPr>
                <w:rFonts w:ascii="Arial" w:eastAsia="SimSun" w:hAnsi="Arial" w:cs="Arial"/>
                <w:sz w:val="20"/>
                <w:szCs w:val="18"/>
              </w:rPr>
              <w:t xml:space="preserve">a single LOS ray from Tx to target </w:t>
            </w:r>
            <w:bookmarkEnd w:id="4"/>
            <w:r w:rsidRPr="00D320DA">
              <w:rPr>
                <w:rFonts w:ascii="Arial" w:eastAsia="SimSun" w:hAnsi="Arial" w:cs="Arial"/>
                <w:sz w:val="20"/>
                <w:szCs w:val="18"/>
              </w:rPr>
              <w:t xml:space="preserve">and a single LOS ray from target to Rx are generated </w:t>
            </w:r>
          </w:p>
          <w:p w14:paraId="0DD7DBE0"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AoA/ZoA of the direct path at Rx, AoD/ZoD of the direct path at target are generated at least based on the 3D location of target and Rx in the global coordinate system</w:t>
            </w:r>
          </w:p>
          <w:p w14:paraId="2D1AD67A"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lastRenderedPageBreak/>
              <w:t>AoD/ZoD of the direct path at Tx, AoA/ZoA of the direct path at target are generated at least based on the 3D location of Tx and target in the global coordinate system</w:t>
            </w:r>
          </w:p>
          <w:p w14:paraId="79A2BF56"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The Delay of the direct path = (d3D_tx_target + d3D_target_rx)/c</w:t>
            </w:r>
          </w:p>
          <w:p w14:paraId="73934F35"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The Doppler of the direct path is generated by spherical unit vectors by AoD/ZoD at Tx, by spherical unit vectors by AoA/ZoA at Rx, and velocity of Tx, target and Rx</w:t>
            </w:r>
          </w:p>
          <w:p w14:paraId="7552A5F4"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The power of the direct path is generated as the product of the power of the LOS ray from Tx to target, the power of the LOS ray from target to Rx, and the effect of RCS</w:t>
            </w:r>
          </w:p>
          <w:p w14:paraId="7EB56BA9"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FFS initial phase</w:t>
            </w:r>
          </w:p>
          <w:p w14:paraId="10F03380" w14:textId="77777777" w:rsidR="00A530F8" w:rsidRPr="00D320DA" w:rsidRDefault="00A530F8" w:rsidP="00454B35">
            <w:pPr>
              <w:pStyle w:val="ListParagraph"/>
              <w:numPr>
                <w:ilvl w:val="1"/>
                <w:numId w:val="23"/>
              </w:numPr>
              <w:spacing w:line="240" w:lineRule="auto"/>
              <w:rPr>
                <w:rFonts w:ascii="Arial" w:eastAsia="SimSun" w:hAnsi="Arial" w:cs="Arial"/>
                <w:sz w:val="20"/>
                <w:szCs w:val="18"/>
              </w:rPr>
            </w:pPr>
            <w:r w:rsidRPr="00D320DA">
              <w:rPr>
                <w:rFonts w:ascii="Arial" w:eastAsia="SimSun" w:hAnsi="Arial" w:cs="Arial"/>
                <w:sz w:val="20"/>
                <w:szCs w:val="18"/>
              </w:rPr>
              <w:t>FFS how to model RCS, polarization of target</w:t>
            </w:r>
          </w:p>
          <w:p w14:paraId="69F467C6"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FFS number of direct paths</w:t>
            </w:r>
          </w:p>
          <w:p w14:paraId="603E128F"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FFS on detailed modelling of indirect path(s)</w:t>
            </w:r>
          </w:p>
          <w:p w14:paraId="485AECE9" w14:textId="77777777" w:rsidR="00A530F8" w:rsidRPr="00D320DA" w:rsidRDefault="00A530F8" w:rsidP="00454B35">
            <w:pPr>
              <w:pStyle w:val="ListParagraph"/>
              <w:numPr>
                <w:ilvl w:val="0"/>
                <w:numId w:val="23"/>
              </w:numPr>
              <w:spacing w:line="240" w:lineRule="auto"/>
              <w:rPr>
                <w:rFonts w:ascii="Arial" w:eastAsia="SimSun" w:hAnsi="Arial" w:cs="Arial"/>
                <w:sz w:val="20"/>
                <w:szCs w:val="18"/>
              </w:rPr>
            </w:pPr>
            <w:r w:rsidRPr="00D320DA">
              <w:rPr>
                <w:rFonts w:ascii="Arial" w:eastAsia="SimSun" w:hAnsi="Arial" w:cs="Arial"/>
                <w:sz w:val="20"/>
                <w:szCs w:val="18"/>
              </w:rPr>
              <w:t>FFS applicability of direct path generation to each scattering point when the target is modelled as multiple scattering points</w:t>
            </w:r>
          </w:p>
          <w:p w14:paraId="633F953D" w14:textId="77777777" w:rsidR="00A530F8" w:rsidRPr="00D320DA" w:rsidRDefault="00A530F8">
            <w:pPr>
              <w:rPr>
                <w:rFonts w:eastAsia="DengXian" w:cs="Arial"/>
                <w:sz w:val="20"/>
                <w:szCs w:val="18"/>
              </w:rPr>
            </w:pPr>
          </w:p>
          <w:p w14:paraId="194D22E6" w14:textId="77777777" w:rsidR="00A530F8" w:rsidRPr="00D320DA" w:rsidRDefault="00A530F8">
            <w:pPr>
              <w:rPr>
                <w:rFonts w:cs="Arial"/>
                <w:sz w:val="20"/>
                <w:szCs w:val="18"/>
                <w:lang w:eastAsia="x-none"/>
              </w:rPr>
            </w:pPr>
            <w:r w:rsidRPr="00D320DA">
              <w:rPr>
                <w:rFonts w:cs="Arial"/>
                <w:sz w:val="20"/>
                <w:szCs w:val="18"/>
                <w:highlight w:val="green"/>
                <w:lang w:eastAsia="x-none"/>
              </w:rPr>
              <w:t>Agreement</w:t>
            </w:r>
          </w:p>
          <w:p w14:paraId="3F408DF2" w14:textId="77777777" w:rsidR="00A530F8" w:rsidRPr="00D320DA" w:rsidRDefault="00A530F8">
            <w:pPr>
              <w:rPr>
                <w:rFonts w:eastAsia="SimSun" w:cs="Arial"/>
                <w:sz w:val="20"/>
                <w:szCs w:val="18"/>
              </w:rPr>
            </w:pPr>
            <w:r w:rsidRPr="00D320DA">
              <w:rPr>
                <w:rFonts w:eastAsia="SimSun" w:cs="Arial"/>
                <w:sz w:val="20"/>
                <w:szCs w:val="18"/>
              </w:rPr>
              <w:t xml:space="preserve">For the target channel of a target with single scattering point, when stochastic cluster is used to model an indirect path in the target channel, </w:t>
            </w:r>
          </w:p>
          <w:p w14:paraId="2A926631" w14:textId="77777777" w:rsidR="00A530F8" w:rsidRPr="00D320DA" w:rsidRDefault="00A530F8" w:rsidP="00454B35">
            <w:pPr>
              <w:pStyle w:val="ListParagraph"/>
              <w:numPr>
                <w:ilvl w:val="0"/>
                <w:numId w:val="24"/>
              </w:numPr>
              <w:spacing w:line="240" w:lineRule="auto"/>
              <w:rPr>
                <w:rFonts w:ascii="Arial" w:eastAsia="SimSun" w:hAnsi="Arial" w:cs="Arial"/>
                <w:sz w:val="20"/>
                <w:szCs w:val="18"/>
              </w:rPr>
            </w:pPr>
            <w:r w:rsidRPr="00D320DA">
              <w:rPr>
                <w:rFonts w:ascii="Arial" w:eastAsia="SimSun" w:hAnsi="Arial" w:cs="Arial"/>
                <w:sz w:val="20"/>
                <w:szCs w:val="18"/>
              </w:rPr>
              <w:t>An indirect path in small scale is modelled by concatenation of path(s) from Tx to target and from target to Rx, i.e., Option 1 in the agreement of RAN1 #117</w:t>
            </w:r>
          </w:p>
          <w:p w14:paraId="4D672125"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AoD/ZoD/AoA/ZoA from Tx to target or from target to Rx are</w:t>
            </w:r>
          </w:p>
          <w:p w14:paraId="086F5CE4" w14:textId="77777777" w:rsidR="00A530F8" w:rsidRPr="00D320DA" w:rsidRDefault="00A530F8" w:rsidP="00454B35">
            <w:pPr>
              <w:pStyle w:val="ListParagraph"/>
              <w:numPr>
                <w:ilvl w:val="2"/>
                <w:numId w:val="24"/>
              </w:numPr>
              <w:spacing w:line="240" w:lineRule="auto"/>
              <w:rPr>
                <w:rFonts w:ascii="Arial" w:eastAsia="SimSun" w:hAnsi="Arial" w:cs="Arial"/>
                <w:sz w:val="20"/>
                <w:szCs w:val="18"/>
              </w:rPr>
            </w:pPr>
            <w:r w:rsidRPr="00D320DA">
              <w:rPr>
                <w:rFonts w:ascii="Arial" w:eastAsia="SimSun" w:hAnsi="Arial" w:cs="Arial"/>
                <w:sz w:val="20"/>
                <w:szCs w:val="18"/>
              </w:rPr>
              <w:t>generated for a LOS ray at least based on the 3D location of Tx/Rx and target in the global coordinate system</w:t>
            </w:r>
          </w:p>
          <w:p w14:paraId="334B3F24" w14:textId="77777777" w:rsidR="00A530F8" w:rsidRPr="00D320DA" w:rsidRDefault="00A530F8" w:rsidP="00454B35">
            <w:pPr>
              <w:pStyle w:val="ListParagraph"/>
              <w:numPr>
                <w:ilvl w:val="2"/>
                <w:numId w:val="24"/>
              </w:numPr>
              <w:spacing w:line="240" w:lineRule="auto"/>
              <w:rPr>
                <w:rFonts w:ascii="Arial" w:eastAsia="SimSun" w:hAnsi="Arial" w:cs="Arial"/>
                <w:sz w:val="20"/>
                <w:szCs w:val="18"/>
              </w:rPr>
            </w:pPr>
            <w:r w:rsidRPr="00D320DA">
              <w:rPr>
                <w:rFonts w:ascii="Arial" w:eastAsia="SimSun" w:hAnsi="Arial" w:cs="Arial"/>
                <w:sz w:val="20"/>
                <w:szCs w:val="18"/>
              </w:rPr>
              <w:t>stochastically generated for a NLOS ray using section 7, 38.901 as starting point</w:t>
            </w:r>
          </w:p>
          <w:p w14:paraId="68C21746"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Delay is sum of delay of LOS/NLOS ray from Tx to target and the LOS/NLOS ray from target to Rx</w:t>
            </w:r>
          </w:p>
          <w:p w14:paraId="7903D867"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Doppler is generated by spherical unit vector by AoD/ZoD at Tx and velocity of Tx, by spherical unit vector by AoA/ZoA at Rx and velocity of Rx, and by spherical unit vectors by AoA/ZoA/AoD/ZoD at target and velocity of target</w:t>
            </w:r>
          </w:p>
          <w:p w14:paraId="2391F0EA" w14:textId="77777777" w:rsidR="00A530F8" w:rsidRPr="00D320DA" w:rsidRDefault="00A530F8" w:rsidP="00454B35">
            <w:pPr>
              <w:pStyle w:val="ListParagraph"/>
              <w:numPr>
                <w:ilvl w:val="2"/>
                <w:numId w:val="24"/>
              </w:numPr>
              <w:spacing w:line="240" w:lineRule="auto"/>
              <w:rPr>
                <w:rFonts w:ascii="Arial" w:eastAsia="SimSun" w:hAnsi="Arial" w:cs="Arial"/>
                <w:sz w:val="20"/>
                <w:szCs w:val="18"/>
              </w:rPr>
            </w:pPr>
            <w:r w:rsidRPr="00D320DA">
              <w:rPr>
                <w:rFonts w:ascii="Arial" w:eastAsia="SimSun" w:hAnsi="Arial" w:cs="Arial"/>
                <w:sz w:val="20"/>
                <w:szCs w:val="18"/>
              </w:rPr>
              <w:t>FFS The mobility of stochastic clutter</w:t>
            </w:r>
          </w:p>
          <w:p w14:paraId="30D40079" w14:textId="77777777" w:rsidR="00A530F8" w:rsidRPr="00D320DA" w:rsidRDefault="00A530F8" w:rsidP="00454B35">
            <w:pPr>
              <w:pStyle w:val="ListParagraph"/>
              <w:numPr>
                <w:ilvl w:val="1"/>
                <w:numId w:val="24"/>
              </w:numPr>
              <w:suppressAutoHyphens/>
              <w:spacing w:line="240" w:lineRule="auto"/>
              <w:rPr>
                <w:rFonts w:ascii="Arial" w:eastAsia="DengXian" w:hAnsi="Arial" w:cs="Arial"/>
                <w:sz w:val="20"/>
                <w:szCs w:val="18"/>
              </w:rPr>
            </w:pPr>
            <w:r w:rsidRPr="00D320DA">
              <w:rPr>
                <w:rFonts w:ascii="Arial" w:eastAsia="DengXian" w:hAnsi="Arial" w:cs="Arial"/>
                <w:sz w:val="20"/>
                <w:szCs w:val="18"/>
              </w:rPr>
              <w:t>The power of the indirect path is generated as the product of the power of the LOS/NLOS ray from Tx to target, the power of the LOS/NLOS ray from target to Rx and the effect of RCS</w:t>
            </w:r>
          </w:p>
          <w:p w14:paraId="5022F607"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 xml:space="preserve">FFS initial phase </w:t>
            </w:r>
          </w:p>
          <w:p w14:paraId="68453CBD" w14:textId="77777777" w:rsidR="00A530F8" w:rsidRPr="00D320DA" w:rsidRDefault="00A530F8" w:rsidP="00454B35">
            <w:pPr>
              <w:pStyle w:val="ListParagraph"/>
              <w:numPr>
                <w:ilvl w:val="1"/>
                <w:numId w:val="24"/>
              </w:numPr>
              <w:suppressAutoHyphens/>
              <w:spacing w:line="240" w:lineRule="auto"/>
              <w:rPr>
                <w:rFonts w:ascii="Arial" w:eastAsia="DengXian" w:hAnsi="Arial" w:cs="Arial"/>
                <w:sz w:val="20"/>
                <w:szCs w:val="18"/>
              </w:rPr>
            </w:pPr>
            <w:r w:rsidRPr="00D320DA">
              <w:rPr>
                <w:rFonts w:ascii="Arial" w:eastAsia="DengXian" w:hAnsi="Arial" w:cs="Arial"/>
                <w:sz w:val="20"/>
                <w:szCs w:val="18"/>
              </w:rPr>
              <w:t>FFS how to model effect of RCS at target</w:t>
            </w:r>
          </w:p>
          <w:p w14:paraId="43380277" w14:textId="77777777" w:rsidR="00A530F8" w:rsidRPr="00D320DA" w:rsidRDefault="00A530F8" w:rsidP="00454B35">
            <w:pPr>
              <w:pStyle w:val="ListParagraph"/>
              <w:numPr>
                <w:ilvl w:val="1"/>
                <w:numId w:val="24"/>
              </w:numPr>
              <w:suppressAutoHyphens/>
              <w:spacing w:line="240" w:lineRule="auto"/>
              <w:rPr>
                <w:rFonts w:ascii="Arial" w:eastAsia="DengXian" w:hAnsi="Arial" w:cs="Arial"/>
                <w:sz w:val="20"/>
                <w:szCs w:val="18"/>
              </w:rPr>
            </w:pPr>
            <w:r w:rsidRPr="00D320DA">
              <w:rPr>
                <w:rFonts w:ascii="Arial" w:eastAsia="DengXian" w:hAnsi="Arial" w:cs="Arial"/>
                <w:sz w:val="20"/>
                <w:szCs w:val="18"/>
              </w:rPr>
              <w:t>FFS whether/how to model polarization at target</w:t>
            </w:r>
          </w:p>
          <w:p w14:paraId="56C366F8"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 xml:space="preserve">FFS How to </w:t>
            </w:r>
            <w:bookmarkStart w:id="5" w:name="OLE_LINK19"/>
            <w:r w:rsidRPr="00D320DA">
              <w:rPr>
                <w:rFonts w:ascii="Arial" w:eastAsia="SimSun" w:hAnsi="Arial" w:cs="Arial"/>
                <w:sz w:val="20"/>
                <w:szCs w:val="18"/>
              </w:rPr>
              <w:t>reduce complexity</w:t>
            </w:r>
            <w:bookmarkEnd w:id="5"/>
          </w:p>
          <w:p w14:paraId="21522CD6" w14:textId="77777777" w:rsidR="00A530F8" w:rsidRPr="00D320DA" w:rsidRDefault="00A530F8" w:rsidP="00454B35">
            <w:pPr>
              <w:pStyle w:val="ListParagraph"/>
              <w:numPr>
                <w:ilvl w:val="1"/>
                <w:numId w:val="24"/>
              </w:numPr>
              <w:spacing w:line="240" w:lineRule="auto"/>
              <w:rPr>
                <w:rFonts w:ascii="Arial" w:eastAsia="SimSun" w:hAnsi="Arial" w:cs="Arial"/>
                <w:sz w:val="20"/>
                <w:szCs w:val="18"/>
              </w:rPr>
            </w:pPr>
            <w:r w:rsidRPr="00D320DA">
              <w:rPr>
                <w:rFonts w:ascii="Arial" w:eastAsia="SimSun" w:hAnsi="Arial" w:cs="Arial"/>
                <w:sz w:val="20"/>
                <w:szCs w:val="18"/>
              </w:rPr>
              <w:t>FFS applicability of the indirect path generation to each/a single scattering point when the target is modelled as multiple scattering points</w:t>
            </w:r>
          </w:p>
          <w:p w14:paraId="688EC111" w14:textId="77777777" w:rsidR="00A530F8" w:rsidRPr="00D320DA" w:rsidRDefault="00A530F8">
            <w:pPr>
              <w:suppressAutoHyphens/>
              <w:spacing w:line="240" w:lineRule="auto"/>
              <w:rPr>
                <w:rFonts w:eastAsiaTheme="minorEastAsia" w:cs="Arial"/>
                <w:sz w:val="20"/>
                <w:szCs w:val="18"/>
                <w:lang w:eastAsia="zh-CN"/>
              </w:rPr>
            </w:pPr>
          </w:p>
        </w:tc>
      </w:tr>
    </w:tbl>
    <w:p w14:paraId="3EB52D1C" w14:textId="357C2564" w:rsidR="00530830" w:rsidRDefault="00530830" w:rsidP="00530830">
      <w:pPr>
        <w:pStyle w:val="Heading3"/>
        <w:rPr>
          <w:lang w:eastAsia="zh-CN"/>
        </w:rPr>
      </w:pPr>
      <w:r>
        <w:lastRenderedPageBreak/>
        <w:t>2.</w:t>
      </w:r>
      <w:r>
        <w:rPr>
          <w:rFonts w:hint="eastAsia"/>
          <w:lang w:eastAsia="zh-CN"/>
        </w:rPr>
        <w:t>1</w:t>
      </w:r>
      <w:r>
        <w:t>.</w:t>
      </w:r>
      <w:r>
        <w:rPr>
          <w:rFonts w:hint="eastAsia"/>
          <w:lang w:eastAsia="zh-CN"/>
        </w:rPr>
        <w:t>1</w:t>
      </w:r>
      <w:r>
        <w:t xml:space="preserve"> </w:t>
      </w:r>
      <w:r>
        <w:rPr>
          <w:rFonts w:hint="eastAsia"/>
          <w:lang w:eastAsia="zh-CN"/>
        </w:rPr>
        <w:t>Procedure</w:t>
      </w:r>
      <w:r>
        <w:t xml:space="preserve"> of </w:t>
      </w:r>
      <w:r>
        <w:rPr>
          <w:rFonts w:hint="eastAsia"/>
          <w:lang w:eastAsia="zh-CN"/>
        </w:rPr>
        <w:t>concatenation-based approach</w:t>
      </w:r>
    </w:p>
    <w:p w14:paraId="5402192C" w14:textId="51FFF9D3" w:rsidR="00CB405D" w:rsidRPr="00CE0C72" w:rsidRDefault="002577AE" w:rsidP="00CB405D">
      <w:pPr>
        <w:pStyle w:val="0Maintext"/>
        <w:rPr>
          <w:rFonts w:ascii="Arial" w:eastAsiaTheme="minorEastAsia" w:hAnsi="Arial" w:cs="Arial"/>
          <w:lang w:eastAsia="zh-CN"/>
        </w:rPr>
      </w:pPr>
      <w:r w:rsidRPr="00CE0C72">
        <w:rPr>
          <w:rStyle w:val="0MaintextChar"/>
          <w:rFonts w:ascii="Arial" w:hAnsi="Arial" w:cs="Arial"/>
        </w:rPr>
        <w:t xml:space="preserve">The existing </w:t>
      </w:r>
      <w:r w:rsidR="00FE21CB" w:rsidRPr="00CE0C72">
        <w:rPr>
          <w:rStyle w:val="0MaintextChar"/>
          <w:rFonts w:ascii="Arial" w:hAnsi="Arial" w:cs="Arial"/>
        </w:rPr>
        <w:t>version of TR38.901 specifies a</w:t>
      </w:r>
      <w:r w:rsidR="00B36878" w:rsidRPr="00CE0C72">
        <w:rPr>
          <w:rStyle w:val="0MaintextChar"/>
          <w:rFonts w:ascii="Arial" w:hAnsi="Arial" w:cs="Arial"/>
        </w:rPr>
        <w:t xml:space="preserve"> 12-step procedure </w:t>
      </w:r>
      <w:r w:rsidR="0023482C" w:rsidRPr="00CE0C72">
        <w:rPr>
          <w:rStyle w:val="0MaintextChar"/>
          <w:rFonts w:ascii="Arial" w:hAnsi="Arial" w:cs="Arial"/>
        </w:rPr>
        <w:t>to generate</w:t>
      </w:r>
      <w:r w:rsidR="007A3CC6" w:rsidRPr="00CE0C72">
        <w:rPr>
          <w:rStyle w:val="0MaintextChar"/>
          <w:rFonts w:ascii="Arial" w:hAnsi="Arial" w:cs="Arial"/>
        </w:rPr>
        <w:t xml:space="preserve"> </w:t>
      </w:r>
      <w:r w:rsidR="00FE21CB" w:rsidRPr="00CE0C72">
        <w:rPr>
          <w:rStyle w:val="0MaintextChar"/>
          <w:rFonts w:ascii="Arial" w:hAnsi="Arial" w:cs="Arial"/>
        </w:rPr>
        <w:t xml:space="preserve">the </w:t>
      </w:r>
      <w:r w:rsidR="007A3CC6" w:rsidRPr="00CE0C72">
        <w:rPr>
          <w:rStyle w:val="0MaintextChar"/>
          <w:rFonts w:ascii="Arial" w:hAnsi="Arial" w:cs="Arial"/>
        </w:rPr>
        <w:t>BS-UE channel</w:t>
      </w:r>
      <w:r w:rsidR="00B36878" w:rsidRPr="00CE0C72">
        <w:rPr>
          <w:rStyle w:val="0MaintextChar"/>
          <w:rFonts w:ascii="Arial" w:hAnsi="Arial" w:cs="Arial"/>
        </w:rPr>
        <w:t xml:space="preserve">. </w:t>
      </w:r>
      <w:r w:rsidR="0023482C" w:rsidRPr="00CE0C72">
        <w:rPr>
          <w:rStyle w:val="0MaintextChar"/>
          <w:rFonts w:ascii="Arial" w:hAnsi="Arial" w:cs="Arial"/>
        </w:rPr>
        <w:t>L</w:t>
      </w:r>
      <w:r w:rsidR="00B36878" w:rsidRPr="00CE0C72">
        <w:rPr>
          <w:rStyle w:val="0MaintextChar"/>
          <w:rFonts w:ascii="Arial" w:hAnsi="Arial" w:cs="Arial"/>
        </w:rPr>
        <w:t xml:space="preserve">arge-scale pathloss and shadow fading </w:t>
      </w:r>
      <w:r w:rsidR="0023482C" w:rsidRPr="00CE0C72">
        <w:rPr>
          <w:rStyle w:val="0MaintextChar"/>
          <w:rFonts w:ascii="Arial" w:hAnsi="Arial" w:cs="Arial"/>
        </w:rPr>
        <w:t xml:space="preserve">parameters are generated and </w:t>
      </w:r>
      <w:r w:rsidR="00B36878" w:rsidRPr="00CE0C72">
        <w:rPr>
          <w:rStyle w:val="0MaintextChar"/>
          <w:rFonts w:ascii="Arial" w:hAnsi="Arial" w:cs="Arial"/>
        </w:rPr>
        <w:t>applied to the generated channel coefficients</w:t>
      </w:r>
      <w:r w:rsidR="0023482C" w:rsidRPr="00CE0C72">
        <w:rPr>
          <w:rStyle w:val="0MaintextChar"/>
          <w:rFonts w:ascii="Arial" w:hAnsi="Arial" w:cs="Arial"/>
        </w:rPr>
        <w:t xml:space="preserve"> in the last step</w:t>
      </w:r>
      <w:r w:rsidR="00B36878" w:rsidRPr="00CE0C72">
        <w:rPr>
          <w:rStyle w:val="0MaintextChar"/>
          <w:rFonts w:ascii="Arial" w:hAnsi="Arial" w:cs="Arial"/>
        </w:rPr>
        <w:t xml:space="preserve">. </w:t>
      </w:r>
      <w:r w:rsidR="006C1FFF" w:rsidRPr="00CE0C72">
        <w:rPr>
          <w:rStyle w:val="0MaintextChar"/>
          <w:rFonts w:ascii="Arial" w:hAnsi="Arial" w:cs="Arial"/>
        </w:rPr>
        <w:t>With some modifications, t</w:t>
      </w:r>
      <w:r w:rsidR="00231F62" w:rsidRPr="00CE0C72">
        <w:rPr>
          <w:rStyle w:val="0MaintextChar"/>
          <w:rFonts w:ascii="Arial" w:hAnsi="Arial" w:cs="Arial"/>
        </w:rPr>
        <w:t xml:space="preserve">his </w:t>
      </w:r>
      <w:r w:rsidR="00970055" w:rsidRPr="00CE0C72">
        <w:rPr>
          <w:rStyle w:val="0MaintextChar"/>
          <w:rFonts w:ascii="Arial" w:hAnsi="Arial" w:cs="Arial"/>
        </w:rPr>
        <w:t xml:space="preserve">12-step </w:t>
      </w:r>
      <w:r w:rsidR="00A92EB8" w:rsidRPr="00CE0C72">
        <w:rPr>
          <w:rStyle w:val="0MaintextChar"/>
          <w:rFonts w:ascii="Arial" w:hAnsi="Arial" w:cs="Arial"/>
        </w:rPr>
        <w:t xml:space="preserve">procedure can </w:t>
      </w:r>
      <w:r w:rsidR="00970055" w:rsidRPr="00CE0C72">
        <w:rPr>
          <w:rStyle w:val="0MaintextChar"/>
          <w:rFonts w:ascii="Arial" w:hAnsi="Arial" w:cs="Arial"/>
        </w:rPr>
        <w:t xml:space="preserve">be reused when </w:t>
      </w:r>
      <w:r w:rsidR="00782BBC" w:rsidRPr="00CE0C72">
        <w:rPr>
          <w:rStyle w:val="0MaintextChar"/>
          <w:rFonts w:ascii="Arial" w:hAnsi="Arial" w:cs="Arial"/>
        </w:rPr>
        <w:t xml:space="preserve">forming the </w:t>
      </w:r>
      <w:r w:rsidR="00970055" w:rsidRPr="00CE0C72">
        <w:rPr>
          <w:rStyle w:val="0MaintextChar"/>
          <w:rFonts w:ascii="Arial" w:hAnsi="Arial" w:cs="Arial"/>
        </w:rPr>
        <w:t>concatenat</w:t>
      </w:r>
      <w:r w:rsidR="00782BBC" w:rsidRPr="00CE0C72">
        <w:rPr>
          <w:rStyle w:val="0MaintextChar"/>
          <w:rFonts w:ascii="Arial" w:hAnsi="Arial" w:cs="Arial"/>
        </w:rPr>
        <w:t xml:space="preserve">ed path of a </w:t>
      </w:r>
      <w:r w:rsidR="00A97CBF" w:rsidRPr="00CE0C72">
        <w:rPr>
          <w:rStyle w:val="0MaintextChar"/>
          <w:rFonts w:ascii="Arial" w:hAnsi="Arial" w:cs="Arial"/>
        </w:rPr>
        <w:t>ray combination</w:t>
      </w:r>
      <w:r w:rsidR="005F3D16" w:rsidRPr="00CE0C72">
        <w:rPr>
          <w:rStyle w:val="0MaintextChar"/>
          <w:rFonts w:ascii="Arial" w:hAnsi="Arial" w:cs="Arial"/>
        </w:rPr>
        <w:t xml:space="preserve"> of the target channel</w:t>
      </w:r>
      <w:r w:rsidR="00A201EA" w:rsidRPr="00CE0C72">
        <w:rPr>
          <w:rStyle w:val="0MaintextChar"/>
          <w:rFonts w:ascii="Arial" w:hAnsi="Arial" w:cs="Arial"/>
        </w:rPr>
        <w:t xml:space="preserve"> in the ISAC channel model</w:t>
      </w:r>
      <w:r w:rsidR="006C1FFF" w:rsidRPr="00CE0C72">
        <w:rPr>
          <w:rStyle w:val="0MaintextChar"/>
          <w:rFonts w:ascii="Arial" w:hAnsi="Arial" w:cs="Arial"/>
        </w:rPr>
        <w:t>.</w:t>
      </w:r>
      <w:r w:rsidR="00683CEC" w:rsidRPr="00CE0C72">
        <w:rPr>
          <w:rStyle w:val="0MaintextChar"/>
          <w:rFonts w:ascii="Arial" w:hAnsi="Arial" w:cs="Arial"/>
        </w:rPr>
        <w:t xml:space="preserve"> These modifications</w:t>
      </w:r>
      <w:r w:rsidR="006F4446" w:rsidRPr="00CE0C72">
        <w:rPr>
          <w:rStyle w:val="0MaintextChar"/>
          <w:rFonts w:ascii="Arial" w:hAnsi="Arial" w:cs="Arial"/>
        </w:rPr>
        <w:t xml:space="preserve"> are</w:t>
      </w:r>
      <w:r w:rsidR="006F4446" w:rsidRPr="00CE0C72">
        <w:rPr>
          <w:rFonts w:ascii="Arial" w:eastAsiaTheme="minorEastAsia" w:hAnsi="Arial" w:cs="Arial"/>
          <w:lang w:eastAsia="zh-CN"/>
        </w:rPr>
        <w:t xml:space="preserve"> illustrated in </w:t>
      </w:r>
      <w:r w:rsidR="00DA71D0" w:rsidRPr="00CE0C72">
        <w:rPr>
          <w:rFonts w:ascii="Arial" w:eastAsiaTheme="minorEastAsia" w:hAnsi="Arial" w:cs="Arial"/>
          <w:lang w:eastAsia="zh-CN"/>
        </w:rPr>
        <w:fldChar w:fldCharType="begin"/>
      </w:r>
      <w:r w:rsidR="00DA71D0" w:rsidRPr="00CE0C72">
        <w:rPr>
          <w:rFonts w:ascii="Arial" w:eastAsiaTheme="minorEastAsia" w:hAnsi="Arial" w:cs="Arial"/>
          <w:lang w:eastAsia="zh-CN"/>
        </w:rPr>
        <w:instrText xml:space="preserve"> REF _Ref178667812 \h </w:instrText>
      </w:r>
      <w:r w:rsidR="00CB405D" w:rsidRPr="00CE0C72">
        <w:rPr>
          <w:rFonts w:ascii="Arial" w:eastAsiaTheme="minorEastAsia" w:hAnsi="Arial" w:cs="Arial"/>
          <w:lang w:eastAsia="zh-CN"/>
        </w:rPr>
        <w:instrText xml:space="preserve"> \* MERGEFORMAT </w:instrText>
      </w:r>
      <w:r w:rsidR="00DA71D0" w:rsidRPr="00CE0C72">
        <w:rPr>
          <w:rFonts w:ascii="Arial" w:eastAsiaTheme="minorEastAsia" w:hAnsi="Arial" w:cs="Arial"/>
          <w:lang w:eastAsia="zh-CN"/>
        </w:rPr>
      </w:r>
      <w:r w:rsidR="00DA71D0" w:rsidRPr="00CE0C72">
        <w:rPr>
          <w:rFonts w:ascii="Arial" w:eastAsiaTheme="minorEastAsia" w:hAnsi="Arial" w:cs="Arial"/>
          <w:lang w:eastAsia="zh-CN"/>
        </w:rPr>
        <w:fldChar w:fldCharType="separate"/>
      </w:r>
      <w:r w:rsidR="004240B4" w:rsidRPr="00CE0C72">
        <w:rPr>
          <w:rFonts w:ascii="Arial" w:hAnsi="Arial" w:cs="Arial"/>
        </w:rPr>
        <w:t xml:space="preserve">Figure </w:t>
      </w:r>
      <w:r w:rsidR="004240B4" w:rsidRPr="00CE0C72">
        <w:rPr>
          <w:rFonts w:ascii="Arial" w:hAnsi="Arial" w:cs="Arial"/>
          <w:noProof/>
        </w:rPr>
        <w:t>1</w:t>
      </w:r>
      <w:r w:rsidR="00DA71D0" w:rsidRPr="00CE0C72">
        <w:rPr>
          <w:rFonts w:ascii="Arial" w:eastAsiaTheme="minorEastAsia" w:hAnsi="Arial" w:cs="Arial"/>
          <w:lang w:eastAsia="zh-CN"/>
        </w:rPr>
        <w:fldChar w:fldCharType="end"/>
      </w:r>
      <w:r w:rsidR="00F940DF" w:rsidRPr="00CE0C72">
        <w:rPr>
          <w:rFonts w:ascii="Arial" w:eastAsiaTheme="minorEastAsia" w:hAnsi="Arial" w:cs="Arial"/>
          <w:lang w:eastAsia="zh-CN"/>
        </w:rPr>
        <w:t xml:space="preserve"> and</w:t>
      </w:r>
      <w:r w:rsidR="006E36E5" w:rsidRPr="00CE0C72">
        <w:rPr>
          <w:rFonts w:ascii="Arial" w:eastAsiaTheme="minorEastAsia" w:hAnsi="Arial" w:cs="Arial"/>
          <w:lang w:eastAsia="zh-CN"/>
        </w:rPr>
        <w:t xml:space="preserve"> will be discussed </w:t>
      </w:r>
      <w:r w:rsidR="00F940DF" w:rsidRPr="00CE0C72">
        <w:rPr>
          <w:rFonts w:ascii="Arial" w:eastAsiaTheme="minorEastAsia" w:hAnsi="Arial" w:cs="Arial"/>
          <w:lang w:eastAsia="zh-CN"/>
        </w:rPr>
        <w:t xml:space="preserve">in </w:t>
      </w:r>
      <w:r w:rsidR="00E46D8B" w:rsidRPr="00CE0C72">
        <w:rPr>
          <w:rFonts w:ascii="Arial" w:eastAsiaTheme="minorEastAsia" w:hAnsi="Arial" w:cs="Arial"/>
          <w:lang w:eastAsia="zh-CN"/>
        </w:rPr>
        <w:t>detail</w:t>
      </w:r>
      <w:r w:rsidR="00F940DF" w:rsidRPr="00CE0C72">
        <w:rPr>
          <w:rFonts w:ascii="Arial" w:eastAsiaTheme="minorEastAsia" w:hAnsi="Arial" w:cs="Arial"/>
          <w:lang w:eastAsia="zh-CN"/>
        </w:rPr>
        <w:t xml:space="preserve"> in what follows</w:t>
      </w:r>
      <w:r w:rsidR="006E36E5" w:rsidRPr="00CE0C72">
        <w:rPr>
          <w:rFonts w:ascii="Arial" w:eastAsiaTheme="minorEastAsia" w:hAnsi="Arial" w:cs="Arial"/>
          <w:lang w:eastAsia="zh-CN"/>
        </w:rPr>
        <w:t xml:space="preserve">. </w:t>
      </w:r>
      <w:r w:rsidR="00B30AF8" w:rsidRPr="00CE0C72">
        <w:rPr>
          <w:rFonts w:ascii="Arial" w:eastAsiaTheme="minorEastAsia" w:hAnsi="Arial" w:cs="Arial"/>
          <w:lang w:eastAsia="zh-CN"/>
        </w:rPr>
        <w:t xml:space="preserve">As can be seen, most steps of the procedure are applied individually to each of the </w:t>
      </w:r>
      <w:proofErr w:type="gramStart"/>
      <w:r w:rsidR="00B30AF8" w:rsidRPr="00CE0C72">
        <w:rPr>
          <w:rFonts w:ascii="Arial" w:eastAsiaTheme="minorEastAsia" w:hAnsi="Arial" w:cs="Arial"/>
          <w:lang w:eastAsia="zh-CN"/>
        </w:rPr>
        <w:t>two constituent</w:t>
      </w:r>
      <w:proofErr w:type="gramEnd"/>
      <w:r w:rsidR="00B30AF8" w:rsidRPr="00CE0C72">
        <w:rPr>
          <w:rFonts w:ascii="Arial" w:eastAsiaTheme="minorEastAsia" w:hAnsi="Arial" w:cs="Arial"/>
          <w:lang w:eastAsia="zh-CN"/>
        </w:rPr>
        <w:t xml:space="preserve"> </w:t>
      </w:r>
      <w:r w:rsidR="0007252E" w:rsidRPr="00CE0C72">
        <w:rPr>
          <w:rFonts w:ascii="Arial" w:eastAsiaTheme="minorEastAsia" w:hAnsi="Arial" w:cs="Arial"/>
          <w:lang w:eastAsia="zh-CN"/>
        </w:rPr>
        <w:t>links.</w:t>
      </w:r>
      <w:r w:rsidR="005E099C" w:rsidRPr="00CE0C72">
        <w:rPr>
          <w:rFonts w:ascii="Arial" w:eastAsiaTheme="minorEastAsia" w:hAnsi="Arial" w:cs="Arial"/>
          <w:lang w:eastAsia="zh-CN"/>
        </w:rPr>
        <w:t xml:space="preserve"> Only the last step (11’) </w:t>
      </w:r>
      <w:r w:rsidR="009E195E" w:rsidRPr="00CE0C72">
        <w:rPr>
          <w:rFonts w:ascii="Arial" w:eastAsiaTheme="minorEastAsia" w:hAnsi="Arial" w:cs="Arial"/>
          <w:lang w:eastAsia="zh-CN"/>
        </w:rPr>
        <w:t xml:space="preserve">involves </w:t>
      </w:r>
      <w:r w:rsidR="002F53AD" w:rsidRPr="00CE0C72">
        <w:rPr>
          <w:rFonts w:ascii="Arial" w:eastAsiaTheme="minorEastAsia" w:hAnsi="Arial" w:cs="Arial"/>
          <w:lang w:eastAsia="zh-CN"/>
        </w:rPr>
        <w:t>jo</w:t>
      </w:r>
      <w:r w:rsidR="00A27535" w:rsidRPr="00CE0C72">
        <w:rPr>
          <w:rFonts w:ascii="Arial" w:eastAsiaTheme="minorEastAsia" w:hAnsi="Arial" w:cs="Arial"/>
          <w:lang w:eastAsia="zh-CN"/>
        </w:rPr>
        <w:t>ining the</w:t>
      </w:r>
      <w:r w:rsidR="00EF7C45" w:rsidRPr="00CE0C72">
        <w:rPr>
          <w:rFonts w:ascii="Arial" w:eastAsiaTheme="minorEastAsia" w:hAnsi="Arial" w:cs="Arial"/>
          <w:lang w:eastAsia="zh-CN"/>
        </w:rPr>
        <w:t xml:space="preserve"> ray pairs together. To accommodate for </w:t>
      </w:r>
      <w:r w:rsidR="00AC0A26" w:rsidRPr="00CE0C72">
        <w:rPr>
          <w:rFonts w:ascii="Arial" w:eastAsiaTheme="minorEastAsia" w:hAnsi="Arial" w:cs="Arial"/>
          <w:lang w:eastAsia="zh-CN"/>
        </w:rPr>
        <w:t>this</w:t>
      </w:r>
      <w:r w:rsidR="00FB00D1" w:rsidRPr="00CE0C72">
        <w:rPr>
          <w:rFonts w:ascii="Arial" w:eastAsiaTheme="minorEastAsia" w:hAnsi="Arial" w:cs="Arial"/>
          <w:lang w:eastAsia="zh-CN"/>
        </w:rPr>
        <w:t xml:space="preserve">, the original step 12 needs to be </w:t>
      </w:r>
      <w:r w:rsidR="00BC5129" w:rsidRPr="00CE0C72">
        <w:rPr>
          <w:rFonts w:ascii="Arial" w:eastAsiaTheme="minorEastAsia" w:hAnsi="Arial" w:cs="Arial"/>
          <w:lang w:eastAsia="zh-CN"/>
        </w:rPr>
        <w:t>moved</w:t>
      </w:r>
      <w:r w:rsidR="00FB00D1" w:rsidRPr="00CE0C72">
        <w:rPr>
          <w:rFonts w:ascii="Arial" w:eastAsiaTheme="minorEastAsia" w:hAnsi="Arial" w:cs="Arial"/>
          <w:lang w:eastAsia="zh-CN"/>
        </w:rPr>
        <w:t xml:space="preserve"> before this joint step 11’.</w:t>
      </w:r>
    </w:p>
    <w:p w14:paraId="33274B3C" w14:textId="70324807" w:rsidR="00A530F8" w:rsidRDefault="00E43C03" w:rsidP="00C1395D">
      <w:pPr>
        <w:jc w:val="center"/>
        <w:rPr>
          <w:rFonts w:eastAsiaTheme="minorEastAsia"/>
          <w:lang w:eastAsia="zh-CN"/>
        </w:rPr>
      </w:pPr>
      <w:r>
        <w:rPr>
          <w:noProof/>
        </w:rPr>
        <w:object w:dxaOrig="8206" w:dyaOrig="12345" w14:anchorId="42DA6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617.3pt" o:ole="">
            <v:imagedata r:id="rId8" o:title=""/>
          </v:shape>
          <o:OLEObject Type="Embed" ProgID="Visio.Drawing.15" ShapeID="_x0000_i1025" DrawAspect="Content" ObjectID="_1789984970" r:id="rId9"/>
        </w:object>
      </w:r>
    </w:p>
    <w:p w14:paraId="1DEF4D08" w14:textId="1D5E823A" w:rsidR="00A530F8" w:rsidRDefault="006F4446" w:rsidP="00FD0BBF">
      <w:pPr>
        <w:pStyle w:val="Caption"/>
        <w:rPr>
          <w:rFonts w:eastAsiaTheme="minorEastAsia"/>
          <w:lang w:eastAsia="zh-CN"/>
        </w:rPr>
      </w:pPr>
      <w:bookmarkStart w:id="6" w:name="_Ref178667812"/>
      <w:r>
        <w:t xml:space="preserve">Figure </w:t>
      </w:r>
      <w:r>
        <w:fldChar w:fldCharType="begin"/>
      </w:r>
      <w:r>
        <w:instrText xml:space="preserve"> SEQ Figure \* ARABIC </w:instrText>
      </w:r>
      <w:r>
        <w:fldChar w:fldCharType="separate"/>
      </w:r>
      <w:r w:rsidR="004240B4">
        <w:rPr>
          <w:noProof/>
        </w:rPr>
        <w:t>1</w:t>
      </w:r>
      <w:r>
        <w:fldChar w:fldCharType="end"/>
      </w:r>
      <w:bookmarkEnd w:id="6"/>
      <w:r w:rsidR="007D5467">
        <w:rPr>
          <w:rFonts w:eastAsiaTheme="minorEastAsia"/>
          <w:lang w:eastAsia="zh-CN"/>
        </w:rPr>
        <w:tab/>
      </w:r>
      <w:r>
        <w:rPr>
          <w:rFonts w:eastAsiaTheme="minorEastAsia"/>
          <w:lang w:eastAsia="zh-CN"/>
        </w:rPr>
        <w:t>P</w:t>
      </w:r>
      <w:r w:rsidR="000957FC">
        <w:rPr>
          <w:rFonts w:eastAsiaTheme="minorEastAsia" w:hint="eastAsia"/>
          <w:lang w:eastAsia="zh-CN"/>
        </w:rPr>
        <w:t>rocedure of concatenation-based target channel modelling</w:t>
      </w:r>
      <w:r>
        <w:rPr>
          <w:rFonts w:eastAsiaTheme="minorEastAsia"/>
          <w:lang w:eastAsia="zh-CN"/>
        </w:rPr>
        <w:t>.</w:t>
      </w:r>
    </w:p>
    <w:p w14:paraId="496F13F6" w14:textId="77777777" w:rsidR="000B0A3D" w:rsidRDefault="00F940DF" w:rsidP="00F940DF">
      <w:pPr>
        <w:jc w:val="both"/>
        <w:rPr>
          <w:rFonts w:eastAsiaTheme="minorEastAsia"/>
          <w:lang w:eastAsia="zh-CN"/>
        </w:rPr>
      </w:pPr>
      <w:r w:rsidRPr="00B36878">
        <w:rPr>
          <w:rFonts w:eastAsiaTheme="minorEastAsia"/>
          <w:lang w:eastAsia="zh-CN"/>
        </w:rPr>
        <w:t>Step 1 needs to be updated with target-related parameters</w:t>
      </w:r>
      <w:r>
        <w:rPr>
          <w:rFonts w:eastAsiaTheme="minorEastAsia" w:hint="eastAsia"/>
          <w:lang w:eastAsia="zh-CN"/>
        </w:rPr>
        <w:t xml:space="preserve">, such as number, </w:t>
      </w:r>
      <w:r w:rsidRPr="00147F39">
        <w:t>speed</w:t>
      </w:r>
      <w:r>
        <w:rPr>
          <w:rFonts w:eastAsiaTheme="minorEastAsia" w:hint="eastAsia"/>
          <w:lang w:eastAsia="zh-CN"/>
        </w:rPr>
        <w:t>,</w:t>
      </w:r>
      <w:r w:rsidRPr="00147F39">
        <w:t xml:space="preserve"> and direction of motion</w:t>
      </w:r>
      <w:r w:rsidRPr="00B36878">
        <w:rPr>
          <w:rFonts w:eastAsiaTheme="minorEastAsia"/>
          <w:lang w:eastAsia="zh-CN"/>
        </w:rPr>
        <w:t>.</w:t>
      </w:r>
    </w:p>
    <w:p w14:paraId="2BBC1D07" w14:textId="03F53B3D" w:rsidR="00660E30" w:rsidRDefault="00EE5CDB" w:rsidP="00F940DF">
      <w:pPr>
        <w:jc w:val="both"/>
        <w:rPr>
          <w:rFonts w:eastAsiaTheme="minorEastAsia"/>
          <w:lang w:eastAsia="zh-CN"/>
        </w:rPr>
      </w:pPr>
      <w:r>
        <w:rPr>
          <w:rFonts w:eastAsiaTheme="minorEastAsia"/>
          <w:lang w:eastAsia="zh-CN"/>
        </w:rPr>
        <w:t>Steps 2--10</w:t>
      </w:r>
      <w:r w:rsidR="00F940DF" w:rsidRPr="00B36878">
        <w:rPr>
          <w:rFonts w:eastAsiaTheme="minorEastAsia"/>
          <w:lang w:eastAsia="zh-CN"/>
        </w:rPr>
        <w:t xml:space="preserve"> of the </w:t>
      </w:r>
      <w:r w:rsidR="00F940DF">
        <w:rPr>
          <w:rFonts w:eastAsiaTheme="minorEastAsia" w:hint="eastAsia"/>
          <w:lang w:eastAsia="zh-CN"/>
        </w:rPr>
        <w:t xml:space="preserve">existing </w:t>
      </w:r>
      <w:r w:rsidR="00F940DF" w:rsidRPr="00B36878">
        <w:rPr>
          <w:rFonts w:eastAsiaTheme="minorEastAsia"/>
          <w:lang w:eastAsia="zh-CN"/>
        </w:rPr>
        <w:t>procedure can be applied</w:t>
      </w:r>
      <w:r w:rsidR="00F940DF">
        <w:rPr>
          <w:rFonts w:eastAsiaTheme="minorEastAsia"/>
          <w:lang w:eastAsia="zh-CN"/>
        </w:rPr>
        <w:t xml:space="preserve"> </w:t>
      </w:r>
      <w:r w:rsidR="000C285F">
        <w:rPr>
          <w:rFonts w:eastAsiaTheme="minorEastAsia"/>
          <w:lang w:eastAsia="zh-CN"/>
        </w:rPr>
        <w:t>separately</w:t>
      </w:r>
      <w:r w:rsidR="0024365E">
        <w:rPr>
          <w:rFonts w:eastAsiaTheme="minorEastAsia"/>
          <w:lang w:eastAsia="zh-CN"/>
        </w:rPr>
        <w:t xml:space="preserve"> </w:t>
      </w:r>
      <w:r w:rsidR="00F940DF" w:rsidRPr="00B36878">
        <w:rPr>
          <w:rFonts w:eastAsiaTheme="minorEastAsia"/>
          <w:lang w:eastAsia="zh-CN"/>
        </w:rPr>
        <w:t xml:space="preserve">to </w:t>
      </w:r>
      <w:r w:rsidR="00FC432D">
        <w:rPr>
          <w:rFonts w:eastAsiaTheme="minorEastAsia"/>
          <w:lang w:eastAsia="zh-CN"/>
        </w:rPr>
        <w:t xml:space="preserve">the </w:t>
      </w:r>
      <w:r w:rsidR="00F940DF" w:rsidRPr="00B36878">
        <w:rPr>
          <w:rFonts w:eastAsiaTheme="minorEastAsia"/>
          <w:lang w:eastAsia="zh-CN"/>
        </w:rPr>
        <w:t xml:space="preserve">Tx-target link and </w:t>
      </w:r>
      <w:r w:rsidR="00FC432D">
        <w:rPr>
          <w:rFonts w:eastAsiaTheme="minorEastAsia"/>
          <w:lang w:eastAsia="zh-CN"/>
        </w:rPr>
        <w:t xml:space="preserve">the </w:t>
      </w:r>
      <w:r w:rsidR="00F940DF" w:rsidRPr="00B36878">
        <w:rPr>
          <w:rFonts w:eastAsiaTheme="minorEastAsia"/>
          <w:lang w:eastAsia="zh-CN"/>
        </w:rPr>
        <w:t xml:space="preserve">target-Rx link. </w:t>
      </w:r>
    </w:p>
    <w:p w14:paraId="40D253D4" w14:textId="1DACB93D" w:rsidR="00AA09F9" w:rsidRDefault="001A4A75" w:rsidP="00F940DF">
      <w:pPr>
        <w:jc w:val="both"/>
        <w:rPr>
          <w:rFonts w:eastAsiaTheme="minorEastAsia"/>
          <w:lang w:eastAsia="zh-CN"/>
        </w:rPr>
      </w:pPr>
      <w:r>
        <w:rPr>
          <w:rFonts w:eastAsiaTheme="minorEastAsia"/>
          <w:lang w:eastAsia="zh-CN"/>
        </w:rPr>
        <w:lastRenderedPageBreak/>
        <w:t>The original step 12 is then applie</w:t>
      </w:r>
      <w:r w:rsidR="002A50A1">
        <w:rPr>
          <w:rFonts w:eastAsiaTheme="minorEastAsia"/>
          <w:lang w:eastAsia="zh-CN"/>
        </w:rPr>
        <w:t>d to the individual links</w:t>
      </w:r>
      <w:r w:rsidR="00B152E0">
        <w:rPr>
          <w:rFonts w:eastAsiaTheme="minorEastAsia"/>
          <w:lang w:eastAsia="zh-CN"/>
        </w:rPr>
        <w:t xml:space="preserve"> before they can be concatenated.</w:t>
      </w:r>
      <w:r w:rsidR="00F7266A">
        <w:rPr>
          <w:rFonts w:eastAsiaTheme="minorEastAsia"/>
          <w:lang w:eastAsia="zh-CN"/>
        </w:rPr>
        <w:t xml:space="preserve"> This will allow us to </w:t>
      </w:r>
      <w:r w:rsidR="00084554">
        <w:rPr>
          <w:rFonts w:eastAsiaTheme="minorEastAsia"/>
          <w:lang w:eastAsia="zh-CN"/>
        </w:rPr>
        <w:t>generate the pathloss and shadow fading in the same way as for the UE—BS link in the existing specification</w:t>
      </w:r>
      <w:r w:rsidR="00110EF1">
        <w:rPr>
          <w:rFonts w:eastAsiaTheme="minorEastAsia"/>
          <w:lang w:eastAsia="zh-CN"/>
        </w:rPr>
        <w:t xml:space="preserve"> for the two individual links</w:t>
      </w:r>
      <w:r w:rsidR="0053240C">
        <w:rPr>
          <w:rFonts w:eastAsiaTheme="minorEastAsia"/>
          <w:lang w:eastAsia="zh-CN"/>
        </w:rPr>
        <w:t xml:space="preserve"> separately</w:t>
      </w:r>
      <w:r w:rsidR="00BB7D91">
        <w:rPr>
          <w:rFonts w:eastAsiaTheme="minorEastAsia"/>
          <w:lang w:eastAsia="zh-CN"/>
        </w:rPr>
        <w:t>.</w:t>
      </w:r>
      <w:r w:rsidR="00E840AB">
        <w:rPr>
          <w:rFonts w:eastAsiaTheme="minorEastAsia"/>
          <w:lang w:eastAsia="zh-CN"/>
        </w:rPr>
        <w:t xml:space="preserve"> </w:t>
      </w:r>
    </w:p>
    <w:p w14:paraId="42B09660" w14:textId="7A90A91E" w:rsidR="00F940DF" w:rsidRDefault="008A622C" w:rsidP="00910A88">
      <w:pPr>
        <w:jc w:val="both"/>
        <w:rPr>
          <w:rFonts w:eastAsiaTheme="minorEastAsia"/>
          <w:lang w:eastAsia="zh-CN"/>
        </w:rPr>
      </w:pPr>
      <w:r>
        <w:rPr>
          <w:rFonts w:eastAsiaTheme="minorEastAsia"/>
          <w:lang w:eastAsia="zh-CN"/>
        </w:rPr>
        <w:t>The last step</w:t>
      </w:r>
      <w:r w:rsidR="00294500">
        <w:rPr>
          <w:rFonts w:eastAsiaTheme="minorEastAsia"/>
          <w:lang w:eastAsia="zh-CN"/>
        </w:rPr>
        <w:t xml:space="preserve"> (11’) is the concatenation step</w:t>
      </w:r>
      <w:r w:rsidR="00830DD2">
        <w:rPr>
          <w:rFonts w:eastAsiaTheme="minorEastAsia"/>
          <w:lang w:eastAsia="zh-CN"/>
        </w:rPr>
        <w:t>. It is a</w:t>
      </w:r>
      <w:r w:rsidR="004A22CF">
        <w:rPr>
          <w:rFonts w:eastAsiaTheme="minorEastAsia"/>
          <w:lang w:eastAsia="zh-CN"/>
        </w:rPr>
        <w:t>n adaptation of the original step 11</w:t>
      </w:r>
      <w:r w:rsidR="0040537A">
        <w:rPr>
          <w:rFonts w:eastAsiaTheme="minorEastAsia"/>
          <w:lang w:eastAsia="zh-CN"/>
        </w:rPr>
        <w:t xml:space="preserve">, where the </w:t>
      </w:r>
      <w:r w:rsidR="00F85BB2">
        <w:rPr>
          <w:rFonts w:eastAsiaTheme="minorEastAsia"/>
          <w:lang w:eastAsia="zh-CN"/>
        </w:rPr>
        <w:t>new</w:t>
      </w:r>
      <w:r w:rsidR="00DE3A7C">
        <w:rPr>
          <w:rFonts w:eastAsiaTheme="minorEastAsia"/>
          <w:lang w:eastAsia="zh-CN"/>
        </w:rPr>
        <w:t xml:space="preserve"> parameters</w:t>
      </w:r>
      <w:r w:rsidR="00F85BB2">
        <w:rPr>
          <w:rFonts w:eastAsiaTheme="minorEastAsia"/>
          <w:lang w:eastAsia="zh-CN"/>
        </w:rPr>
        <w:t xml:space="preserve"> </w:t>
      </w:r>
      <w:r w:rsidR="00DE3A7C">
        <w:rPr>
          <w:rFonts w:eastAsiaTheme="minorEastAsia"/>
          <w:lang w:eastAsia="zh-CN"/>
        </w:rPr>
        <w:t>RCS and cross-</w:t>
      </w:r>
      <w:proofErr w:type="spellStart"/>
      <w:r w:rsidR="00DE3A7C">
        <w:rPr>
          <w:rFonts w:eastAsiaTheme="minorEastAsia"/>
          <w:lang w:eastAsia="zh-CN"/>
        </w:rPr>
        <w:t>polarisation</w:t>
      </w:r>
      <w:proofErr w:type="spellEnd"/>
      <w:r w:rsidR="00DE3A7C">
        <w:rPr>
          <w:rFonts w:eastAsiaTheme="minorEastAsia"/>
          <w:lang w:eastAsia="zh-CN"/>
        </w:rPr>
        <w:t xml:space="preserve"> of the target are added to the equations.</w:t>
      </w:r>
      <w:r w:rsidR="000C02B5">
        <w:rPr>
          <w:rFonts w:eastAsiaTheme="minorEastAsia"/>
          <w:lang w:eastAsia="zh-CN"/>
        </w:rPr>
        <w:t xml:space="preserve"> Note that </w:t>
      </w:r>
      <w:r w:rsidR="00E518F0">
        <w:rPr>
          <w:rFonts w:eastAsiaTheme="minorEastAsia"/>
          <w:lang w:eastAsia="zh-CN"/>
        </w:rPr>
        <w:t>the RCS and cross-</w:t>
      </w:r>
      <w:proofErr w:type="spellStart"/>
      <w:r w:rsidR="00E518F0">
        <w:rPr>
          <w:rFonts w:eastAsiaTheme="minorEastAsia"/>
          <w:lang w:eastAsia="zh-CN"/>
        </w:rPr>
        <w:t>polarisation</w:t>
      </w:r>
      <w:proofErr w:type="spellEnd"/>
      <w:r w:rsidR="00E518F0">
        <w:rPr>
          <w:rFonts w:eastAsiaTheme="minorEastAsia"/>
          <w:lang w:eastAsia="zh-CN"/>
        </w:rPr>
        <w:t xml:space="preserve"> matrix are angle dependent</w:t>
      </w:r>
      <w:r w:rsidR="00EB67A2">
        <w:rPr>
          <w:rFonts w:eastAsiaTheme="minorEastAsia"/>
          <w:lang w:eastAsia="zh-CN"/>
        </w:rPr>
        <w:t xml:space="preserve"> and need to be modelled as small-scale fading parameters.</w:t>
      </w:r>
    </w:p>
    <w:p w14:paraId="4A12587B" w14:textId="0A0805AE" w:rsidR="00910A88" w:rsidRDefault="006461F9" w:rsidP="00910A88">
      <w:pPr>
        <w:jc w:val="both"/>
        <w:rPr>
          <w:rFonts w:eastAsiaTheme="minorEastAsia"/>
          <w:lang w:eastAsia="zh-CN"/>
        </w:rPr>
      </w:pPr>
      <w:r>
        <w:rPr>
          <w:rFonts w:eastAsiaTheme="minorEastAsia"/>
          <w:lang w:eastAsia="zh-CN"/>
        </w:rPr>
        <w:t>Below, w</w:t>
      </w:r>
      <w:r w:rsidR="00910A88">
        <w:rPr>
          <w:rFonts w:eastAsiaTheme="minorEastAsia"/>
          <w:lang w:eastAsia="zh-CN"/>
        </w:rPr>
        <w:t xml:space="preserve">e provide the channel coefficient equation </w:t>
      </w:r>
      <w:r w:rsidR="0056124B">
        <w:rPr>
          <w:rFonts w:eastAsiaTheme="minorEastAsia"/>
          <w:lang w:eastAsia="zh-CN"/>
        </w:rPr>
        <w:t>for</w:t>
      </w:r>
      <w:r w:rsidR="00357BF8">
        <w:rPr>
          <w:rFonts w:eastAsiaTheme="minorEastAsia"/>
          <w:lang w:eastAsia="zh-CN"/>
        </w:rPr>
        <w:t xml:space="preserve"> Step 11’</w:t>
      </w:r>
      <w:r w:rsidR="00251976">
        <w:rPr>
          <w:rFonts w:eastAsiaTheme="minorEastAsia"/>
          <w:lang w:eastAsia="zh-CN"/>
        </w:rPr>
        <w:t>, for</w:t>
      </w:r>
      <w:r w:rsidR="00910A88">
        <w:rPr>
          <w:rFonts w:eastAsiaTheme="minorEastAsia"/>
          <w:lang w:eastAsia="zh-CN"/>
        </w:rPr>
        <w:t xml:space="preserve"> case 4</w:t>
      </w:r>
      <w:r w:rsidR="00B66BE5">
        <w:rPr>
          <w:rFonts w:eastAsiaTheme="minorEastAsia"/>
          <w:lang w:eastAsia="zh-CN"/>
        </w:rPr>
        <w:t xml:space="preserve"> (</w:t>
      </w:r>
      <w:r w:rsidR="00910A88">
        <w:rPr>
          <w:rFonts w:eastAsiaTheme="minorEastAsia"/>
          <w:lang w:eastAsia="zh-CN"/>
        </w:rPr>
        <w:t xml:space="preserve">NLOS </w:t>
      </w:r>
      <w:r w:rsidR="00B66BE5">
        <w:rPr>
          <w:rFonts w:eastAsiaTheme="minorEastAsia"/>
          <w:lang w:eastAsia="zh-CN"/>
        </w:rPr>
        <w:t>ray concatenated with</w:t>
      </w:r>
      <w:r w:rsidR="00910A88">
        <w:rPr>
          <w:rFonts w:eastAsiaTheme="minorEastAsia"/>
          <w:lang w:eastAsia="zh-CN"/>
        </w:rPr>
        <w:t xml:space="preserve"> NLOS </w:t>
      </w:r>
      <w:r w:rsidR="00B66BE5">
        <w:rPr>
          <w:rFonts w:eastAsiaTheme="minorEastAsia"/>
          <w:lang w:eastAsia="zh-CN"/>
        </w:rPr>
        <w:t>ray)</w:t>
      </w:r>
      <w:r w:rsidR="00910A88">
        <w:rPr>
          <w:rFonts w:eastAsiaTheme="minorEastAsia"/>
          <w:lang w:eastAsia="zh-CN"/>
        </w:rPr>
        <w:t xml:space="preserve"> and BS</w:t>
      </w:r>
      <w:r w:rsidR="00B66BE5">
        <w:rPr>
          <w:rFonts w:eastAsiaTheme="minorEastAsia"/>
          <w:lang w:eastAsia="zh-CN"/>
        </w:rPr>
        <w:t>—</w:t>
      </w:r>
      <w:r w:rsidR="00910A88">
        <w:rPr>
          <w:rFonts w:eastAsiaTheme="minorEastAsia"/>
          <w:lang w:eastAsia="zh-CN"/>
        </w:rPr>
        <w:t>UE sensing mode</w:t>
      </w:r>
      <w:r w:rsidR="00640507">
        <w:rPr>
          <w:rFonts w:eastAsiaTheme="minorEastAsia"/>
          <w:lang w:eastAsia="zh-CN"/>
        </w:rPr>
        <w:t>.</w:t>
      </w:r>
      <w:r w:rsidR="00815566">
        <w:rPr>
          <w:rFonts w:eastAsiaTheme="minorEastAsia"/>
          <w:lang w:eastAsia="zh-CN"/>
        </w:rPr>
        <w:t xml:space="preserve"> The </w:t>
      </w:r>
      <w:r w:rsidR="00910A88">
        <w:rPr>
          <w:rFonts w:eastAsiaTheme="minorEastAsia" w:hint="eastAsia"/>
          <w:lang w:eastAsia="zh-CN"/>
        </w:rPr>
        <w:t xml:space="preserve">concatenated </w:t>
      </w:r>
      <w:r w:rsidR="00910A88" w:rsidRPr="00147F39">
        <w:t xml:space="preserve">channel impulse response </w:t>
      </w:r>
      <w:r w:rsidR="00910A88">
        <w:rPr>
          <w:rFonts w:eastAsiaTheme="minorEastAsia" w:hint="eastAsia"/>
          <w:lang w:eastAsia="zh-CN"/>
        </w:rPr>
        <w:t>of ray m</w:t>
      </w:r>
      <w:r w:rsidR="00910A88" w:rsidRPr="00D04CCF">
        <w:rPr>
          <w:rFonts w:eastAsiaTheme="minorEastAsia" w:hint="eastAsia"/>
          <w:vertAlign w:val="subscript"/>
          <w:lang w:eastAsia="zh-CN"/>
        </w:rPr>
        <w:t>1</w:t>
      </w:r>
      <w:r w:rsidR="00910A88">
        <w:rPr>
          <w:rFonts w:eastAsiaTheme="minorEastAsia" w:hint="eastAsia"/>
          <w:lang w:eastAsia="zh-CN"/>
        </w:rPr>
        <w:t xml:space="preserve"> of cluster n</w:t>
      </w:r>
      <w:r w:rsidR="00910A88" w:rsidRPr="00D04CCF">
        <w:rPr>
          <w:rFonts w:eastAsiaTheme="minorEastAsia" w:hint="eastAsia"/>
          <w:vertAlign w:val="subscript"/>
          <w:lang w:eastAsia="zh-CN"/>
        </w:rPr>
        <w:t>1</w:t>
      </w:r>
      <w:r w:rsidR="00910A88">
        <w:rPr>
          <w:rFonts w:eastAsiaTheme="minorEastAsia" w:hint="eastAsia"/>
          <w:lang w:eastAsia="zh-CN"/>
        </w:rPr>
        <w:t xml:space="preserve"> in </w:t>
      </w:r>
      <w:r w:rsidR="00910A88">
        <w:rPr>
          <w:rFonts w:eastAsiaTheme="minorEastAsia"/>
          <w:lang w:eastAsia="zh-CN"/>
        </w:rPr>
        <w:t xml:space="preserve">the first link </w:t>
      </w:r>
      <w:r w:rsidR="00815566">
        <w:rPr>
          <w:rFonts w:eastAsiaTheme="minorEastAsia"/>
          <w:lang w:eastAsia="zh-CN"/>
        </w:rPr>
        <w:t>(</w:t>
      </w:r>
      <w:r w:rsidR="00910A88">
        <w:rPr>
          <w:rFonts w:eastAsiaTheme="minorEastAsia" w:hint="eastAsia"/>
          <w:lang w:eastAsia="zh-CN"/>
        </w:rPr>
        <w:t>Tx</w:t>
      </w:r>
      <w:r w:rsidR="00815566">
        <w:rPr>
          <w:rFonts w:eastAsiaTheme="minorEastAsia"/>
          <w:lang w:eastAsia="zh-CN"/>
        </w:rPr>
        <w:t>—</w:t>
      </w:r>
      <w:r w:rsidR="00910A88">
        <w:rPr>
          <w:rFonts w:eastAsiaTheme="minorEastAsia" w:hint="eastAsia"/>
          <w:lang w:eastAsia="zh-CN"/>
        </w:rPr>
        <w:t>target link</w:t>
      </w:r>
      <w:r w:rsidR="00815566">
        <w:rPr>
          <w:rFonts w:eastAsiaTheme="minorEastAsia"/>
          <w:lang w:eastAsia="zh-CN"/>
        </w:rPr>
        <w:t>)</w:t>
      </w:r>
      <w:r w:rsidR="00910A88">
        <w:rPr>
          <w:rFonts w:eastAsiaTheme="minorEastAsia" w:hint="eastAsia"/>
          <w:lang w:eastAsia="zh-CN"/>
        </w:rPr>
        <w:t xml:space="preserve"> and ray m</w:t>
      </w:r>
      <w:r w:rsidR="00910A88" w:rsidRPr="00D04CCF">
        <w:rPr>
          <w:rFonts w:eastAsiaTheme="minorEastAsia" w:hint="eastAsia"/>
          <w:vertAlign w:val="subscript"/>
          <w:lang w:eastAsia="zh-CN"/>
        </w:rPr>
        <w:t>2</w:t>
      </w:r>
      <w:r w:rsidR="00910A88">
        <w:rPr>
          <w:rFonts w:eastAsiaTheme="minorEastAsia" w:hint="eastAsia"/>
          <w:lang w:eastAsia="zh-CN"/>
        </w:rPr>
        <w:t xml:space="preserve"> of cluster n</w:t>
      </w:r>
      <w:r w:rsidR="00910A88" w:rsidRPr="00D04CCF">
        <w:rPr>
          <w:rFonts w:eastAsiaTheme="minorEastAsia" w:hint="eastAsia"/>
          <w:vertAlign w:val="subscript"/>
          <w:lang w:eastAsia="zh-CN"/>
        </w:rPr>
        <w:t>2</w:t>
      </w:r>
      <w:r w:rsidR="00910A88">
        <w:rPr>
          <w:rFonts w:eastAsiaTheme="minorEastAsia" w:hint="eastAsia"/>
          <w:lang w:eastAsia="zh-CN"/>
        </w:rPr>
        <w:t xml:space="preserve"> of </w:t>
      </w:r>
      <w:r w:rsidR="00910A88">
        <w:rPr>
          <w:rFonts w:eastAsiaTheme="minorEastAsia"/>
          <w:lang w:eastAsia="zh-CN"/>
        </w:rPr>
        <w:t xml:space="preserve">the second link </w:t>
      </w:r>
      <w:r w:rsidR="00815566">
        <w:rPr>
          <w:rFonts w:eastAsiaTheme="minorEastAsia"/>
          <w:lang w:eastAsia="zh-CN"/>
        </w:rPr>
        <w:t>(</w:t>
      </w:r>
      <w:r w:rsidR="00910A88">
        <w:rPr>
          <w:rFonts w:eastAsiaTheme="minorEastAsia" w:hint="eastAsia"/>
          <w:lang w:eastAsia="zh-CN"/>
        </w:rPr>
        <w:t>target</w:t>
      </w:r>
      <w:r w:rsidR="00815566">
        <w:rPr>
          <w:rFonts w:eastAsiaTheme="minorEastAsia"/>
          <w:lang w:eastAsia="zh-CN"/>
        </w:rPr>
        <w:t>—</w:t>
      </w:r>
      <w:r w:rsidR="00910A88">
        <w:rPr>
          <w:rFonts w:eastAsiaTheme="minorEastAsia" w:hint="eastAsia"/>
          <w:lang w:eastAsia="zh-CN"/>
        </w:rPr>
        <w:t>Rx link</w:t>
      </w:r>
      <w:r w:rsidR="00815566">
        <w:rPr>
          <w:rFonts w:eastAsiaTheme="minorEastAsia"/>
          <w:lang w:eastAsia="zh-CN"/>
        </w:rPr>
        <w:t>)</w:t>
      </w:r>
      <w:r w:rsidR="00910A88">
        <w:rPr>
          <w:rFonts w:eastAsiaTheme="minorEastAsia" w:hint="eastAsia"/>
          <w:lang w:eastAsia="zh-CN"/>
        </w:rPr>
        <w:t xml:space="preserve"> </w:t>
      </w:r>
      <w:r w:rsidR="00910A88" w:rsidRPr="00147F39">
        <w:t>is given by</w:t>
      </w:r>
      <w:r w:rsidR="00910A88">
        <w:t xml:space="preserve"> the following equation.</w:t>
      </w:r>
    </w:p>
    <w:p w14:paraId="3CD94385" w14:textId="77777777" w:rsidR="00910A88" w:rsidRPr="009A059A" w:rsidRDefault="00000000" w:rsidP="00910A88">
      <w:pPr>
        <w:jc w:val="both"/>
        <w:rPr>
          <w:rFonts w:eastAsiaTheme="minorEastAsia"/>
        </w:rPr>
      </w:pPr>
      <m:oMathPara>
        <m:oMath>
          <m:sSubSup>
            <m:sSubSupPr>
              <m:ctrlPr>
                <w:rPr>
                  <w:rFonts w:ascii="Cambria Math" w:hAnsi="Cambria Math"/>
                  <w:i/>
                </w:rPr>
              </m:ctrlPr>
            </m:sSubSupPr>
            <m:e>
              <m:r>
                <w:rPr>
                  <w:rFonts w:ascii="Cambria Math"/>
                </w:rPr>
                <m:t>H</m:t>
              </m:r>
            </m:e>
            <m:sub>
              <m:r>
                <w:rPr>
                  <w:rFonts w:ascii="Cambria Math"/>
                </w:rPr>
                <m:t>u,s,</m:t>
              </m:r>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k,</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m:rPr>
                  <m:nor/>
                </m:rPr>
                <w:rPr>
                  <w:rFonts w:ascii="Cambria Math"/>
                </w:rPr>
                <m:t>NLOS</m:t>
              </m:r>
              <m:ctrlPr>
                <w:rPr>
                  <w:rFonts w:ascii="Cambria Math" w:hAnsi="Cambria Math"/>
                </w:rPr>
              </m:ctrlPr>
            </m:sup>
          </m:sSubSup>
          <m:d>
            <m:dPr>
              <m:ctrlPr>
                <w:rPr>
                  <w:rFonts w:ascii="Cambria Math" w:hAnsi="Cambria Math"/>
                  <w:i/>
                </w:rPr>
              </m:ctrlPr>
            </m:dPr>
            <m:e>
              <m:r>
                <w:rPr>
                  <w:rFonts w:ascii="Cambria Math"/>
                </w:rPr>
                <m:t>t</m:t>
              </m:r>
            </m:e>
          </m:d>
          <m:r>
            <w:rPr>
              <w:rFonts w:ascii="Cambria Math"/>
            </w:rPr>
            <m:t>=</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sSub>
                    <m:sSubPr>
                      <m:ctrlPr>
                        <w:rPr>
                          <w:rFonts w:ascii="Cambria Math" w:hAnsi="Cambria Math"/>
                          <w:i/>
                        </w:rPr>
                      </m:ctrlPr>
                    </m:sSubPr>
                    <m:e>
                      <m:r>
                        <w:rPr>
                          <w:rFonts w:ascii="Cambria Math"/>
                        </w:rPr>
                        <m:t>σ</m:t>
                      </m:r>
                    </m:e>
                    <m:sub>
                      <m:r>
                        <w:rPr>
                          <w:rFonts w:ascii="Cambria Math"/>
                        </w:rPr>
                        <m:t>k</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,ZOA</m:t>
                          </m:r>
                        </m:sub>
                        <m:sup>
                          <m:r>
                            <w:rPr>
                              <w:rFonts w:ascii="Cambria Math"/>
                            </w:rPr>
                            <m:t>tx,k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,AOA</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,ZOD</m:t>
                          </m:r>
                        </m:sub>
                        <m:sup>
                          <m:r>
                            <w:rPr>
                              <w:rFonts w:ascii="Cambria Math"/>
                            </w:rPr>
                            <m:t>rx,k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,AOD</m:t>
                          </m:r>
                        </m:sub>
                        <m:sup>
                          <m:r>
                            <w:rPr>
                              <w:rFonts w:ascii="Cambria Math"/>
                            </w:rPr>
                            <m:t>rx,k</m:t>
                          </m:r>
                        </m:sup>
                      </m:sSubSup>
                    </m:e>
                  </m:d>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2</m:t>
                          </m:r>
                        </m:sub>
                      </m:sSub>
                    </m:sub>
                    <m:sup>
                      <m:r>
                        <w:rPr>
                          <w:rFonts w:ascii="Cambria Math"/>
                        </w:rPr>
                        <m:t>2</m:t>
                      </m:r>
                    </m:sup>
                  </m:sSubSup>
                </m:num>
                <m:den>
                  <m:sSub>
                    <m:sSubPr>
                      <m:ctrlPr>
                        <w:rPr>
                          <w:rFonts w:ascii="Cambria Math" w:hAnsi="Cambria Math"/>
                          <w:i/>
                        </w:rPr>
                      </m:ctrlPr>
                    </m:sSubPr>
                    <m:e>
                      <m:r>
                        <w:rPr>
                          <w:rFonts w:ascii="Cambria Math"/>
                        </w:rPr>
                        <m:t>M</m:t>
                      </m:r>
                    </m:e>
                    <m:sub>
                      <m:r>
                        <w:rPr>
                          <w:rFonts w:ascii="Cambria Math"/>
                        </w:rPr>
                        <m:t>1</m:t>
                      </m:r>
                    </m:sub>
                  </m:sSub>
                  <m:sSub>
                    <m:sSubPr>
                      <m:ctrlPr>
                        <w:rPr>
                          <w:rFonts w:ascii="Cambria Math" w:hAnsi="Cambria Math"/>
                          <w:i/>
                        </w:rPr>
                      </m:ctrlPr>
                    </m:sSubPr>
                    <m:e>
                      <m:r>
                        <w:rPr>
                          <w:rFonts w:ascii="Cambria Math"/>
                        </w:rPr>
                        <m:t>M</m:t>
                      </m:r>
                    </m:e>
                    <m:sub>
                      <m:r>
                        <w:rPr>
                          <w:rFonts w:ascii="Cambria Math"/>
                        </w:rPr>
                        <m:t>2</m:t>
                      </m:r>
                    </m:sub>
                  </m:sSub>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r>
                              <w:rPr>
                                <w:rFonts w:ascii="Cambria Math"/>
                              </w:rPr>
                              <m:t>rx,u,θ</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,ZOA</m:t>
                                </m:r>
                              </m:sub>
                              <m:sup>
                                <m:r>
                                  <w:rPr>
                                    <w:rFonts w:ascii="Cambria Math"/>
                                  </w:rPr>
                                  <m:t>rx,k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,AOA</m:t>
                                </m:r>
                              </m:sub>
                              <m:sup>
                                <m:r>
                                  <w:rPr>
                                    <w:rFonts w:ascii="Cambria Math"/>
                                  </w:rPr>
                                  <m:t>rx,k</m:t>
                                </m:r>
                              </m:sup>
                            </m:sSubSup>
                          </m:e>
                        </m:d>
                      </m:e>
                    </m:mr>
                    <m:mr>
                      <m:e>
                        <m:sSubSup>
                          <m:sSubSupPr>
                            <m:ctrlPr>
                              <w:rPr>
                                <w:rFonts w:ascii="Cambria Math" w:hAnsi="Cambria Math"/>
                                <w:i/>
                              </w:rPr>
                            </m:ctrlPr>
                          </m:sSubSupPr>
                          <m:e>
                            <m:r>
                              <w:rPr>
                                <w:rFonts w:ascii="Cambria Math"/>
                              </w:rPr>
                              <m:t>F</m:t>
                            </m:r>
                          </m:e>
                          <m:sub>
                            <m:r>
                              <w:rPr>
                                <w:rFonts w:ascii="Cambria Math"/>
                              </w:rPr>
                              <m:t>rx,u,φ</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,ZOA</m:t>
                                </m:r>
                              </m:sub>
                              <m:sup>
                                <m:r>
                                  <w:rPr>
                                    <w:rFonts w:ascii="Cambria Math"/>
                                  </w:rPr>
                                  <m:t>rx,k</m:t>
                                </m:r>
                              </m:sup>
                            </m:sSubSup>
                            <m:r>
                              <w:rPr>
                                <w:rFonts w:ascii="Cambria Math"/>
                              </w:rPr>
                              <m:t>,</m:t>
                            </m:r>
                            <m:sSub>
                              <m:sSubPr>
                                <m:ctrlPr>
                                  <w:rPr>
                                    <w:rFonts w:ascii="Cambria Math" w:hAnsi="Cambria Math"/>
                                    <w:i/>
                                  </w:rPr>
                                </m:ctrlPr>
                              </m:sSubPr>
                              <m:e>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,AOA</m:t>
                                    </m:r>
                                  </m:sub>
                                  <m:sup>
                                    <m:r>
                                      <w:rPr>
                                        <w:rFonts w:ascii="Cambria Math"/>
                                      </w:rPr>
                                      <m:t>rx,k</m:t>
                                    </m:r>
                                  </m:sup>
                                </m:sSubSup>
                                <m:r>
                                  <w:rPr>
                                    <w:rFonts w:ascii="Cambria Math"/>
                                  </w:rPr>
                                  <m:t xml:space="preserve"> </m:t>
                                </m:r>
                              </m:e>
                              <m:sub/>
                            </m:sSub>
                          </m:e>
                        </m:d>
                      </m:e>
                    </m:mr>
                  </m:m>
                </m:e>
              </m:d>
            </m:e>
            <m:sup>
              <m:r>
                <w:rPr>
                  <w:rFonts w:ascii="Cambria Math"/>
                </w:rPr>
                <m:t>T</m:t>
              </m:r>
            </m:sup>
          </m:sSup>
        </m:oMath>
      </m:oMathPara>
    </w:p>
    <w:p w14:paraId="7600212D" w14:textId="77777777" w:rsidR="00910A88" w:rsidRPr="00FB1C29" w:rsidRDefault="00000000" w:rsidP="00910A88">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φφ</m:t>
                                </m:r>
                              </m:sup>
                            </m:sSubSup>
                          </m:e>
                        </m:d>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w:rPr>
                            <w:rFonts w:ascii="Cambria Math"/>
                          </w:rPr>
                          <m:t>00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 xml:space="preserve">, </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m:rPr>
                            <m:sty m:val="p"/>
                          </m:rPr>
                          <w:rPr>
                            <w:rFonts w:ascii="Cambria Math"/>
                          </w:rPr>
                          <m:t>01</m:t>
                        </m:r>
                      </m:sup>
                    </m:sSubSup>
                  </m:e>
                </m:mr>
                <m:mr>
                  <m:e>
                    <m:sSubSup>
                      <m:sSubSupPr>
                        <m:ctrlPr>
                          <w:rPr>
                            <w:rFonts w:ascii="Cambria Math" w:hAnsi="Cambria Math"/>
                          </w:rPr>
                        </m:ctrlPr>
                      </m:sSubSupPr>
                      <m:e>
                        <m:r>
                          <m:rPr>
                            <m:sty m:val="p"/>
                          </m:rPr>
                          <w:rPr>
                            <w:rFonts w:ascii="Cambria Math" w:hAnsi="Cambria Math"/>
                          </w:rPr>
                          <m:t>Σ</m:t>
                        </m:r>
                      </m:e>
                      <m:sub>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ctrlPr>
                          <w:rPr>
                            <w:rFonts w:ascii="Cambria Math" w:hAnsi="Cambria Math"/>
                            <w:i/>
                          </w:rPr>
                        </m:ctrlPr>
                      </m:sub>
                      <m:sup>
                        <m:r>
                          <m:rPr>
                            <m:sty m:val="p"/>
                          </m:rPr>
                          <w:rPr>
                            <w:rFonts w:ascii="Cambria Math" w:hAnsi="Cambria Math"/>
                          </w:rPr>
                          <m:t>10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ctrlPr>
                          <w:rPr>
                            <w:rFonts w:ascii="Cambria Math" w:hAnsi="Cambria Math"/>
                            <w:i/>
                          </w:rPr>
                        </m:ctrlPr>
                      </m:sub>
                      <m:sup>
                        <m:r>
                          <m:rPr>
                            <m:sty m:val="p"/>
                          </m:rPr>
                          <w:rPr>
                            <w:rFonts w:ascii="Cambria Math"/>
                          </w:rPr>
                          <m:t>11</m:t>
                        </m:r>
                      </m:sup>
                    </m:sSubSup>
                  </m:e>
                </m:mr>
              </m:m>
            </m:e>
          </m:d>
        </m:oMath>
      </m:oMathPara>
    </w:p>
    <w:p w14:paraId="7E05AFB5" w14:textId="77777777" w:rsidR="00910A88" w:rsidRPr="00494508" w:rsidRDefault="00000000" w:rsidP="00910A88">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φφ</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
            </m:e>
          </m:d>
        </m:oMath>
      </m:oMathPara>
    </w:p>
    <w:p w14:paraId="3B32B667" w14:textId="0752C59D" w:rsidR="00910A88" w:rsidRDefault="00000D92" w:rsidP="00910A88">
      <w:pPr>
        <w:jc w:val="both"/>
        <w:rPr>
          <w:rFonts w:eastAsiaTheme="minorEastAsia"/>
          <w:lang w:eastAsia="zh-CN"/>
        </w:rPr>
      </w:pPr>
      <m:oMathPara>
        <m:oMath>
          <m:r>
            <m:rPr>
              <m:sty m:val="p"/>
            </m:rPr>
            <w:rPr>
              <w:rFonts w:ascii="Cambria Math"/>
            </w:rPr>
            <w:br/>
          </m:r>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ub>
                        <m:sup>
                          <m:r>
                            <w:rPr>
                              <w:rFonts w:ascii="Cambria Math" w:hAnsi="Cambria Math"/>
                            </w:rPr>
                            <m:t>T</m:t>
                          </m:r>
                        </m:sup>
                      </m:sSubSup>
                      <m:r>
                        <w:rPr>
                          <w:rFonts w:ascii="Cambria Math" w:hAnsi="Cambria Math"/>
                        </w:rPr>
                        <m:t> ∙</m:t>
                      </m:r>
                      <m:sSub>
                        <m:sSubPr>
                          <m:ctrlPr>
                            <w:rPr>
                              <w:rFonts w:ascii="Cambria Math" w:hAnsi="Cambria Math"/>
                              <w:i/>
                            </w:rPr>
                          </m:ctrlPr>
                        </m:sSubPr>
                        <m:e>
                          <m:r>
                            <w:rPr>
                              <w:rFonts w:ascii="Cambria Math" w:hAnsi="Cambria Math"/>
                            </w:rPr>
                            <m:t>v</m:t>
                          </m:r>
                        </m:e>
                        <m:sub>
                          <m:r>
                            <w:rPr>
                              <w:rFonts w:ascii="Cambria Math" w:hAnsi="Cambria Math"/>
                            </w:rPr>
                            <m:t>k</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r>
                        <w:rPr>
                          <w:rFonts w:ascii="Cambria Math"/>
                        </w:rPr>
                        <m:t>-</m:t>
                      </m:r>
                      <m:sSub>
                        <m:sSubPr>
                          <m:ctrlPr>
                            <w:rPr>
                              <w:rFonts w:ascii="Cambria Math" w:hAnsi="Cambria Math"/>
                              <w:i/>
                            </w:rPr>
                          </m:ctrlPr>
                        </m:sSubPr>
                        <m:e>
                          <m:r>
                            <w:rPr>
                              <w:rFonts w:ascii="Cambria Math"/>
                            </w:rPr>
                            <m:t>v</m:t>
                          </m:r>
                        </m:e>
                        <m:sub>
                          <m:r>
                            <w:rPr>
                              <w:rFonts w:ascii="Cambria Math"/>
                            </w:rPr>
                            <m:t>k</m:t>
                          </m:r>
                        </m:sub>
                      </m:sSub>
                      <m:r>
                        <w:rPr>
                          <w:rFonts w:ascii="Cambria Math"/>
                        </w:rPr>
                        <m:t>)</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func>
                <m:funcPr>
                  <m:ctrlPr>
                    <w:rPr>
                      <w:rFonts w:ascii="Cambria Math" w:hAnsi="Cambria Math" w:cs="Cambria Math"/>
                      <w:i/>
                    </w:rPr>
                  </m:ctrlPr>
                </m:funcPr>
                <m:fName>
                  <m:r>
                    <m:rPr>
                      <m:sty m:val="p"/>
                    </m:rPr>
                    <w:rPr>
                      <w:rFonts w:ascii="Cambria Math"/>
                    </w:rPr>
                    <m:t>exp</m:t>
                  </m:r>
                  <m:ctrlPr>
                    <w:rPr>
                      <w:rFonts w:ascii="Cambria Math" w:hAnsi="Cambria Math"/>
                      <w:i/>
                    </w:rPr>
                  </m:ctrlPr>
                </m:fName>
                <m:e>
                  <m:d>
                    <m:dPr>
                      <m:ctrlPr>
                        <w:rPr>
                          <w:rFonts w:ascii="Cambria Math" w:hAnsi="Cambria Math"/>
                          <w:i/>
                        </w:rPr>
                      </m:ctrlPr>
                    </m:dPr>
                    <m:e>
                      <m:r>
                        <w:rPr>
                          <w:rFonts w:ascii="Cambria Math"/>
                        </w:rPr>
                        <m:t>j2π</m:t>
                      </m:r>
                      <m:sSub>
                        <m:sSubPr>
                          <m:ctrlPr>
                            <w:rPr>
                              <w:rFonts w:ascii="Cambria Math" w:hAnsi="Cambria Math"/>
                              <w:i/>
                            </w:rPr>
                          </m:ctrlPr>
                        </m:sSubPr>
                        <m:e>
                          <m:r>
                            <w:rPr>
                              <w:rFonts w:ascii="Cambria Math"/>
                            </w:rPr>
                            <m:t>μ</m:t>
                          </m:r>
                        </m:e>
                        <m:sub>
                          <m:r>
                            <w:rPr>
                              <w:rFonts w:ascii="Cambria Math"/>
                            </w:rPr>
                            <m:t>k</m:t>
                          </m:r>
                        </m:sub>
                      </m:sSub>
                      <m:d>
                        <m:dPr>
                          <m:ctrlPr>
                            <w:rPr>
                              <w:rFonts w:ascii="Cambria Math" w:hAnsi="Cambria Math"/>
                              <w:i/>
                            </w:rPr>
                          </m:ctrlPr>
                        </m:dPr>
                        <m:e>
                          <m:r>
                            <w:rPr>
                              <w:rFonts w:ascii="Cambria Math"/>
                            </w:rPr>
                            <m:t>t</m:t>
                          </m:r>
                        </m:e>
                      </m:d>
                    </m:e>
                  </m:d>
                </m:e>
              </m:func>
            </m:e>
          </m:func>
        </m:oMath>
      </m:oMathPara>
      <w:r w:rsidR="00910A88">
        <w:rPr>
          <w:rFonts w:eastAsiaTheme="minorEastAsia"/>
        </w:rPr>
        <w:t xml:space="preserve"> </w:t>
      </w:r>
    </w:p>
    <w:p w14:paraId="238C6CCE" w14:textId="511737D9" w:rsidR="00910A88" w:rsidRDefault="00335F41" w:rsidP="00910A88">
      <w:pPr>
        <w:jc w:val="both"/>
        <w:rPr>
          <w:rFonts w:eastAsiaTheme="minorEastAsia"/>
        </w:rPr>
      </w:pPr>
      <w:r>
        <w:rPr>
          <w:rFonts w:eastAsiaTheme="minorEastAsia"/>
        </w:rPr>
        <w:t>The cluster power</w:t>
      </w:r>
      <w:r w:rsidR="003A1EAB">
        <w:rPr>
          <w:rFonts w:eastAsiaTheme="minorEastAsia"/>
        </w:rPr>
        <w:t xml:space="preserve"> </w:t>
      </w:r>
      <m:oMath>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oMath>
      <w:r w:rsidR="00910A88">
        <w:rPr>
          <w:rFonts w:eastAsiaTheme="minorEastAsia"/>
        </w:rPr>
        <w:t xml:space="preserve"> </w:t>
      </w:r>
      <w:r w:rsidR="00942F94">
        <w:rPr>
          <w:rFonts w:eastAsiaTheme="minorEastAsia"/>
        </w:rPr>
        <w:t xml:space="preserve">is different from </w:t>
      </w:r>
      <w:r w:rsidR="00A57A9C">
        <w:rPr>
          <w:rFonts w:eastAsiaTheme="minorEastAsia"/>
        </w:rPr>
        <w:t xml:space="preserve">the small-scale </w:t>
      </w:r>
      <w:r w:rsidR="009553E8" w:rsidRPr="00147F39">
        <w:t xml:space="preserve">cluster power </w:t>
      </w:r>
      <w:proofErr w:type="spellStart"/>
      <w:r w:rsidR="005709A2">
        <w:rPr>
          <w:rFonts w:eastAsia="DengXian" w:cs="Arial"/>
          <w:szCs w:val="20"/>
          <w:lang w:eastAsia="zh-CN"/>
        </w:rPr>
        <w:t>P</w:t>
      </w:r>
      <w:r w:rsidR="005709A2" w:rsidRPr="00F245CE">
        <w:rPr>
          <w:rFonts w:eastAsia="DengXian" w:cs="Arial"/>
          <w:szCs w:val="20"/>
          <w:vertAlign w:val="subscript"/>
          <w:lang w:eastAsia="zh-CN"/>
        </w:rPr>
        <w:t>n</w:t>
      </w:r>
      <w:proofErr w:type="spellEnd"/>
      <w:r w:rsidR="00A57A9C">
        <w:t xml:space="preserve"> in 38.901</w:t>
      </w:r>
      <w:r w:rsidR="00C823B7">
        <w:t>. It</w:t>
      </w:r>
      <w:r w:rsidR="00A57A9C">
        <w:t xml:space="preserve"> </w:t>
      </w:r>
      <w:r w:rsidR="00910A88">
        <w:rPr>
          <w:rFonts w:eastAsiaTheme="minorEastAsia"/>
        </w:rPr>
        <w:t>denotes the power of cluster n</w:t>
      </w:r>
      <w:r w:rsidR="00910A88" w:rsidRPr="0078199D">
        <w:rPr>
          <w:rFonts w:eastAsiaTheme="minorEastAsia"/>
          <w:vertAlign w:val="subscript"/>
        </w:rPr>
        <w:t>1</w:t>
      </w:r>
      <w:r w:rsidR="00910A88">
        <w:rPr>
          <w:rFonts w:eastAsiaTheme="minorEastAsia"/>
        </w:rPr>
        <w:t xml:space="preserve"> in the first link</w:t>
      </w:r>
      <w:r w:rsidR="00910A88">
        <w:t xml:space="preserve"> calculated based on the </w:t>
      </w:r>
      <w:r w:rsidR="00B37C1A">
        <w:t xml:space="preserve">small-scale </w:t>
      </w:r>
      <w:r w:rsidR="00910A88">
        <w:t xml:space="preserve">cluster </w:t>
      </w:r>
      <w:r w:rsidR="00DA574C">
        <w:t>p</w:t>
      </w:r>
      <w:r w:rsidR="00B37C1A">
        <w:t>ower</w:t>
      </w:r>
      <w:r w:rsidR="005709A2">
        <w:t xml:space="preserve"> </w:t>
      </w:r>
      <w:proofErr w:type="spellStart"/>
      <w:r w:rsidR="005709A2">
        <w:rPr>
          <w:rFonts w:eastAsia="DengXian" w:cs="Arial"/>
          <w:szCs w:val="20"/>
          <w:lang w:eastAsia="zh-CN"/>
        </w:rPr>
        <w:t>P</w:t>
      </w:r>
      <w:r w:rsidR="005709A2" w:rsidRPr="00F245CE">
        <w:rPr>
          <w:rFonts w:eastAsia="DengXian" w:cs="Arial"/>
          <w:szCs w:val="20"/>
          <w:vertAlign w:val="subscript"/>
          <w:lang w:eastAsia="zh-CN"/>
        </w:rPr>
        <w:t>n</w:t>
      </w:r>
      <w:proofErr w:type="spellEnd"/>
      <w:r w:rsidR="005709A2">
        <w:t xml:space="preserve"> </w:t>
      </w:r>
      <w:r w:rsidR="00910A88">
        <w:t xml:space="preserve">and </w:t>
      </w:r>
      <w:r w:rsidR="00A23DFB">
        <w:t xml:space="preserve">the </w:t>
      </w:r>
      <w:r w:rsidR="00910A88">
        <w:t>large-scale pathloss and shadowing of the first link</w:t>
      </w:r>
      <w:r w:rsidR="00EB1418">
        <w:t>, namely</w:t>
      </w:r>
      <w:r w:rsidR="00910A88">
        <w:t xml:space="preserve"> </w:t>
      </w:r>
      <m:oMath>
        <m:sSub>
          <m:sSubPr>
            <m:ctrlPr>
              <w:rPr>
                <w:rFonts w:ascii="Cambria Math" w:hAnsi="Cambria Math"/>
                <w:i/>
              </w:rPr>
            </m:ctrlPr>
          </m:sSubPr>
          <m:e>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r>
              <w:rPr>
                <w:rFonts w:ascii="Cambria Math"/>
              </w:rPr>
              <m:t>=P</m:t>
            </m:r>
          </m:e>
          <m:sub>
            <m:r>
              <w:rPr>
                <w:rFonts w:ascii="Cambria Math"/>
              </w:rPr>
              <m:t>n1</m:t>
            </m:r>
          </m:sub>
        </m:sSub>
        <m:r>
          <w:rPr>
            <w:rFonts w:ascii="Cambria Math" w:hAnsi="Cambria Math"/>
          </w:rPr>
          <m:t>-</m:t>
        </m:r>
        <m:r>
          <m:rPr>
            <m:nor/>
          </m:rPr>
          <w:rPr>
            <w:rFonts w:ascii="Cambria Math" w:hAnsi="Cambria Math"/>
            <w:i/>
            <w:iCs/>
          </w:rPr>
          <m:t>large-scale PL of the first link</m:t>
        </m:r>
      </m:oMath>
      <w:r w:rsidR="00662C9B">
        <w:t xml:space="preserve">. </w:t>
      </w:r>
      <w:r w:rsidR="0014482D">
        <w:rPr>
          <w:rFonts w:eastAsiaTheme="minorEastAsia"/>
          <w:lang w:eastAsia="zh-CN"/>
        </w:rPr>
        <w:t xml:space="preserve">The phase </w:t>
      </w:r>
      <m:oMath>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k</m:t>
            </m:r>
          </m:sub>
        </m:sSub>
        <m:r>
          <w:rPr>
            <w:rFonts w:ascii="Cambria Math" w:eastAsiaTheme="minorEastAsia" w:hAnsi="Cambria Math"/>
            <w:lang w:eastAsia="zh-CN"/>
          </w:rPr>
          <m:t>(t)</m:t>
        </m:r>
      </m:oMath>
      <w:r w:rsidR="0014482D">
        <w:rPr>
          <w:rFonts w:eastAsiaTheme="minorEastAsia"/>
          <w:lang w:eastAsia="zh-CN"/>
        </w:rPr>
        <w:t xml:space="preserve"> i</w:t>
      </w:r>
      <w:r w:rsidR="00910A88">
        <w:rPr>
          <w:rFonts w:eastAsiaTheme="minorEastAsia"/>
          <w:lang w:eastAsia="zh-CN"/>
        </w:rPr>
        <w:t>s a placeholder that can be used to model the part of micro-Doppler that accounts for the main body moving around its reference point, for example the oscillating velocity of a pedestrian due to its pacing movement.</w:t>
      </w:r>
      <w:r w:rsidR="0022399C">
        <w:rPr>
          <w:rFonts w:eastAsiaTheme="minorEastAsia"/>
          <w:lang w:eastAsia="zh-CN"/>
        </w:rPr>
        <w:t xml:space="preserve">  The </w:t>
      </w:r>
      <w:r w:rsidR="0055090D">
        <w:rPr>
          <w:rFonts w:eastAsiaTheme="minorEastAsia"/>
          <w:lang w:eastAsia="zh-CN"/>
        </w:rPr>
        <w:t xml:space="preserve">coefficients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Σ</m:t>
            </m:r>
            <m:ctrlPr>
              <w:rPr>
                <w:rFonts w:ascii="Cambria Math" w:eastAsiaTheme="minorEastAsia" w:hAnsi="Cambria Math"/>
                <w:lang w:eastAsia="zh-CN"/>
              </w:rPr>
            </m:ctrlPr>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1</m:t>
                </m:r>
              </m:sub>
            </m:sSub>
            <m:r>
              <w:rPr>
                <w:rFonts w:ascii="Cambria Math" w:eastAsiaTheme="minorEastAsia" w:hAnsi="Cambria Math"/>
                <w:lang w:eastAsia="zh-CN"/>
              </w:rPr>
              <m:t>, k,</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2</m:t>
                </m:r>
              </m:sub>
            </m:sSub>
          </m:sub>
          <m:sup>
            <m:r>
              <w:rPr>
                <w:rFonts w:ascii="Cambria Math" w:eastAsiaTheme="minorEastAsia" w:hAnsi="Cambria Math"/>
                <w:lang w:eastAsia="zh-CN"/>
              </w:rPr>
              <m:t>ij</m:t>
            </m:r>
          </m:sup>
        </m:sSubSup>
      </m:oMath>
      <w:r w:rsidR="006268D8">
        <w:rPr>
          <w:rFonts w:eastAsiaTheme="minorEastAsia"/>
          <w:lang w:eastAsia="zh-CN"/>
        </w:rPr>
        <w:t xml:space="preserve"> are placeholders for the cross-</w:t>
      </w:r>
      <w:proofErr w:type="spellStart"/>
      <w:r w:rsidR="006268D8">
        <w:rPr>
          <w:rFonts w:eastAsiaTheme="minorEastAsia"/>
          <w:lang w:eastAsia="zh-CN"/>
        </w:rPr>
        <w:t>polarisation</w:t>
      </w:r>
      <w:proofErr w:type="spellEnd"/>
      <w:r w:rsidR="006268D8">
        <w:rPr>
          <w:rFonts w:eastAsiaTheme="minorEastAsia"/>
          <w:lang w:eastAsia="zh-CN"/>
        </w:rPr>
        <w:t xml:space="preserve"> matrix of the target.</w:t>
      </w:r>
    </w:p>
    <w:p w14:paraId="2B24011A" w14:textId="6E7D84AC" w:rsidR="00EB1418" w:rsidRDefault="00EB1418" w:rsidP="00EB1418">
      <w:pPr>
        <w:widowControl w:val="0"/>
        <w:spacing w:before="120"/>
        <w:jc w:val="both"/>
        <w:rPr>
          <w:rFonts w:eastAsia="DengXian" w:cs="Arial"/>
          <w:szCs w:val="20"/>
          <w:lang w:eastAsia="zh-CN"/>
        </w:rPr>
      </w:pPr>
      <w:r>
        <w:rPr>
          <w:rFonts w:eastAsiaTheme="minorEastAsia" w:hint="eastAsia"/>
          <w:lang w:eastAsia="zh-CN"/>
        </w:rPr>
        <w:t xml:space="preserve">A </w:t>
      </w:r>
      <w:r>
        <w:rPr>
          <w:rFonts w:eastAsiaTheme="minorEastAsia"/>
          <w:lang w:eastAsia="zh-CN"/>
        </w:rPr>
        <w:t xml:space="preserve">new parameter, </w:t>
      </w:r>
      <w:r>
        <w:rPr>
          <w:rFonts w:eastAsiaTheme="minorEastAsia" w:hint="eastAsia"/>
          <w:lang w:eastAsia="zh-CN"/>
        </w:rPr>
        <w:t xml:space="preserve">a large-scale pathloss </w:t>
      </w:r>
      <m:oMath>
        <m:sSub>
          <m:sSubPr>
            <m:ctrlPr>
              <w:rPr>
                <w:rFonts w:ascii="Cambria Math" w:hAnsi="Cambria Math" w:cs="Arial"/>
                <w:szCs w:val="20"/>
              </w:rPr>
            </m:ctrlPr>
          </m:sSubPr>
          <m:e>
            <m:r>
              <w:rPr>
                <w:rFonts w:ascii="Cambria Math" w:hAnsi="Cambria Math" w:cs="Arial"/>
                <w:szCs w:val="20"/>
              </w:rPr>
              <m:t>PL</m:t>
            </m:r>
          </m:e>
          <m:sub>
            <m:r>
              <w:rPr>
                <w:rFonts w:ascii="Cambria Math" w:hAnsi="Cambria Math" w:cs="Arial"/>
                <w:szCs w:val="20"/>
              </w:rPr>
              <m:t>target,dB</m:t>
            </m:r>
          </m:sub>
        </m:sSub>
      </m:oMath>
      <w:r>
        <w:rPr>
          <w:rFonts w:eastAsiaTheme="minorEastAsia" w:hint="eastAsia"/>
          <w:szCs w:val="20"/>
          <w:lang w:eastAsia="zh-CN"/>
        </w:rPr>
        <w:t xml:space="preserve"> </w:t>
      </w:r>
      <w:r>
        <w:rPr>
          <w:rFonts w:eastAsiaTheme="minorEastAsia" w:hint="eastAsia"/>
          <w:lang w:eastAsia="zh-CN"/>
        </w:rPr>
        <w:t>of the direct/indirect path</w:t>
      </w:r>
      <w:r>
        <w:rPr>
          <w:rFonts w:eastAsiaTheme="minorEastAsia"/>
          <w:lang w:eastAsia="zh-CN"/>
        </w:rPr>
        <w:t xml:space="preserve">, </w:t>
      </w:r>
      <w:r>
        <w:rPr>
          <w:rFonts w:eastAsiaTheme="minorEastAsia" w:hint="eastAsia"/>
          <w:lang w:eastAsia="zh-CN"/>
        </w:rPr>
        <w:t xml:space="preserve">was proposed in </w:t>
      </w:r>
      <w:r w:rsidRPr="006E2129">
        <w:rPr>
          <w:rFonts w:eastAsiaTheme="minorEastAsia"/>
          <w:lang w:eastAsia="zh-CN"/>
        </w:rPr>
        <w:t xml:space="preserve">Proposal 5.4-1 </w:t>
      </w:r>
      <w:r>
        <w:rPr>
          <w:rFonts w:eastAsiaTheme="minorEastAsia" w:hint="eastAsia"/>
          <w:lang w:eastAsia="zh-CN"/>
        </w:rPr>
        <w:t>in RAN1#118</w:t>
      </w:r>
      <w:r>
        <w:rPr>
          <w:rFonts w:eastAsiaTheme="minorEastAsia"/>
          <w:lang w:eastAsia="zh-CN"/>
        </w:rPr>
        <w:t xml:space="preserve">, which implies a </w:t>
      </w:r>
      <w:r>
        <w:rPr>
          <w:rFonts w:eastAsiaTheme="minorEastAsia" w:hint="eastAsia"/>
          <w:lang w:eastAsia="zh-CN"/>
        </w:rPr>
        <w:t>different approach</w:t>
      </w:r>
      <w:r>
        <w:rPr>
          <w:rFonts w:eastAsiaTheme="minorEastAsia"/>
          <w:lang w:eastAsia="zh-CN"/>
        </w:rPr>
        <w:t xml:space="preserve"> from </w:t>
      </w:r>
      <w:r>
        <w:rPr>
          <w:rFonts w:eastAsiaTheme="minorEastAsia"/>
          <w:lang w:eastAsia="zh-CN"/>
        </w:rPr>
        <w:fldChar w:fldCharType="begin"/>
      </w:r>
      <w:r>
        <w:rPr>
          <w:rFonts w:eastAsiaTheme="minorEastAsia"/>
          <w:lang w:eastAsia="zh-CN"/>
        </w:rPr>
        <w:instrText xml:space="preserve"> REF _Ref178667812 \h </w:instrText>
      </w:r>
      <w:r>
        <w:rPr>
          <w:rFonts w:eastAsiaTheme="minorEastAsia"/>
          <w:lang w:eastAsia="zh-CN"/>
        </w:rPr>
      </w:r>
      <w:r>
        <w:rPr>
          <w:rFonts w:eastAsiaTheme="minorEastAsia"/>
          <w:lang w:eastAsia="zh-CN"/>
        </w:rPr>
        <w:fldChar w:fldCharType="separate"/>
      </w:r>
      <w:r w:rsidR="004240B4">
        <w:t xml:space="preserve">Figure </w:t>
      </w:r>
      <w:r w:rsidR="004240B4">
        <w:rPr>
          <w:noProof/>
        </w:rPr>
        <w:t>1</w:t>
      </w:r>
      <w:r>
        <w:rPr>
          <w:rFonts w:eastAsiaTheme="minorEastAsia"/>
          <w:lang w:eastAsia="zh-CN"/>
        </w:rPr>
        <w:fldChar w:fldCharType="end"/>
      </w:r>
      <w:r>
        <w:rPr>
          <w:rFonts w:eastAsiaTheme="minorEastAsia"/>
          <w:lang w:eastAsia="zh-CN"/>
        </w:rPr>
        <w:t xml:space="preserve">. It is not clear why and how the new parameter would be used. One intention may be to use large-scale parameters and small-scale parameters in different steps. </w:t>
      </w:r>
      <w:r>
        <w:rPr>
          <w:rFonts w:eastAsia="DengXian" w:cs="Arial"/>
          <w:szCs w:val="20"/>
          <w:lang w:eastAsia="zh-CN"/>
        </w:rPr>
        <w:t xml:space="preserve">In the step of channel coefficient generation and concatenation, small-scale cluster power </w:t>
      </w:r>
      <w:proofErr w:type="spellStart"/>
      <w:r>
        <w:rPr>
          <w:rFonts w:eastAsia="DengXian" w:cs="Arial"/>
          <w:szCs w:val="20"/>
          <w:lang w:eastAsia="zh-CN"/>
        </w:rPr>
        <w:t>P</w:t>
      </w:r>
      <w:r w:rsidRPr="00F245CE">
        <w:rPr>
          <w:rFonts w:eastAsia="DengXian" w:cs="Arial"/>
          <w:szCs w:val="20"/>
          <w:vertAlign w:val="subscript"/>
          <w:lang w:eastAsia="zh-CN"/>
        </w:rPr>
        <w:t>n</w:t>
      </w:r>
      <w:proofErr w:type="spellEnd"/>
      <w:r>
        <w:rPr>
          <w:rFonts w:eastAsia="DengXian" w:cs="Arial"/>
          <w:szCs w:val="20"/>
          <w:lang w:eastAsia="zh-CN"/>
        </w:rPr>
        <w:t xml:space="preserve"> and small-scale RCS component B are used. </w:t>
      </w:r>
      <w:r>
        <w:rPr>
          <w:rFonts w:eastAsiaTheme="minorEastAsia"/>
          <w:lang w:eastAsia="zh-CN"/>
        </w:rPr>
        <w:t>The</w:t>
      </w:r>
      <w:r>
        <w:rPr>
          <w:rFonts w:eastAsiaTheme="minorEastAsia" w:hint="eastAsia"/>
          <w:lang w:eastAsia="zh-CN"/>
        </w:rPr>
        <w:t xml:space="preserve"> new</w:t>
      </w:r>
      <w:r>
        <w:rPr>
          <w:rFonts w:eastAsiaTheme="minorEastAsia"/>
          <w:lang w:eastAsia="zh-CN"/>
        </w:rPr>
        <w:t xml:space="preserve"> pathloss</w:t>
      </w:r>
      <w:r>
        <w:rPr>
          <w:rFonts w:eastAsiaTheme="minorEastAsia" w:hint="eastAsia"/>
          <w:lang w:eastAsia="zh-CN"/>
        </w:rPr>
        <w:t xml:space="preserve"> parameter</w:t>
      </w:r>
      <w:r>
        <w:rPr>
          <w:rFonts w:eastAsiaTheme="minorEastAsia"/>
          <w:lang w:eastAsia="zh-CN"/>
        </w:rPr>
        <w:t>,</w:t>
      </w:r>
      <w:r>
        <w:rPr>
          <w:rFonts w:eastAsiaTheme="minorEastAsia" w:hint="eastAsia"/>
          <w:lang w:eastAsia="zh-CN"/>
        </w:rPr>
        <w:t xml:space="preserve"> calculated based on</w:t>
      </w:r>
      <w:r>
        <w:rPr>
          <w:rFonts w:eastAsiaTheme="minorEastAsia" w:hint="eastAsia"/>
          <w:szCs w:val="20"/>
          <w:lang w:eastAsia="zh-CN"/>
        </w:rPr>
        <w:t xml:space="preserve"> </w:t>
      </w:r>
      <w:r>
        <w:rPr>
          <w:rFonts w:eastAsiaTheme="minorEastAsia"/>
          <w:szCs w:val="20"/>
          <w:lang w:eastAsia="zh-CN"/>
        </w:rPr>
        <w:t>distance between sensing Tx/Rx and target</w:t>
      </w:r>
      <w:r>
        <w:rPr>
          <w:rFonts w:eastAsiaTheme="minorEastAsia" w:hint="eastAsia"/>
          <w:szCs w:val="20"/>
          <w:lang w:eastAsia="zh-CN"/>
        </w:rPr>
        <w:t xml:space="preserve"> and </w:t>
      </w:r>
      <w:r>
        <w:rPr>
          <w:rFonts w:eastAsiaTheme="minorEastAsia" w:hint="eastAsia"/>
          <w:lang w:eastAsia="zh-CN"/>
        </w:rPr>
        <w:t xml:space="preserve">a large-scale RCS </w:t>
      </w:r>
      <w:r>
        <w:rPr>
          <w:rFonts w:eastAsia="DengXian" w:cs="Arial" w:hint="eastAsia"/>
          <w:szCs w:val="20"/>
          <w:lang w:eastAsia="zh-CN"/>
        </w:rPr>
        <w:t>component A</w:t>
      </w:r>
      <w:r>
        <w:rPr>
          <w:rFonts w:eastAsia="DengXian" w:cs="Arial"/>
          <w:szCs w:val="20"/>
          <w:lang w:eastAsia="zh-CN"/>
        </w:rPr>
        <w:t>, is used after concatenation</w:t>
      </w:r>
      <w:r>
        <w:rPr>
          <w:rFonts w:eastAsia="DengXian" w:cs="Arial" w:hint="eastAsia"/>
          <w:szCs w:val="20"/>
          <w:lang w:eastAsia="zh-CN"/>
        </w:rPr>
        <w:t>.</w:t>
      </w:r>
      <w:r>
        <w:rPr>
          <w:rFonts w:eastAsia="DengXian" w:cs="Arial"/>
          <w:szCs w:val="20"/>
          <w:lang w:eastAsia="zh-CN"/>
        </w:rPr>
        <w:t xml:space="preserve"> </w:t>
      </w:r>
    </w:p>
    <w:tbl>
      <w:tblPr>
        <w:tblStyle w:val="TableGrid"/>
        <w:tblW w:w="0" w:type="auto"/>
        <w:tblLook w:val="04A0" w:firstRow="1" w:lastRow="0" w:firstColumn="1" w:lastColumn="0" w:noHBand="0" w:noVBand="1"/>
      </w:tblPr>
      <w:tblGrid>
        <w:gridCol w:w="9629"/>
      </w:tblGrid>
      <w:tr w:rsidR="000957FC" w:rsidRPr="000957FC" w14:paraId="7FA59647" w14:textId="77777777" w:rsidTr="000957FC">
        <w:tc>
          <w:tcPr>
            <w:tcW w:w="9629" w:type="dxa"/>
          </w:tcPr>
          <w:p w14:paraId="14C9A4B7" w14:textId="77777777" w:rsidR="000957FC" w:rsidRPr="000957FC" w:rsidRDefault="000957FC" w:rsidP="000957FC">
            <w:pPr>
              <w:rPr>
                <w:rFonts w:cs="Arial"/>
                <w:sz w:val="20"/>
                <w:szCs w:val="20"/>
                <w:highlight w:val="cyan"/>
              </w:rPr>
            </w:pPr>
            <w:r w:rsidRPr="000957FC">
              <w:rPr>
                <w:rFonts w:cs="Arial"/>
                <w:sz w:val="20"/>
                <w:szCs w:val="20"/>
                <w:highlight w:val="cyan"/>
              </w:rPr>
              <w:t xml:space="preserve">[M][FL1] Proposal 5.4-1 </w:t>
            </w:r>
          </w:p>
          <w:p w14:paraId="16C0CE8F" w14:textId="77777777" w:rsidR="000957FC" w:rsidRPr="000957FC" w:rsidRDefault="000957FC" w:rsidP="000957FC">
            <w:pPr>
              <w:tabs>
                <w:tab w:val="left" w:pos="0"/>
              </w:tabs>
              <w:rPr>
                <w:rFonts w:eastAsia="SimSun" w:cs="Arial"/>
                <w:sz w:val="20"/>
                <w:szCs w:val="20"/>
              </w:rPr>
            </w:pPr>
            <w:r w:rsidRPr="000957FC">
              <w:rPr>
                <w:rFonts w:eastAsia="SimSun" w:cs="Arial"/>
                <w:sz w:val="20"/>
                <w:szCs w:val="20"/>
              </w:rPr>
              <w:t xml:space="preserve">In concatenation-based target channel modelling, </w:t>
            </w:r>
          </w:p>
          <w:p w14:paraId="7DC101C3" w14:textId="77777777" w:rsidR="000957FC" w:rsidRPr="000957FC" w:rsidRDefault="000957FC" w:rsidP="00454B35">
            <w:pPr>
              <w:pStyle w:val="ListParagraph"/>
              <w:numPr>
                <w:ilvl w:val="0"/>
                <w:numId w:val="25"/>
              </w:numPr>
              <w:suppressAutoHyphens/>
              <w:spacing w:line="240" w:lineRule="auto"/>
              <w:rPr>
                <w:rFonts w:ascii="Arial" w:eastAsia="SimSun" w:hAnsi="Arial" w:cs="Arial"/>
                <w:sz w:val="20"/>
                <w:szCs w:val="20"/>
              </w:rPr>
            </w:pPr>
            <w:r w:rsidRPr="000957FC">
              <w:rPr>
                <w:rFonts w:ascii="Arial" w:eastAsia="SimSun" w:hAnsi="Arial" w:cs="Arial"/>
                <w:sz w:val="20"/>
                <w:szCs w:val="20"/>
              </w:rPr>
              <w:t xml:space="preserve">when direct/indirect path in the target channel of a target is modelled by </w:t>
            </w:r>
            <w:r w:rsidRPr="000957FC">
              <w:rPr>
                <w:rFonts w:ascii="Arial" w:eastAsia="SimSun" w:hAnsi="Arial" w:cs="Arial"/>
                <w:sz w:val="20"/>
                <w:szCs w:val="20"/>
                <w:lang w:eastAsia="zh-CN"/>
              </w:rPr>
              <w:t xml:space="preserve">at least </w:t>
            </w:r>
            <w:r w:rsidRPr="000957FC">
              <w:rPr>
                <w:rFonts w:ascii="Arial" w:eastAsia="SimSun" w:hAnsi="Arial" w:cs="Arial"/>
                <w:sz w:val="20"/>
                <w:szCs w:val="20"/>
              </w:rPr>
              <w:t xml:space="preserve">stochastic clutter(s), the pathloss </w:t>
            </w:r>
            <m:oMath>
              <m:sSub>
                <m:sSubPr>
                  <m:ctrlPr>
                    <w:rPr>
                      <w:rFonts w:ascii="Cambria Math" w:hAnsi="Cambria Math" w:cs="Arial"/>
                      <w:sz w:val="20"/>
                      <w:szCs w:val="20"/>
                    </w:rPr>
                  </m:ctrlPr>
                </m:sSubPr>
                <m:e>
                  <m:r>
                    <w:rPr>
                      <w:rFonts w:ascii="Cambria Math" w:hAnsi="Cambria Math" w:cs="Arial"/>
                      <w:sz w:val="20"/>
                      <w:szCs w:val="20"/>
                    </w:rPr>
                    <m:t>PL</m:t>
                  </m:r>
                </m:e>
                <m:sub>
                  <m:r>
                    <w:rPr>
                      <w:rFonts w:ascii="Cambria Math" w:hAnsi="Cambria Math" w:cs="Arial"/>
                      <w:sz w:val="20"/>
                      <w:szCs w:val="20"/>
                    </w:rPr>
                    <m:t>target,dB</m:t>
                  </m:r>
                </m:sub>
              </m:sSub>
            </m:oMath>
            <w:r w:rsidRPr="000957FC">
              <w:rPr>
                <w:rFonts w:ascii="Arial" w:eastAsia="SimSun" w:hAnsi="Arial" w:cs="Arial"/>
                <w:sz w:val="20"/>
                <w:szCs w:val="20"/>
                <w:lang w:eastAsia="zh-CN"/>
              </w:rPr>
              <w:t xml:space="preserve"> of the target channel </w:t>
            </w:r>
            <w:r w:rsidRPr="000957FC">
              <w:rPr>
                <w:rFonts w:ascii="Arial" w:eastAsia="SimSun" w:hAnsi="Arial" w:cs="Arial"/>
                <w:sz w:val="20"/>
                <w:szCs w:val="20"/>
              </w:rPr>
              <w:t xml:space="preserve">is determined by, </w:t>
            </w:r>
          </w:p>
          <w:p w14:paraId="706D906B" w14:textId="292CE684" w:rsidR="000957FC" w:rsidRPr="000957FC" w:rsidRDefault="00000000" w:rsidP="000957FC">
            <w:pPr>
              <w:pStyle w:val="ListParagraph"/>
              <w:ind w:left="420"/>
              <w:jc w:val="center"/>
              <w:rPr>
                <w:rFonts w:ascii="Arial" w:eastAsia="SimSun" w:hAnsi="Arial" w:cs="Arial"/>
                <w:sz w:val="20"/>
                <w:szCs w:val="20"/>
              </w:rPr>
            </w:pPr>
            <m:oMathPara>
              <m:oMathParaPr>
                <m:jc m:val="center"/>
              </m:oMathParaPr>
              <m:oMath>
                <m:sSub>
                  <m:sSubPr>
                    <m:ctrlPr>
                      <w:rPr>
                        <w:rFonts w:ascii="Cambria Math" w:hAnsi="Cambria Math" w:cs="Arial"/>
                        <w:sz w:val="20"/>
                        <w:szCs w:val="20"/>
                      </w:rPr>
                    </m:ctrlPr>
                  </m:sSubPr>
                  <m:e>
                    <m:r>
                      <w:rPr>
                        <w:rFonts w:ascii="Cambria Math" w:hAnsi="Cambria Math" w:cs="Arial"/>
                        <w:sz w:val="20"/>
                        <w:szCs w:val="20"/>
                      </w:rPr>
                      <m:t>PL</m:t>
                    </m:r>
                  </m:e>
                  <m:sub>
                    <m:r>
                      <w:rPr>
                        <w:rFonts w:ascii="Cambria Math" w:hAnsi="Cambria Math" w:cs="Arial"/>
                        <w:sz w:val="20"/>
                        <w:szCs w:val="20"/>
                      </w:rPr>
                      <m:t>target,dB</m:t>
                    </m:r>
                  </m:sub>
                </m:sSub>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r>
                  <w:rPr>
                    <w:rFonts w:ascii="Cambria Math" w:hAnsi="Cambria Math" w:cs="Arial"/>
                    <w:sz w:val="20"/>
                    <w:szCs w:val="20"/>
                  </w:rPr>
                  <m:t>+10lg</m:t>
                </m:r>
                <m:d>
                  <m:dPr>
                    <m:ctrlPr>
                      <w:rPr>
                        <w:rFonts w:ascii="Cambria Math" w:hAnsi="Cambria Math" w:cs="Arial"/>
                        <w:sz w:val="20"/>
                        <w:szCs w:val="20"/>
                      </w:rPr>
                    </m:ctrlPr>
                  </m:dPr>
                  <m:e>
                    <m:f>
                      <m:fPr>
                        <m:ctrlPr>
                          <w:rPr>
                            <w:rFonts w:ascii="Cambria Math" w:hAnsi="Cambria Math" w:cs="Arial"/>
                            <w:sz w:val="20"/>
                            <w:szCs w:val="20"/>
                          </w:rPr>
                        </m:ctrlPr>
                      </m:fPr>
                      <m:num>
                        <m:sSup>
                          <m:sSupPr>
                            <m:ctrlPr>
                              <w:rPr>
                                <w:rFonts w:ascii="Cambria Math" w:hAnsi="Cambria Math" w:cs="Arial"/>
                                <w:sz w:val="20"/>
                                <w:szCs w:val="20"/>
                              </w:rPr>
                            </m:ctrlPr>
                          </m:sSupPr>
                          <m:e>
                            <m:r>
                              <w:rPr>
                                <w:rFonts w:ascii="Cambria Math" w:hAnsi="Cambria Math" w:cs="Arial"/>
                                <w:sz w:val="20"/>
                                <w:szCs w:val="20"/>
                              </w:rPr>
                              <m:t>c</m:t>
                            </m:r>
                          </m:e>
                          <m:sup>
                            <m:r>
                              <w:rPr>
                                <w:rFonts w:ascii="Cambria Math" w:hAnsi="Cambria Math" w:cs="Arial"/>
                                <w:sz w:val="20"/>
                                <w:szCs w:val="20"/>
                              </w:rPr>
                              <m:t>2</m:t>
                            </m:r>
                          </m:sup>
                        </m:sSup>
                      </m:num>
                      <m:den>
                        <m:r>
                          <w:rPr>
                            <w:rFonts w:ascii="Cambria Math" w:hAnsi="Cambria Math" w:cs="Arial"/>
                            <w:sz w:val="20"/>
                            <w:szCs w:val="20"/>
                          </w:rPr>
                          <m:t>4π</m:t>
                        </m:r>
                        <m:sSup>
                          <m:sSupPr>
                            <m:ctrlPr>
                              <w:rPr>
                                <w:rFonts w:ascii="Cambria Math" w:hAnsi="Cambria Math" w:cs="Arial"/>
                                <w:sz w:val="20"/>
                                <w:szCs w:val="20"/>
                              </w:rPr>
                            </m:ctrlPr>
                          </m:sSupPr>
                          <m:e>
                            <m:r>
                              <w:rPr>
                                <w:rFonts w:ascii="Cambria Math" w:hAnsi="Cambria Math" w:cs="Arial"/>
                                <w:sz w:val="20"/>
                                <w:szCs w:val="20"/>
                              </w:rPr>
                              <m:t>f</m:t>
                            </m:r>
                          </m:e>
                          <m:sup>
                            <m:r>
                              <w:rPr>
                                <w:rFonts w:ascii="Cambria Math" w:hAnsi="Cambria Math" w:cs="Arial"/>
                                <w:sz w:val="20"/>
                                <w:szCs w:val="20"/>
                              </w:rPr>
                              <m:t>2</m:t>
                            </m:r>
                          </m:sup>
                        </m:sSup>
                      </m:den>
                    </m:f>
                  </m:e>
                </m:d>
                <m:r>
                  <w:rPr>
                    <w:rFonts w:ascii="Cambria Math" w:hAnsi="Cambria Math" w:cs="Arial"/>
                    <w:sz w:val="20"/>
                    <w:szCs w:val="20"/>
                  </w:rPr>
                  <m:t>-10lg</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σ</m:t>
                        </m:r>
                      </m:e>
                      <m:sub>
                        <m:r>
                          <w:rPr>
                            <w:rFonts w:ascii="Cambria Math" w:hAnsi="Cambria Math" w:cs="Arial"/>
                            <w:sz w:val="20"/>
                            <w:szCs w:val="20"/>
                          </w:rPr>
                          <m:t>RCS</m:t>
                        </m:r>
                      </m:sub>
                    </m:sSub>
                  </m:e>
                </m:d>
              </m:oMath>
            </m:oMathPara>
          </w:p>
          <w:p w14:paraId="364A5F5E" w14:textId="77777777" w:rsidR="000957FC" w:rsidRPr="000957FC" w:rsidRDefault="000957FC" w:rsidP="000957FC">
            <w:pPr>
              <w:ind w:firstLine="799"/>
              <w:rPr>
                <w:rFonts w:eastAsia="SimSun" w:cs="Arial"/>
                <w:sz w:val="20"/>
                <w:szCs w:val="20"/>
                <w:lang w:eastAsia="zh-CN"/>
              </w:rPr>
            </w:pPr>
            <w:proofErr w:type="gramStart"/>
            <w:r w:rsidRPr="000957FC">
              <w:rPr>
                <w:rFonts w:eastAsia="SimSun" w:cs="Arial"/>
                <w:sz w:val="20"/>
                <w:szCs w:val="20"/>
                <w:lang w:eastAsia="zh-CN"/>
              </w:rPr>
              <w:t>Where</w:t>
            </w:r>
            <w:proofErr w:type="gramEnd"/>
            <w:r w:rsidRPr="000957FC">
              <w:rPr>
                <w:rFonts w:eastAsia="SimSun" w:cs="Arial"/>
                <w:sz w:val="20"/>
                <w:szCs w:val="20"/>
                <w:lang w:eastAsia="zh-CN"/>
              </w:rPr>
              <w:t>,</w:t>
            </w:r>
          </w:p>
          <w:p w14:paraId="5E3974C9" w14:textId="77777777" w:rsidR="000957FC" w:rsidRPr="000957FC" w:rsidRDefault="000957FC" w:rsidP="00454B35">
            <w:pPr>
              <w:pStyle w:val="ListParagraph"/>
              <w:numPr>
                <w:ilvl w:val="2"/>
                <w:numId w:val="26"/>
              </w:numPr>
              <w:spacing w:before="60" w:line="240" w:lineRule="auto"/>
              <w:rPr>
                <w:rFonts w:ascii="Arial" w:eastAsiaTheme="minorEastAsia" w:hAnsi="Arial" w:cs="Arial"/>
                <w:iCs/>
                <w:sz w:val="20"/>
                <w:szCs w:val="20"/>
                <w:lang w:val="en-US" w:eastAsia="zh-CN"/>
              </w:rPr>
            </w:pP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oMath>
            <w:r w:rsidRPr="000957FC">
              <w:rPr>
                <w:rFonts w:ascii="Arial" w:eastAsiaTheme="minorEastAsia" w:hAnsi="Arial" w:cs="Arial"/>
                <w:iCs/>
                <w:sz w:val="20"/>
                <w:szCs w:val="20"/>
                <w:lang w:val="en-US" w:eastAsia="zh-CN"/>
              </w:rPr>
              <w:t xml:space="preserve">is pathloss between Tx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oMath>
            <w:r w:rsidRPr="000957FC">
              <w:rPr>
                <w:rFonts w:ascii="Arial" w:eastAsiaTheme="minorEastAsia" w:hAnsi="Arial" w:cs="Arial"/>
                <w:iCs/>
                <w:sz w:val="20"/>
                <w:szCs w:val="20"/>
                <w:lang w:eastAsia="zh-CN"/>
              </w:rPr>
              <w:t xml:space="preserve"> </w:t>
            </w:r>
            <w:r w:rsidRPr="000957FC">
              <w:rPr>
                <w:rFonts w:ascii="Arial" w:eastAsiaTheme="minorEastAsia" w:hAnsi="Arial" w:cs="Arial"/>
                <w:iCs/>
                <w:sz w:val="20"/>
                <w:szCs w:val="20"/>
                <w:lang w:val="en-US" w:eastAsia="zh-CN"/>
              </w:rPr>
              <w:t xml:space="preserve">is the distance between Tx and </w:t>
            </w:r>
            <w:proofErr w:type="gramStart"/>
            <w:r w:rsidRPr="000957FC">
              <w:rPr>
                <w:rFonts w:ascii="Arial" w:eastAsiaTheme="minorEastAsia" w:hAnsi="Arial" w:cs="Arial"/>
                <w:iCs/>
                <w:sz w:val="20"/>
                <w:szCs w:val="20"/>
                <w:lang w:val="en-US" w:eastAsia="zh-CN"/>
              </w:rPr>
              <w:t>target</w:t>
            </w:r>
            <w:proofErr w:type="gramEnd"/>
            <w:r w:rsidRPr="000957FC">
              <w:rPr>
                <w:rFonts w:ascii="Arial" w:eastAsiaTheme="minorEastAsia" w:hAnsi="Arial" w:cs="Arial"/>
                <w:iCs/>
                <w:sz w:val="20"/>
                <w:szCs w:val="20"/>
                <w:lang w:val="en-US" w:eastAsia="zh-CN"/>
              </w:rPr>
              <w:t xml:space="preserve"> </w:t>
            </w:r>
          </w:p>
          <w:p w14:paraId="5D42227A" w14:textId="77777777" w:rsidR="000957FC" w:rsidRPr="000957FC" w:rsidRDefault="000957FC" w:rsidP="00454B35">
            <w:pPr>
              <w:pStyle w:val="ListParagraph"/>
              <w:numPr>
                <w:ilvl w:val="2"/>
                <w:numId w:val="26"/>
              </w:numPr>
              <w:spacing w:before="60" w:line="240" w:lineRule="auto"/>
              <w:rPr>
                <w:rFonts w:ascii="Arial" w:eastAsiaTheme="minorEastAsia" w:hAnsi="Arial" w:cs="Arial"/>
                <w:iCs/>
                <w:sz w:val="20"/>
                <w:szCs w:val="20"/>
                <w:lang w:val="en-US" w:eastAsia="zh-CN"/>
              </w:rPr>
            </w:pP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oMath>
            <w:r w:rsidRPr="000957FC">
              <w:rPr>
                <w:rFonts w:ascii="Arial" w:eastAsiaTheme="minorEastAsia" w:hAnsi="Arial" w:cs="Arial"/>
                <w:iCs/>
                <w:sz w:val="20"/>
                <w:szCs w:val="20"/>
                <w:lang w:eastAsia="zh-CN"/>
              </w:rPr>
              <w:t xml:space="preserve"> </w:t>
            </w:r>
            <w:r w:rsidRPr="000957FC">
              <w:rPr>
                <w:rFonts w:ascii="Arial" w:eastAsiaTheme="minorEastAsia" w:hAnsi="Arial" w:cs="Arial"/>
                <w:iCs/>
                <w:sz w:val="20"/>
                <w:szCs w:val="20"/>
                <w:lang w:val="en-US" w:eastAsia="zh-CN"/>
              </w:rPr>
              <w:t xml:space="preserve">is pathloss </w:t>
            </w:r>
            <w:r w:rsidRPr="000957FC">
              <w:rPr>
                <w:rFonts w:ascii="Arial" w:hAnsi="Arial" w:cs="Arial"/>
                <w:iCs/>
                <w:sz w:val="20"/>
                <w:szCs w:val="20"/>
              </w:rPr>
              <w:t>between</w:t>
            </w:r>
            <w:r w:rsidRPr="000957FC">
              <w:rPr>
                <w:rFonts w:ascii="Arial" w:eastAsiaTheme="minorEastAsia" w:hAnsi="Arial" w:cs="Arial"/>
                <w:iCs/>
                <w:sz w:val="20"/>
                <w:szCs w:val="20"/>
                <w:lang w:val="en-US" w:eastAsia="zh-CN"/>
              </w:rPr>
              <w:t xml:space="preserve"> Rx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oMath>
            <w:r w:rsidRPr="000957FC">
              <w:rPr>
                <w:rFonts w:ascii="Arial" w:eastAsiaTheme="minorEastAsia" w:hAnsi="Arial" w:cs="Arial"/>
                <w:iCs/>
                <w:sz w:val="20"/>
                <w:szCs w:val="20"/>
                <w:lang w:val="en-US" w:eastAsia="zh-CN"/>
              </w:rPr>
              <w:t xml:space="preserve"> is the distance between target and </w:t>
            </w:r>
            <w:proofErr w:type="gramStart"/>
            <w:r w:rsidRPr="000957FC">
              <w:rPr>
                <w:rFonts w:ascii="Arial" w:eastAsiaTheme="minorEastAsia" w:hAnsi="Arial" w:cs="Arial"/>
                <w:iCs/>
                <w:sz w:val="20"/>
                <w:szCs w:val="20"/>
                <w:lang w:val="en-US" w:eastAsia="zh-CN"/>
              </w:rPr>
              <w:t>Rx</w:t>
            </w:r>
            <w:proofErr w:type="gramEnd"/>
            <w:r w:rsidRPr="000957FC">
              <w:rPr>
                <w:rFonts w:ascii="Arial" w:eastAsiaTheme="minorEastAsia" w:hAnsi="Arial" w:cs="Arial"/>
                <w:iCs/>
                <w:sz w:val="20"/>
                <w:szCs w:val="20"/>
                <w:lang w:val="en-US" w:eastAsia="zh-CN"/>
              </w:rPr>
              <w:t xml:space="preserve"> </w:t>
            </w:r>
          </w:p>
          <w:p w14:paraId="4D318BE5" w14:textId="77777777" w:rsidR="000957FC" w:rsidRPr="000957FC" w:rsidRDefault="00000000" w:rsidP="00454B35">
            <w:pPr>
              <w:pStyle w:val="ListParagraph"/>
              <w:numPr>
                <w:ilvl w:val="2"/>
                <w:numId w:val="26"/>
              </w:numPr>
              <w:spacing w:before="60" w:line="240" w:lineRule="auto"/>
              <w:rPr>
                <w:rFonts w:ascii="Arial" w:eastAsiaTheme="minorEastAsia" w:hAnsi="Arial" w:cs="Arial"/>
                <w:iCs/>
                <w:sz w:val="20"/>
                <w:szCs w:val="20"/>
                <w:lang w:val="en-US" w:eastAsia="zh-CN"/>
              </w:rPr>
            </w:pPr>
            <m:oMath>
              <m:sSub>
                <m:sSubPr>
                  <m:ctrlPr>
                    <w:rPr>
                      <w:rFonts w:ascii="Cambria Math" w:hAnsi="Cambria Math" w:cs="Arial"/>
                      <w:sz w:val="20"/>
                      <w:szCs w:val="20"/>
                    </w:rPr>
                  </m:ctrlPr>
                </m:sSubPr>
                <m:e>
                  <m:r>
                    <w:rPr>
                      <w:rFonts w:ascii="Cambria Math" w:hAnsi="Cambria Math" w:cs="Arial"/>
                      <w:sz w:val="20"/>
                      <w:szCs w:val="20"/>
                    </w:rPr>
                    <m:t>σ</m:t>
                  </m:r>
                </m:e>
                <m:sub>
                  <m:r>
                    <w:rPr>
                      <w:rFonts w:ascii="Cambria Math" w:hAnsi="Cambria Math" w:cs="Arial"/>
                      <w:sz w:val="20"/>
                      <w:szCs w:val="20"/>
                    </w:rPr>
                    <m:t>RCS</m:t>
                  </m:r>
                </m:sub>
              </m:sSub>
            </m:oMath>
            <w:r w:rsidR="000957FC" w:rsidRPr="000957FC">
              <w:rPr>
                <w:rFonts w:ascii="Arial" w:eastAsiaTheme="minorEastAsia" w:hAnsi="Arial" w:cs="Arial"/>
                <w:sz w:val="20"/>
                <w:szCs w:val="20"/>
                <w:lang w:eastAsia="zh-CN"/>
              </w:rPr>
              <w:t xml:space="preserve"> is 1 </w:t>
            </w:r>
            <m:oMath>
              <m:sSup>
                <m:sSupPr>
                  <m:ctrlPr>
                    <w:rPr>
                      <w:rFonts w:ascii="Cambria Math" w:hAnsi="Cambria Math" w:cs="Arial"/>
                      <w:sz w:val="20"/>
                      <w:szCs w:val="20"/>
                    </w:rPr>
                  </m:ctrlPr>
                </m:sSupPr>
                <m:e>
                  <m:r>
                    <w:rPr>
                      <w:rFonts w:ascii="Cambria Math" w:hAnsi="Cambria Math" w:cs="Arial"/>
                      <w:sz w:val="20"/>
                      <w:szCs w:val="20"/>
                    </w:rPr>
                    <m:t>m</m:t>
                  </m:r>
                </m:e>
                <m:sup>
                  <m:r>
                    <w:rPr>
                      <w:rFonts w:ascii="Cambria Math" w:hAnsi="Cambria Math" w:cs="Arial"/>
                      <w:sz w:val="20"/>
                      <w:szCs w:val="20"/>
                    </w:rPr>
                    <m:t>2</m:t>
                  </m:r>
                </m:sup>
              </m:sSup>
            </m:oMath>
            <w:r w:rsidR="000957FC" w:rsidRPr="000957FC">
              <w:rPr>
                <w:rFonts w:ascii="Arial" w:eastAsiaTheme="minorEastAsia" w:hAnsi="Arial" w:cs="Arial"/>
                <w:sz w:val="20"/>
                <w:szCs w:val="20"/>
                <w:lang w:eastAsia="zh-CN"/>
              </w:rPr>
              <w:t xml:space="preserve"> if RCS is not included in large scale</w:t>
            </w:r>
          </w:p>
          <w:p w14:paraId="00D0A76A" w14:textId="77777777" w:rsidR="000957FC" w:rsidRPr="000957FC" w:rsidRDefault="000957FC" w:rsidP="00454B35">
            <w:pPr>
              <w:pStyle w:val="ListParagraph"/>
              <w:numPr>
                <w:ilvl w:val="1"/>
                <w:numId w:val="21"/>
              </w:numPr>
              <w:suppressAutoHyphens/>
              <w:spacing w:line="240" w:lineRule="auto"/>
              <w:rPr>
                <w:rFonts w:ascii="Arial" w:hAnsi="Arial" w:cs="Arial"/>
                <w:sz w:val="20"/>
                <w:szCs w:val="20"/>
                <w:lang w:eastAsia="zh-CN"/>
              </w:rPr>
            </w:pPr>
            <w:r w:rsidRPr="000957FC">
              <w:rPr>
                <w:rFonts w:ascii="Arial" w:eastAsiaTheme="minorEastAsia" w:hAnsi="Arial" w:cs="Arial"/>
                <w:sz w:val="20"/>
                <w:szCs w:val="20"/>
                <w:lang w:val="en-US" w:eastAsia="zh-CN"/>
              </w:rPr>
              <w:lastRenderedPageBreak/>
              <w:t xml:space="preserve">FFS </w:t>
            </w: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oMath>
            <w:r w:rsidRPr="000957FC">
              <w:rPr>
                <w:rFonts w:ascii="Arial" w:eastAsiaTheme="minorEastAsia" w:hAnsi="Arial" w:cs="Arial"/>
                <w:sz w:val="20"/>
                <w:szCs w:val="20"/>
                <w:lang w:eastAsia="zh-CN"/>
              </w:rPr>
              <w:t xml:space="preserve"> are modelled by existing pathloss formula in 3GPP TRs, or assuming free space propagation for at least the LOS ray. </w:t>
            </w:r>
          </w:p>
          <w:p w14:paraId="61A12F6F" w14:textId="33981040" w:rsidR="000957FC" w:rsidRPr="000957FC" w:rsidRDefault="000957FC" w:rsidP="00454B35">
            <w:pPr>
              <w:pStyle w:val="ListParagraph"/>
              <w:numPr>
                <w:ilvl w:val="0"/>
                <w:numId w:val="21"/>
              </w:numPr>
              <w:suppressAutoHyphens/>
              <w:spacing w:line="240" w:lineRule="auto"/>
              <w:rPr>
                <w:rFonts w:ascii="Arial" w:eastAsia="DengXian" w:hAnsi="Arial" w:cs="Arial"/>
                <w:sz w:val="20"/>
                <w:szCs w:val="20"/>
              </w:rPr>
            </w:pPr>
            <w:r w:rsidRPr="000957FC">
              <w:rPr>
                <w:rFonts w:ascii="Arial" w:eastAsiaTheme="minorEastAsia" w:hAnsi="Arial" w:cs="Arial"/>
                <w:sz w:val="20"/>
                <w:szCs w:val="20"/>
                <w:lang w:eastAsia="zh-CN"/>
              </w:rPr>
              <w:t xml:space="preserve">FFS </w:t>
            </w:r>
            <w:r w:rsidRPr="000957FC">
              <w:rPr>
                <w:rFonts w:ascii="Arial" w:eastAsia="SimSun" w:hAnsi="Arial" w:cs="Arial"/>
                <w:sz w:val="20"/>
                <w:szCs w:val="20"/>
              </w:rPr>
              <w:t xml:space="preserve">when EO type-2 is modelled in the target channel of a target </w:t>
            </w:r>
          </w:p>
        </w:tc>
      </w:tr>
    </w:tbl>
    <w:p w14:paraId="00BD826E" w14:textId="297EFB3A" w:rsidR="000222C5" w:rsidRDefault="000222C5" w:rsidP="000222C5">
      <w:pPr>
        <w:widowControl w:val="0"/>
        <w:spacing w:before="120"/>
        <w:jc w:val="both"/>
        <w:rPr>
          <w:rFonts w:eastAsiaTheme="minorEastAsia"/>
          <w:lang w:eastAsia="zh-CN"/>
        </w:rPr>
      </w:pPr>
      <w:r>
        <w:rPr>
          <w:rFonts w:eastAsiaTheme="minorEastAsia" w:hint="eastAsia"/>
          <w:lang w:eastAsia="zh-CN"/>
        </w:rPr>
        <w:lastRenderedPageBreak/>
        <w:t>In our view, t</w:t>
      </w:r>
      <w:r>
        <w:rPr>
          <w:rFonts w:eastAsiaTheme="minorEastAsia"/>
          <w:lang w:eastAsia="zh-CN"/>
        </w:rPr>
        <w:t xml:space="preserve">he pathloss (between isotropic antennas) represents the ratio between the received and the transmitted power. </w:t>
      </w:r>
      <w:r w:rsidR="004151C3">
        <w:rPr>
          <w:rFonts w:eastAsiaTheme="minorEastAsia"/>
          <w:lang w:eastAsia="zh-CN"/>
        </w:rPr>
        <w:t xml:space="preserve">Firstly, the pathloss of </w:t>
      </w:r>
      <w:r w:rsidR="007A48FF">
        <w:rPr>
          <w:rFonts w:eastAsiaTheme="minorEastAsia"/>
          <w:lang w:eastAsia="zh-CN"/>
        </w:rPr>
        <w:t xml:space="preserve">the </w:t>
      </w:r>
      <w:r w:rsidR="004151C3">
        <w:rPr>
          <w:rFonts w:eastAsiaTheme="minorEastAsia"/>
          <w:lang w:eastAsia="zh-CN"/>
        </w:rPr>
        <w:t xml:space="preserve">target channel should </w:t>
      </w:r>
      <w:proofErr w:type="gramStart"/>
      <w:r w:rsidR="004151C3">
        <w:rPr>
          <w:rFonts w:eastAsiaTheme="minorEastAsia"/>
          <w:lang w:eastAsia="zh-CN"/>
        </w:rPr>
        <w:t>take into account</w:t>
      </w:r>
      <w:proofErr w:type="gramEnd"/>
      <w:r w:rsidR="004151C3">
        <w:rPr>
          <w:rFonts w:eastAsiaTheme="minorEastAsia"/>
          <w:lang w:eastAsia="zh-CN"/>
        </w:rPr>
        <w:t xml:space="preserve"> the direct path and indirect path(s) and is a result of </w:t>
      </w:r>
      <w:r w:rsidR="001274A4">
        <w:rPr>
          <w:rFonts w:eastAsiaTheme="minorEastAsia"/>
          <w:lang w:eastAsia="zh-CN"/>
        </w:rPr>
        <w:t xml:space="preserve">concatenating the </w:t>
      </w:r>
      <w:r w:rsidR="004151C3">
        <w:rPr>
          <w:rFonts w:eastAsiaTheme="minorEastAsia"/>
          <w:lang w:eastAsia="zh-CN"/>
        </w:rPr>
        <w:t xml:space="preserve">multipath </w:t>
      </w:r>
      <w:r w:rsidR="004A1473">
        <w:rPr>
          <w:rFonts w:eastAsiaTheme="minorEastAsia"/>
          <w:lang w:eastAsia="zh-CN"/>
        </w:rPr>
        <w:t xml:space="preserve">channels </w:t>
      </w:r>
      <w:r w:rsidR="004151C3">
        <w:rPr>
          <w:rFonts w:eastAsiaTheme="minorEastAsia"/>
          <w:lang w:eastAsia="zh-CN"/>
        </w:rPr>
        <w:t xml:space="preserve">of the </w:t>
      </w:r>
      <w:r w:rsidR="004151C3">
        <w:rPr>
          <w:rFonts w:eastAsiaTheme="minorEastAsia" w:hint="eastAsia"/>
          <w:lang w:eastAsia="zh-CN"/>
        </w:rPr>
        <w:t>T</w:t>
      </w:r>
      <w:r w:rsidR="004151C3">
        <w:rPr>
          <w:rFonts w:eastAsiaTheme="minorEastAsia"/>
          <w:lang w:eastAsia="zh-CN"/>
        </w:rPr>
        <w:t>x-target link and the target-</w:t>
      </w:r>
      <w:r w:rsidR="004151C3">
        <w:rPr>
          <w:rFonts w:eastAsiaTheme="minorEastAsia" w:hint="eastAsia"/>
          <w:lang w:eastAsia="zh-CN"/>
        </w:rPr>
        <w:t>R</w:t>
      </w:r>
      <w:r w:rsidR="004151C3">
        <w:rPr>
          <w:rFonts w:eastAsiaTheme="minorEastAsia"/>
          <w:lang w:eastAsia="zh-CN"/>
        </w:rPr>
        <w:t>x link</w:t>
      </w:r>
      <w:r w:rsidR="004151C3">
        <w:rPr>
          <w:rFonts w:eastAsiaTheme="minorEastAsia" w:hint="eastAsia"/>
          <w:lang w:eastAsia="zh-CN"/>
        </w:rPr>
        <w:t>.</w:t>
      </w:r>
      <w:r w:rsidR="004151C3">
        <w:rPr>
          <w:rFonts w:eastAsiaTheme="minorEastAsia"/>
          <w:lang w:eastAsia="zh-CN"/>
        </w:rPr>
        <w:t xml:space="preserve"> Secondly, it is not possible to determine a pathloss without taking the multipath angles and the angle-dependent RCS into account. </w:t>
      </w:r>
      <w:r>
        <w:rPr>
          <w:rFonts w:eastAsiaTheme="minorEastAsia"/>
          <w:lang w:eastAsia="zh-CN"/>
        </w:rPr>
        <w:t xml:space="preserve">Therefore, and in contrast to the existing 38.901 model, the actual pathloss of the target channel can be very different </w:t>
      </w:r>
      <w:r w:rsidR="00970570">
        <w:rPr>
          <w:rFonts w:eastAsiaTheme="minorEastAsia"/>
          <w:lang w:eastAsia="zh-CN"/>
        </w:rPr>
        <w:t xml:space="preserve">from </w:t>
      </w:r>
      <w:r>
        <w:rPr>
          <w:rFonts w:eastAsiaTheme="minorEastAsia"/>
          <w:lang w:eastAsia="zh-CN"/>
        </w:rPr>
        <w:t>the value calculated by th</w:t>
      </w:r>
      <w:r>
        <w:rPr>
          <w:rFonts w:eastAsiaTheme="minorEastAsia" w:hint="eastAsia"/>
          <w:lang w:eastAsia="zh-CN"/>
        </w:rPr>
        <w:t>e equation in</w:t>
      </w:r>
      <w:r>
        <w:rPr>
          <w:rFonts w:eastAsiaTheme="minorEastAsia"/>
          <w:lang w:eastAsia="zh-CN"/>
        </w:rPr>
        <w:t xml:space="preserve"> </w:t>
      </w:r>
      <w:r w:rsidRPr="005B45A7">
        <w:rPr>
          <w:rFonts w:eastAsiaTheme="minorEastAsia"/>
          <w:lang w:eastAsia="zh-CN"/>
        </w:rPr>
        <w:t>Proposal 5.4-1</w:t>
      </w:r>
      <w:r w:rsidR="004151C3">
        <w:rPr>
          <w:rFonts w:eastAsiaTheme="minorEastAsia"/>
          <w:lang w:eastAsia="zh-CN"/>
        </w:rPr>
        <w:t xml:space="preserve"> in that</w:t>
      </w:r>
      <w:r>
        <w:rPr>
          <w:rFonts w:eastAsiaTheme="minorEastAsia" w:hint="eastAsia"/>
          <w:lang w:eastAsia="zh-CN"/>
        </w:rPr>
        <w:t xml:space="preserve"> </w:t>
      </w:r>
      <w:r w:rsidR="004151C3">
        <w:rPr>
          <w:rFonts w:eastAsiaTheme="minorEastAsia"/>
          <w:lang w:eastAsia="zh-CN"/>
        </w:rPr>
        <w:t xml:space="preserve">the pathloss of </w:t>
      </w:r>
      <w:r w:rsidR="004F0631">
        <w:rPr>
          <w:rFonts w:eastAsiaTheme="minorEastAsia"/>
          <w:lang w:eastAsia="zh-CN"/>
        </w:rPr>
        <w:t xml:space="preserve">the </w:t>
      </w:r>
      <w:r w:rsidR="004151C3">
        <w:rPr>
          <w:rFonts w:eastAsiaTheme="minorEastAsia"/>
          <w:lang w:eastAsia="zh-CN"/>
        </w:rPr>
        <w:t xml:space="preserve">target channel depends on the incident and outgoing angles to the target of direct path and indirect paths in combination with the angle-dependent RCS. </w:t>
      </w:r>
      <w:r>
        <w:rPr>
          <w:rFonts w:eastAsiaTheme="minorEastAsia" w:hint="eastAsia"/>
          <w:lang w:eastAsia="zh-CN"/>
        </w:rPr>
        <w:t xml:space="preserve">Moreover, if the angle-dependent RCS is </w:t>
      </w:r>
      <w:proofErr w:type="gramStart"/>
      <w:r>
        <w:rPr>
          <w:rFonts w:eastAsiaTheme="minorEastAsia" w:hint="eastAsia"/>
          <w:lang w:eastAsia="zh-CN"/>
        </w:rPr>
        <w:t>taken into account</w:t>
      </w:r>
      <w:proofErr w:type="gramEnd"/>
      <w:r>
        <w:rPr>
          <w:rFonts w:eastAsiaTheme="minorEastAsia" w:hint="eastAsia"/>
          <w:lang w:eastAsia="zh-CN"/>
        </w:rPr>
        <w:t xml:space="preserve"> in the concatenation step</w:t>
      </w:r>
      <w:r w:rsidR="004151C3">
        <w:rPr>
          <w:rFonts w:eastAsiaTheme="minorEastAsia"/>
          <w:lang w:eastAsia="zh-CN"/>
        </w:rPr>
        <w:t xml:space="preserve"> as illustrated in Figure 1</w:t>
      </w:r>
      <w:r>
        <w:rPr>
          <w:rFonts w:eastAsiaTheme="minorEastAsia" w:hint="eastAsia"/>
          <w:lang w:eastAsia="zh-CN"/>
        </w:rPr>
        <w:t xml:space="preserve">, there is no need to calculate a new pathloss of </w:t>
      </w:r>
      <w:r w:rsidR="004151C3">
        <w:rPr>
          <w:rFonts w:eastAsiaTheme="minorEastAsia"/>
          <w:lang w:eastAsia="zh-CN"/>
        </w:rPr>
        <w:t>target channel</w:t>
      </w:r>
      <w:r>
        <w:rPr>
          <w:rFonts w:eastAsiaTheme="minorEastAsia" w:hint="eastAsia"/>
          <w:lang w:eastAsia="zh-CN"/>
        </w:rPr>
        <w:t>.</w:t>
      </w:r>
    </w:p>
    <w:p w14:paraId="454301B0" w14:textId="6D5D3360" w:rsidR="000222C5" w:rsidRPr="005B45A7" w:rsidRDefault="004151C3" w:rsidP="000222C5">
      <w:pPr>
        <w:pStyle w:val="Observation"/>
        <w:spacing w:before="120"/>
        <w:ind w:left="1699" w:hanging="1699"/>
        <w:rPr>
          <w:lang w:val="en-GB"/>
        </w:rPr>
      </w:pPr>
      <w:bookmarkStart w:id="7" w:name="_Toc178972679"/>
      <w:r>
        <w:rPr>
          <w:rFonts w:eastAsiaTheme="minorEastAsia"/>
          <w:lang w:eastAsia="zh-CN"/>
        </w:rPr>
        <w:t xml:space="preserve">The pathloss of </w:t>
      </w:r>
      <w:r w:rsidR="00970570">
        <w:rPr>
          <w:rFonts w:eastAsiaTheme="minorEastAsia"/>
          <w:lang w:eastAsia="zh-CN"/>
        </w:rPr>
        <w:t xml:space="preserve">the </w:t>
      </w:r>
      <w:r>
        <w:rPr>
          <w:rFonts w:eastAsiaTheme="minorEastAsia"/>
          <w:lang w:eastAsia="zh-CN"/>
        </w:rPr>
        <w:t xml:space="preserve">target channel depends on the incident and outgoing angles to the target of direct path and indirect paths in combination with the angle-dependent RCS. </w:t>
      </w:r>
      <w:r>
        <w:rPr>
          <w:rFonts w:eastAsiaTheme="minorEastAsia" w:hint="eastAsia"/>
          <w:lang w:eastAsia="zh-CN"/>
        </w:rPr>
        <w:t xml:space="preserve">Moreover, if the angle-dependent RCS is </w:t>
      </w:r>
      <w:proofErr w:type="gramStart"/>
      <w:r>
        <w:rPr>
          <w:rFonts w:eastAsiaTheme="minorEastAsia" w:hint="eastAsia"/>
          <w:lang w:eastAsia="zh-CN"/>
        </w:rPr>
        <w:t>taken into account</w:t>
      </w:r>
      <w:proofErr w:type="gramEnd"/>
      <w:r>
        <w:rPr>
          <w:rFonts w:eastAsiaTheme="minorEastAsia" w:hint="eastAsia"/>
          <w:lang w:eastAsia="zh-CN"/>
        </w:rPr>
        <w:t xml:space="preserve"> in the concatenation step</w:t>
      </w:r>
      <w:r>
        <w:rPr>
          <w:rFonts w:eastAsiaTheme="minorEastAsia"/>
          <w:lang w:eastAsia="zh-CN"/>
        </w:rPr>
        <w:t xml:space="preserve"> as illustrated in Figure 1</w:t>
      </w:r>
      <w:r>
        <w:rPr>
          <w:rFonts w:eastAsiaTheme="minorEastAsia" w:hint="eastAsia"/>
          <w:lang w:eastAsia="zh-CN"/>
        </w:rPr>
        <w:t xml:space="preserve">, there is no need to calculate a new pathloss of </w:t>
      </w:r>
      <w:r>
        <w:rPr>
          <w:rFonts w:eastAsiaTheme="minorEastAsia"/>
          <w:lang w:eastAsia="zh-CN"/>
        </w:rPr>
        <w:t>target channel</w:t>
      </w:r>
      <w:r>
        <w:rPr>
          <w:rFonts w:eastAsiaTheme="minorEastAsia" w:hint="eastAsia"/>
          <w:lang w:eastAsia="zh-CN"/>
        </w:rPr>
        <w:t>.</w:t>
      </w:r>
      <w:bookmarkEnd w:id="7"/>
    </w:p>
    <w:p w14:paraId="3AAF90D3" w14:textId="36A49F48" w:rsidR="00522F81" w:rsidRDefault="000222C5" w:rsidP="004151C3">
      <w:pPr>
        <w:pStyle w:val="Proposal"/>
        <w:tabs>
          <w:tab w:val="clear" w:pos="1304"/>
        </w:tabs>
        <w:ind w:left="1701" w:hanging="1701"/>
        <w:rPr>
          <w:rFonts w:eastAsiaTheme="minorEastAsia"/>
        </w:rPr>
      </w:pPr>
      <w:bookmarkStart w:id="8" w:name="_Toc178972704"/>
      <w:r>
        <w:rPr>
          <w:rFonts w:eastAsiaTheme="minorEastAsia" w:hint="eastAsia"/>
        </w:rPr>
        <w:t>F</w:t>
      </w:r>
      <w:r>
        <w:rPr>
          <w:rFonts w:hint="eastAsia"/>
        </w:rPr>
        <w:t xml:space="preserve">or each of Tx-target </w:t>
      </w:r>
      <w:r>
        <w:rPr>
          <w:rFonts w:eastAsiaTheme="minorEastAsia" w:hint="eastAsia"/>
        </w:rPr>
        <w:t xml:space="preserve">link </w:t>
      </w:r>
      <w:r>
        <w:rPr>
          <w:rFonts w:hint="eastAsia"/>
        </w:rPr>
        <w:t>and target-Rx link</w:t>
      </w:r>
      <w:r>
        <w:rPr>
          <w:rFonts w:eastAsiaTheme="minorEastAsia" w:hint="eastAsia"/>
        </w:rPr>
        <w:t>,</w:t>
      </w:r>
      <w:r>
        <w:rPr>
          <w:rFonts w:hint="eastAsia"/>
        </w:rPr>
        <w:t xml:space="preserve"> </w:t>
      </w:r>
      <w:r>
        <w:rPr>
          <w:rFonts w:eastAsiaTheme="minorEastAsia" w:hint="eastAsia"/>
        </w:rPr>
        <w:t>a l</w:t>
      </w:r>
      <w:r>
        <w:rPr>
          <w:rFonts w:hint="eastAsia"/>
        </w:rPr>
        <w:t>arge-</w:t>
      </w:r>
      <w:r w:rsidRPr="005B45A7">
        <w:rPr>
          <w:rFonts w:cs="Arial" w:hint="eastAsia"/>
          <w:szCs w:val="20"/>
        </w:rPr>
        <w:t>scale</w:t>
      </w:r>
      <w:r>
        <w:rPr>
          <w:rFonts w:hint="eastAsia"/>
        </w:rPr>
        <w:t xml:space="preserve"> pathloss is calculated by reusing step 3 in TR 38.901 and </w:t>
      </w:r>
      <w:r w:rsidRPr="004151C3">
        <w:rPr>
          <w:rFonts w:hint="eastAsia"/>
          <w:lang w:val="en-GB"/>
        </w:rPr>
        <w:t>applied</w:t>
      </w:r>
      <w:r>
        <w:rPr>
          <w:rFonts w:hint="eastAsia"/>
        </w:rPr>
        <w:t xml:space="preserve"> before the</w:t>
      </w:r>
      <w:r>
        <w:rPr>
          <w:rFonts w:eastAsiaTheme="minorEastAsia" w:hint="eastAsia"/>
        </w:rPr>
        <w:t xml:space="preserve"> two links</w:t>
      </w:r>
      <w:r>
        <w:rPr>
          <w:rFonts w:hint="eastAsia"/>
        </w:rPr>
        <w:t xml:space="preserve"> are </w:t>
      </w:r>
      <w:r>
        <w:t>concatenat</w:t>
      </w:r>
      <w:r>
        <w:rPr>
          <w:rFonts w:hint="eastAsia"/>
        </w:rPr>
        <w:t>ed.</w:t>
      </w:r>
      <w:bookmarkEnd w:id="8"/>
    </w:p>
    <w:p w14:paraId="21F8290A" w14:textId="06D34AD6" w:rsidR="003D551D" w:rsidRPr="00A530F8" w:rsidRDefault="003D551D" w:rsidP="003D551D">
      <w:pPr>
        <w:pStyle w:val="Heading3"/>
        <w:rPr>
          <w:rFonts w:cs="Arial"/>
        </w:rPr>
      </w:pPr>
      <w:r w:rsidRPr="00A530F8">
        <w:rPr>
          <w:rFonts w:cs="Arial"/>
        </w:rPr>
        <w:t>2.</w:t>
      </w:r>
      <w:r w:rsidRPr="00A530F8">
        <w:rPr>
          <w:rFonts w:cs="Arial"/>
          <w:lang w:eastAsia="zh-CN"/>
        </w:rPr>
        <w:t>1</w:t>
      </w:r>
      <w:r w:rsidRPr="00A530F8">
        <w:rPr>
          <w:rFonts w:cs="Arial"/>
        </w:rPr>
        <w:t>.</w:t>
      </w:r>
      <w:r w:rsidR="00A6351C">
        <w:rPr>
          <w:rFonts w:cs="Arial" w:hint="eastAsia"/>
          <w:lang w:eastAsia="zh-CN"/>
        </w:rPr>
        <w:t>2</w:t>
      </w:r>
      <w:r w:rsidRPr="00A530F8">
        <w:rPr>
          <w:rFonts w:cs="Arial"/>
        </w:rPr>
        <w:t xml:space="preserve"> Complexity reduction</w:t>
      </w:r>
    </w:p>
    <w:p w14:paraId="1E43C513" w14:textId="0505CA3F" w:rsidR="00924076" w:rsidRDefault="00452AC6" w:rsidP="00452AC6">
      <w:pPr>
        <w:jc w:val="both"/>
        <w:rPr>
          <w:lang w:val="en-GB" w:eastAsia="ja-JP"/>
        </w:rPr>
      </w:pPr>
      <w:r w:rsidRPr="00CD39AE">
        <w:rPr>
          <w:rFonts w:hint="eastAsia"/>
          <w:lang w:val="en-GB" w:eastAsia="ja-JP"/>
        </w:rPr>
        <w:t xml:space="preserve">One concern of </w:t>
      </w:r>
      <w:r w:rsidRPr="00CD39AE">
        <w:rPr>
          <w:lang w:val="en-GB" w:eastAsia="ja-JP"/>
        </w:rPr>
        <w:t>concatenation</w:t>
      </w:r>
      <w:r>
        <w:rPr>
          <w:lang w:val="en-GB" w:eastAsia="ja-JP"/>
        </w:rPr>
        <w:t>-based</w:t>
      </w:r>
      <w:r w:rsidR="00D448B6">
        <w:rPr>
          <w:lang w:val="en-GB" w:eastAsia="ja-JP"/>
        </w:rPr>
        <w:t xml:space="preserve"> generation of the</w:t>
      </w:r>
      <w:r>
        <w:rPr>
          <w:lang w:val="en-GB" w:eastAsia="ja-JP"/>
        </w:rPr>
        <w:t xml:space="preserve"> target channel </w:t>
      </w:r>
      <w:r w:rsidRPr="00CD39AE">
        <w:rPr>
          <w:rFonts w:hint="eastAsia"/>
          <w:lang w:val="en-GB" w:eastAsia="ja-JP"/>
        </w:rPr>
        <w:t xml:space="preserve">is </w:t>
      </w:r>
      <w:r w:rsidR="00D448B6">
        <w:rPr>
          <w:lang w:val="en-GB" w:eastAsia="ja-JP"/>
        </w:rPr>
        <w:t>its</w:t>
      </w:r>
      <w:r w:rsidRPr="00CD39AE">
        <w:rPr>
          <w:rFonts w:hint="eastAsia"/>
          <w:lang w:val="en-GB" w:eastAsia="ja-JP"/>
        </w:rPr>
        <w:t xml:space="preserve"> high computational complexity. </w:t>
      </w:r>
      <w:r>
        <w:rPr>
          <w:lang w:val="en-GB" w:eastAsia="ja-JP"/>
        </w:rPr>
        <w:t xml:space="preserve">The final propagation paths </w:t>
      </w:r>
      <w:r w:rsidR="000E0424">
        <w:rPr>
          <w:rFonts w:eastAsiaTheme="minorEastAsia" w:hint="eastAsia"/>
          <w:lang w:val="en-GB" w:eastAsia="zh-CN"/>
        </w:rPr>
        <w:t>can be</w:t>
      </w:r>
      <w:r w:rsidR="000E0424">
        <w:rPr>
          <w:lang w:val="en-GB" w:eastAsia="ja-JP"/>
        </w:rPr>
        <w:t xml:space="preserve"> </w:t>
      </w:r>
      <w:r>
        <w:rPr>
          <w:lang w:val="en-GB" w:eastAsia="ja-JP"/>
        </w:rPr>
        <w:t xml:space="preserve">generated by </w:t>
      </w:r>
      <w:r w:rsidR="00521136">
        <w:rPr>
          <w:lang w:val="en-GB" w:eastAsia="ja-JP"/>
        </w:rPr>
        <w:t xml:space="preserve">forming all possible combinations of the propagation paths of the </w:t>
      </w:r>
      <w:r>
        <w:rPr>
          <w:lang w:val="en-GB" w:eastAsia="ja-JP"/>
        </w:rPr>
        <w:t xml:space="preserve">two </w:t>
      </w:r>
      <w:r w:rsidR="00521136">
        <w:rPr>
          <w:lang w:val="en-GB" w:eastAsia="ja-JP"/>
        </w:rPr>
        <w:t>indiv</w:t>
      </w:r>
      <w:r w:rsidR="002E05EA">
        <w:rPr>
          <w:lang w:val="en-GB" w:eastAsia="ja-JP"/>
        </w:rPr>
        <w:t xml:space="preserve">idual </w:t>
      </w:r>
      <w:r>
        <w:rPr>
          <w:lang w:val="en-GB" w:eastAsia="ja-JP"/>
        </w:rPr>
        <w:t>links</w:t>
      </w:r>
      <w:r w:rsidR="008D375D">
        <w:rPr>
          <w:rFonts w:eastAsiaTheme="minorEastAsia" w:hint="eastAsia"/>
          <w:lang w:val="en-GB" w:eastAsia="zh-CN"/>
        </w:rPr>
        <w:t>, also known as full ray-level convolution</w:t>
      </w:r>
      <w:r>
        <w:rPr>
          <w:lang w:val="en-GB" w:eastAsia="ja-JP"/>
        </w:rPr>
        <w:t xml:space="preserve">. For example, if each link consists of </w:t>
      </w:r>
      <w:r w:rsidR="00DF3038">
        <w:rPr>
          <w:rFonts w:eastAsiaTheme="minorEastAsia" w:hint="eastAsia"/>
          <w:lang w:val="en-GB" w:eastAsia="zh-CN"/>
        </w:rPr>
        <w:t>N</w:t>
      </w:r>
      <w:r w:rsidR="00F10B12" w:rsidRPr="00F10B12">
        <w:rPr>
          <w:lang w:val="en-GB" w:eastAsia="ja-JP"/>
        </w:rPr>
        <w:t xml:space="preserve"> </w:t>
      </w:r>
      <w:r w:rsidR="00F10B12">
        <w:rPr>
          <w:lang w:val="en-GB" w:eastAsia="ja-JP"/>
        </w:rPr>
        <w:t>cluster</w:t>
      </w:r>
      <w:r w:rsidR="00B13A98">
        <w:rPr>
          <w:lang w:val="en-GB" w:eastAsia="ja-JP"/>
        </w:rPr>
        <w:t>s</w:t>
      </w:r>
      <w:r w:rsidR="00DF3038">
        <w:rPr>
          <w:rFonts w:eastAsiaTheme="minorEastAsia" w:hint="eastAsia"/>
          <w:lang w:val="en-GB" w:eastAsia="zh-CN"/>
        </w:rPr>
        <w:t xml:space="preserve">, e.g. </w:t>
      </w:r>
      <w:r w:rsidR="00B13A98">
        <w:rPr>
          <w:rFonts w:eastAsiaTheme="minorEastAsia"/>
          <w:lang w:val="en-GB" w:eastAsia="zh-CN"/>
        </w:rPr>
        <w:t>N=</w:t>
      </w:r>
      <w:r>
        <w:rPr>
          <w:lang w:val="en-GB" w:eastAsia="ja-JP"/>
        </w:rPr>
        <w:t xml:space="preserve">10, </w:t>
      </w:r>
      <w:r w:rsidR="00F10B12">
        <w:rPr>
          <w:rFonts w:eastAsiaTheme="minorEastAsia" w:hint="eastAsia"/>
          <w:lang w:val="en-GB" w:eastAsia="zh-CN"/>
        </w:rPr>
        <w:t xml:space="preserve">and </w:t>
      </w:r>
      <w:r>
        <w:rPr>
          <w:lang w:val="en-GB" w:eastAsia="ja-JP"/>
        </w:rPr>
        <w:t xml:space="preserve">each </w:t>
      </w:r>
      <w:r w:rsidR="00B13A98">
        <w:rPr>
          <w:lang w:val="en-GB" w:eastAsia="ja-JP"/>
        </w:rPr>
        <w:t xml:space="preserve">cluster has </w:t>
      </w:r>
      <w:r w:rsidR="00DF3038">
        <w:rPr>
          <w:rFonts w:eastAsiaTheme="minorEastAsia" w:hint="eastAsia"/>
          <w:lang w:val="en-GB" w:eastAsia="zh-CN"/>
        </w:rPr>
        <w:t>M</w:t>
      </w:r>
      <w:r w:rsidR="00F10B12" w:rsidRPr="00F10B12">
        <w:rPr>
          <w:lang w:val="en-GB" w:eastAsia="ja-JP"/>
        </w:rPr>
        <w:t xml:space="preserve"> </w:t>
      </w:r>
      <w:r w:rsidR="00F10B12">
        <w:rPr>
          <w:lang w:val="en-GB" w:eastAsia="ja-JP"/>
        </w:rPr>
        <w:t>rays</w:t>
      </w:r>
      <w:r w:rsidR="00DF3038">
        <w:rPr>
          <w:rFonts w:eastAsiaTheme="minorEastAsia" w:hint="eastAsia"/>
          <w:lang w:val="en-GB" w:eastAsia="zh-CN"/>
        </w:rPr>
        <w:t xml:space="preserve">, e.g. </w:t>
      </w:r>
      <w:r w:rsidR="00B13A98">
        <w:rPr>
          <w:rFonts w:eastAsiaTheme="minorEastAsia"/>
          <w:lang w:val="en-GB" w:eastAsia="zh-CN"/>
        </w:rPr>
        <w:t>M=</w:t>
      </w:r>
      <w:r>
        <w:rPr>
          <w:lang w:val="en-GB" w:eastAsia="ja-JP"/>
        </w:rPr>
        <w:t xml:space="preserve">20, the total number of combinations of </w:t>
      </w:r>
      <w:r w:rsidR="00B13A98">
        <w:rPr>
          <w:lang w:val="en-GB" w:eastAsia="ja-JP"/>
        </w:rPr>
        <w:t xml:space="preserve">the </w:t>
      </w:r>
      <w:r>
        <w:rPr>
          <w:lang w:val="en-GB" w:eastAsia="ja-JP"/>
        </w:rPr>
        <w:t xml:space="preserve">two links is </w:t>
      </w:r>
      <w:r w:rsidR="00F11662">
        <w:rPr>
          <w:rFonts w:eastAsiaTheme="minorEastAsia" w:hint="eastAsia"/>
          <w:lang w:val="en-GB" w:eastAsia="zh-CN"/>
        </w:rPr>
        <w:t>(MN)</w:t>
      </w:r>
      <w:r w:rsidR="00C75EC6" w:rsidRPr="00C75EC6">
        <w:rPr>
          <w:rFonts w:eastAsiaTheme="minorEastAsia"/>
          <w:lang w:val="en-GB" w:eastAsia="zh-CN"/>
        </w:rPr>
        <w:t>²</w:t>
      </w:r>
      <w:r w:rsidR="00F11662">
        <w:rPr>
          <w:rFonts w:eastAsiaTheme="minorEastAsia" w:hint="eastAsia"/>
          <w:lang w:val="en-GB" w:eastAsia="zh-CN"/>
        </w:rPr>
        <w:t>=</w:t>
      </w:r>
      <w:r>
        <w:rPr>
          <w:lang w:val="en-GB" w:eastAsia="ja-JP"/>
        </w:rPr>
        <w:t>200</w:t>
      </w:r>
      <w:r w:rsidR="00C75EC6" w:rsidRPr="00C75EC6">
        <w:rPr>
          <w:lang w:val="en-GB" w:eastAsia="ja-JP"/>
        </w:rPr>
        <w:t>²</w:t>
      </w:r>
      <w:r>
        <w:rPr>
          <w:lang w:val="en-GB" w:eastAsia="ja-JP"/>
        </w:rPr>
        <w:t xml:space="preserve">=40000 propagation paths. </w:t>
      </w:r>
      <w:r w:rsidR="00924076">
        <w:rPr>
          <w:lang w:val="en-GB" w:eastAsia="ja-JP"/>
        </w:rPr>
        <w:t>This number is larger</w:t>
      </w:r>
      <w:r w:rsidR="00521B84">
        <w:rPr>
          <w:lang w:val="en-GB" w:eastAsia="ja-JP"/>
        </w:rPr>
        <w:t xml:space="preserve"> than the number of </w:t>
      </w:r>
      <w:r w:rsidR="00E26401">
        <w:rPr>
          <w:lang w:val="en-GB" w:eastAsia="ja-JP"/>
        </w:rPr>
        <w:t>rays observed in m</w:t>
      </w:r>
      <w:r w:rsidR="00665CA9">
        <w:rPr>
          <w:lang w:val="en-GB" w:eastAsia="ja-JP"/>
        </w:rPr>
        <w:t xml:space="preserve">easurements of the target </w:t>
      </w:r>
      <w:r w:rsidR="00665CA9" w:rsidRPr="00A73BE0">
        <w:rPr>
          <w:lang w:val="en-GB" w:eastAsia="ja-JP"/>
        </w:rPr>
        <w:t>channel [</w:t>
      </w:r>
      <w:r w:rsidR="00572D65" w:rsidRPr="00A73BE0">
        <w:rPr>
          <w:lang w:val="en-GB" w:eastAsia="ja-JP"/>
        </w:rPr>
        <w:t>2</w:t>
      </w:r>
      <w:r w:rsidR="00665CA9" w:rsidRPr="00A73BE0">
        <w:rPr>
          <w:lang w:val="en-GB" w:eastAsia="ja-JP"/>
        </w:rPr>
        <w:t>]</w:t>
      </w:r>
      <w:r w:rsidR="00A90560" w:rsidRPr="00A73BE0">
        <w:rPr>
          <w:lang w:val="en-GB" w:eastAsia="ja-JP"/>
        </w:rPr>
        <w:t xml:space="preserve"> it</w:t>
      </w:r>
      <w:r w:rsidR="00A90560">
        <w:rPr>
          <w:lang w:val="en-GB" w:eastAsia="ja-JP"/>
        </w:rPr>
        <w:t xml:space="preserve"> is also larger than the number of rays in the</w:t>
      </w:r>
      <w:r w:rsidR="002C232F">
        <w:rPr>
          <w:lang w:val="en-GB" w:eastAsia="ja-JP"/>
        </w:rPr>
        <w:t xml:space="preserve"> communication channel of the existing TR38.901.</w:t>
      </w:r>
      <w:r w:rsidR="00F0797B">
        <w:rPr>
          <w:lang w:val="en-GB" w:eastAsia="ja-JP"/>
        </w:rPr>
        <w:t xml:space="preserve"> </w:t>
      </w:r>
      <w:r w:rsidR="00C14559">
        <w:rPr>
          <w:lang w:val="en-GB" w:eastAsia="ja-JP"/>
        </w:rPr>
        <w:t xml:space="preserve">Furthermore, many of these </w:t>
      </w:r>
      <w:r w:rsidR="001177F8">
        <w:rPr>
          <w:lang w:val="en-GB" w:eastAsia="ja-JP"/>
        </w:rPr>
        <w:t xml:space="preserve">propagation paths will have a </w:t>
      </w:r>
      <w:r w:rsidR="0061737C">
        <w:rPr>
          <w:lang w:val="en-GB" w:eastAsia="ja-JP"/>
        </w:rPr>
        <w:t>negligible gain</w:t>
      </w:r>
      <w:r w:rsidR="00FF6D6F">
        <w:rPr>
          <w:lang w:val="en-GB" w:eastAsia="ja-JP"/>
        </w:rPr>
        <w:t>, since the</w:t>
      </w:r>
      <w:r w:rsidR="00AF2592">
        <w:rPr>
          <w:lang w:val="en-GB" w:eastAsia="ja-JP"/>
        </w:rPr>
        <w:t xml:space="preserve"> overall gain is given as the product of two </w:t>
      </w:r>
      <w:r w:rsidR="00D646F4">
        <w:rPr>
          <w:lang w:val="en-GB" w:eastAsia="ja-JP"/>
        </w:rPr>
        <w:t xml:space="preserve">already-small </w:t>
      </w:r>
      <w:r w:rsidR="00AF2592">
        <w:rPr>
          <w:lang w:val="en-GB" w:eastAsia="ja-JP"/>
        </w:rPr>
        <w:t>gains</w:t>
      </w:r>
      <w:r w:rsidR="00D646F4">
        <w:rPr>
          <w:lang w:val="en-GB" w:eastAsia="ja-JP"/>
        </w:rPr>
        <w:t xml:space="preserve"> and a radar cross-section</w:t>
      </w:r>
      <w:r w:rsidR="00FF6D6F">
        <w:rPr>
          <w:lang w:val="en-GB" w:eastAsia="ja-JP"/>
        </w:rPr>
        <w:t xml:space="preserve">. </w:t>
      </w:r>
      <w:r w:rsidR="00745983">
        <w:rPr>
          <w:lang w:val="en-GB" w:eastAsia="ja-JP"/>
        </w:rPr>
        <w:t>It therefore makes sense to reduce the number of propagation paths.</w:t>
      </w:r>
    </w:p>
    <w:p w14:paraId="68BD94ED" w14:textId="1A7BB835" w:rsidR="004B5764" w:rsidRDefault="00CC1CCF" w:rsidP="00452AC6">
      <w:pPr>
        <w:jc w:val="both"/>
        <w:rPr>
          <w:lang w:val="en-GB" w:eastAsia="ja-JP"/>
        </w:rPr>
      </w:pPr>
      <w:r>
        <w:rPr>
          <w:lang w:val="en-GB" w:eastAsia="ja-JP"/>
        </w:rPr>
        <w:t>I</w:t>
      </w:r>
      <w:r w:rsidR="00FC120A">
        <w:rPr>
          <w:lang w:val="en-GB" w:eastAsia="ja-JP"/>
        </w:rPr>
        <w:t>t would be expedient to</w:t>
      </w:r>
      <w:r>
        <w:rPr>
          <w:lang w:val="en-GB" w:eastAsia="ja-JP"/>
        </w:rPr>
        <w:t xml:space="preserve"> reduce the number of combinations</w:t>
      </w:r>
      <w:r w:rsidR="00EF60E3">
        <w:rPr>
          <w:lang w:val="en-GB" w:eastAsia="ja-JP"/>
        </w:rPr>
        <w:t xml:space="preserve"> already in the </w:t>
      </w:r>
      <w:r w:rsidR="005B6922">
        <w:rPr>
          <w:lang w:val="en-GB" w:eastAsia="ja-JP"/>
        </w:rPr>
        <w:t>combination phase</w:t>
      </w:r>
      <w:r w:rsidR="001612C2">
        <w:rPr>
          <w:lang w:val="en-GB" w:eastAsia="ja-JP"/>
        </w:rPr>
        <w:t>,</w:t>
      </w:r>
      <w:r w:rsidR="005B6922">
        <w:rPr>
          <w:lang w:val="en-GB" w:eastAsia="ja-JP"/>
        </w:rPr>
        <w:t xml:space="preserve"> where one ray from the </w:t>
      </w:r>
      <w:proofErr w:type="spellStart"/>
      <w:r w:rsidR="005B6922">
        <w:rPr>
          <w:lang w:val="en-GB" w:eastAsia="ja-JP"/>
        </w:rPr>
        <w:t>tx</w:t>
      </w:r>
      <w:proofErr w:type="spellEnd"/>
      <w:r w:rsidR="005B6922">
        <w:rPr>
          <w:lang w:val="en-GB" w:eastAsia="ja-JP"/>
        </w:rPr>
        <w:t>—target link is paired with one ray from the target—</w:t>
      </w:r>
      <w:proofErr w:type="spellStart"/>
      <w:r w:rsidR="005B6922">
        <w:rPr>
          <w:lang w:val="en-GB" w:eastAsia="ja-JP"/>
        </w:rPr>
        <w:t>rx</w:t>
      </w:r>
      <w:proofErr w:type="spellEnd"/>
      <w:r w:rsidR="005B6922">
        <w:rPr>
          <w:lang w:val="en-GB" w:eastAsia="ja-JP"/>
        </w:rPr>
        <w:t xml:space="preserve"> link</w:t>
      </w:r>
      <w:r w:rsidR="00575849">
        <w:rPr>
          <w:lang w:val="en-GB" w:eastAsia="ja-JP"/>
        </w:rPr>
        <w:t>, i.e. only form a subset of all possible combinations</w:t>
      </w:r>
      <w:r w:rsidR="00D5387D">
        <w:rPr>
          <w:lang w:val="en-GB" w:eastAsia="ja-JP"/>
        </w:rPr>
        <w:t>.</w:t>
      </w:r>
      <w:r w:rsidR="00B04B8B">
        <w:rPr>
          <w:lang w:val="en-GB" w:eastAsia="ja-JP"/>
        </w:rPr>
        <w:t xml:space="preserve"> That way</w:t>
      </w:r>
      <w:r w:rsidR="00EC7906">
        <w:rPr>
          <w:lang w:val="en-GB" w:eastAsia="ja-JP"/>
        </w:rPr>
        <w:t>,</w:t>
      </w:r>
      <w:r w:rsidR="00B04B8B">
        <w:rPr>
          <w:lang w:val="en-GB" w:eastAsia="ja-JP"/>
        </w:rPr>
        <w:t xml:space="preserve"> the parameters</w:t>
      </w:r>
      <w:r w:rsidR="00161CA8">
        <w:rPr>
          <w:lang w:val="en-GB" w:eastAsia="ja-JP"/>
        </w:rPr>
        <w:t>, such as the radar cross-section,</w:t>
      </w:r>
      <w:r w:rsidR="00B04B8B">
        <w:rPr>
          <w:lang w:val="en-GB" w:eastAsia="ja-JP"/>
        </w:rPr>
        <w:t xml:space="preserve"> of all possible combinations do not have to be computed</w:t>
      </w:r>
      <w:r w:rsidR="00B51E46">
        <w:rPr>
          <w:lang w:val="en-GB" w:eastAsia="ja-JP"/>
        </w:rPr>
        <w:t xml:space="preserve">, only those of the selected </w:t>
      </w:r>
      <w:r w:rsidR="00EA7377">
        <w:rPr>
          <w:lang w:val="en-GB" w:eastAsia="ja-JP"/>
        </w:rPr>
        <w:t>combinations</w:t>
      </w:r>
      <w:r w:rsidR="00B04B8B">
        <w:rPr>
          <w:lang w:val="en-GB" w:eastAsia="ja-JP"/>
        </w:rPr>
        <w:t>.</w:t>
      </w:r>
    </w:p>
    <w:p w14:paraId="593BE724" w14:textId="6DA25DE6" w:rsidR="00452AC6" w:rsidRDefault="00CA3109" w:rsidP="00452AC6">
      <w:pPr>
        <w:jc w:val="both"/>
        <w:rPr>
          <w:rFonts w:eastAsiaTheme="minorEastAsia"/>
          <w:lang w:val="en-GB" w:eastAsia="zh-CN"/>
        </w:rPr>
      </w:pPr>
      <w:r>
        <w:rPr>
          <w:lang w:val="en-GB" w:eastAsia="ja-JP"/>
        </w:rPr>
        <w:t>At the same time,</w:t>
      </w:r>
      <w:r w:rsidR="00C65757">
        <w:rPr>
          <w:lang w:val="en-GB" w:eastAsia="ja-JP"/>
        </w:rPr>
        <w:t xml:space="preserve"> the </w:t>
      </w:r>
      <w:r w:rsidR="00671F1A">
        <w:rPr>
          <w:lang w:val="en-GB" w:eastAsia="ja-JP"/>
        </w:rPr>
        <w:t>physically correct way of modelling the concatenation of two links is to do</w:t>
      </w:r>
      <w:r>
        <w:rPr>
          <w:lang w:val="en-GB" w:eastAsia="ja-JP"/>
        </w:rPr>
        <w:t xml:space="preserve"> </w:t>
      </w:r>
      <w:r w:rsidR="00EF72ED">
        <w:rPr>
          <w:rFonts w:eastAsiaTheme="minorEastAsia" w:hint="eastAsia"/>
          <w:lang w:val="en-GB" w:eastAsia="zh-CN"/>
        </w:rPr>
        <w:t xml:space="preserve">full </w:t>
      </w:r>
      <w:bookmarkStart w:id="9" w:name="OLE_LINK44"/>
      <w:r w:rsidR="00EF72ED">
        <w:rPr>
          <w:rFonts w:eastAsiaTheme="minorEastAsia" w:hint="eastAsia"/>
          <w:lang w:val="en-GB" w:eastAsia="zh-CN"/>
        </w:rPr>
        <w:t>ray-level convolution</w:t>
      </w:r>
      <w:bookmarkEnd w:id="9"/>
      <w:r w:rsidR="00671F1A">
        <w:rPr>
          <w:rFonts w:eastAsiaTheme="minorEastAsia"/>
          <w:lang w:val="en-GB" w:eastAsia="zh-CN"/>
        </w:rPr>
        <w:t>. It is therefore good to evaluate a</w:t>
      </w:r>
      <w:r w:rsidR="008C0CB3">
        <w:rPr>
          <w:rFonts w:eastAsiaTheme="minorEastAsia"/>
          <w:lang w:val="en-GB" w:eastAsia="zh-CN"/>
        </w:rPr>
        <w:t>ny</w:t>
      </w:r>
      <w:r w:rsidR="00671F1A">
        <w:rPr>
          <w:rFonts w:eastAsiaTheme="minorEastAsia"/>
          <w:lang w:val="en-GB" w:eastAsia="zh-CN"/>
        </w:rPr>
        <w:t xml:space="preserve"> </w:t>
      </w:r>
      <w:r w:rsidR="008C0CB3">
        <w:rPr>
          <w:rFonts w:eastAsiaTheme="minorEastAsia"/>
          <w:lang w:val="en-GB" w:eastAsia="zh-CN"/>
        </w:rPr>
        <w:t xml:space="preserve">path reduction method </w:t>
      </w:r>
      <w:r w:rsidR="00714A7D">
        <w:rPr>
          <w:rFonts w:eastAsiaTheme="minorEastAsia"/>
          <w:lang w:val="en-GB" w:eastAsia="zh-CN"/>
        </w:rPr>
        <w:t>with the</w:t>
      </w:r>
      <w:r w:rsidR="008C0CB3">
        <w:rPr>
          <w:rFonts w:eastAsiaTheme="minorEastAsia"/>
          <w:lang w:val="en-GB" w:eastAsia="zh-CN"/>
        </w:rPr>
        <w:t xml:space="preserve"> </w:t>
      </w:r>
      <w:bookmarkStart w:id="10" w:name="OLE_LINK6"/>
      <w:r w:rsidR="001E7AAB">
        <w:rPr>
          <w:rFonts w:eastAsiaTheme="minorEastAsia"/>
          <w:lang w:val="en-GB" w:eastAsia="zh-CN"/>
        </w:rPr>
        <w:t>full ray-level con</w:t>
      </w:r>
      <w:r w:rsidR="000B7B5D">
        <w:rPr>
          <w:rFonts w:eastAsiaTheme="minorEastAsia"/>
          <w:lang w:val="en-GB" w:eastAsia="zh-CN"/>
        </w:rPr>
        <w:t>volution</w:t>
      </w:r>
      <w:r w:rsidR="00714A7D">
        <w:rPr>
          <w:rFonts w:eastAsiaTheme="minorEastAsia"/>
          <w:lang w:val="en-GB" w:eastAsia="zh-CN"/>
        </w:rPr>
        <w:t xml:space="preserve"> as a baseline.</w:t>
      </w:r>
    </w:p>
    <w:p w14:paraId="17C6BBD6" w14:textId="4D18D0A2" w:rsidR="0020288C" w:rsidRDefault="0020288C" w:rsidP="00ED2DBC">
      <w:pPr>
        <w:pStyle w:val="Observation"/>
        <w:spacing w:before="120"/>
        <w:ind w:left="1699" w:hanging="1699"/>
        <w:rPr>
          <w:lang w:val="en-GB"/>
        </w:rPr>
      </w:pPr>
      <w:bookmarkStart w:id="11" w:name="_Toc178972680"/>
      <w:bookmarkEnd w:id="10"/>
      <w:r>
        <w:rPr>
          <w:lang w:val="en-GB"/>
        </w:rPr>
        <w:t>The physically correct way to model the concatenation of two links is to do full ray-level convolution.</w:t>
      </w:r>
      <w:bookmarkEnd w:id="11"/>
    </w:p>
    <w:p w14:paraId="4F30478D" w14:textId="271DC960" w:rsidR="00ED2DBC" w:rsidRDefault="00ED2DBC" w:rsidP="00ED2DBC">
      <w:pPr>
        <w:pStyle w:val="Observation"/>
        <w:spacing w:before="120"/>
        <w:ind w:left="1699" w:hanging="1699"/>
        <w:rPr>
          <w:lang w:val="en-GB"/>
        </w:rPr>
      </w:pPr>
      <w:bookmarkStart w:id="12" w:name="_Toc178972681"/>
      <w:r>
        <w:rPr>
          <w:lang w:val="en-GB"/>
        </w:rPr>
        <w:t xml:space="preserve">With typical values on the number of clusters and rays found in the existing TR38.901, the number of </w:t>
      </w:r>
      <w:r w:rsidR="00B60EA1">
        <w:rPr>
          <w:lang w:val="en-GB"/>
        </w:rPr>
        <w:t xml:space="preserve">propagation paths in </w:t>
      </w:r>
      <w:r w:rsidR="0020288C">
        <w:rPr>
          <w:lang w:val="en-GB"/>
        </w:rPr>
        <w:t>a full ray-level convolution</w:t>
      </w:r>
      <w:r w:rsidR="00B60EA1">
        <w:rPr>
          <w:lang w:val="en-GB"/>
        </w:rPr>
        <w:t xml:space="preserve"> is </w:t>
      </w:r>
      <w:r w:rsidR="00A847CB">
        <w:rPr>
          <w:lang w:val="en-GB"/>
        </w:rPr>
        <w:t>large</w:t>
      </w:r>
      <w:r w:rsidR="007B1F5D">
        <w:rPr>
          <w:lang w:val="en-GB"/>
        </w:rPr>
        <w:t xml:space="preserve"> and </w:t>
      </w:r>
      <w:r w:rsidR="00BA3673">
        <w:rPr>
          <w:lang w:val="en-GB"/>
        </w:rPr>
        <w:t>the number of paths</w:t>
      </w:r>
      <w:r w:rsidR="002C148F">
        <w:rPr>
          <w:lang w:val="en-GB"/>
        </w:rPr>
        <w:t xml:space="preserve"> should be </w:t>
      </w:r>
      <w:r w:rsidR="00F0797B">
        <w:rPr>
          <w:lang w:val="en-GB"/>
        </w:rPr>
        <w:t>reduced.</w:t>
      </w:r>
      <w:bookmarkEnd w:id="12"/>
    </w:p>
    <w:p w14:paraId="067D6514" w14:textId="5C17036F" w:rsidR="002D472E" w:rsidRPr="00605EEE" w:rsidRDefault="00710E24" w:rsidP="00605EEE">
      <w:pPr>
        <w:pStyle w:val="Proposal"/>
        <w:tabs>
          <w:tab w:val="clear" w:pos="1304"/>
        </w:tabs>
        <w:ind w:left="1701" w:hanging="1701"/>
        <w:rPr>
          <w:lang w:val="en-GB" w:eastAsia="ja-JP"/>
        </w:rPr>
      </w:pPr>
      <w:bookmarkStart w:id="13" w:name="_Toc178972705"/>
      <w:r>
        <w:rPr>
          <w:lang w:val="en-GB" w:eastAsia="ja-JP"/>
        </w:rPr>
        <w:t xml:space="preserve">The number of propagation paths after the concatenation of the </w:t>
      </w:r>
      <w:proofErr w:type="spellStart"/>
      <w:r>
        <w:rPr>
          <w:lang w:val="en-GB" w:eastAsia="ja-JP"/>
        </w:rPr>
        <w:t>tx</w:t>
      </w:r>
      <w:proofErr w:type="spellEnd"/>
      <w:r>
        <w:rPr>
          <w:lang w:val="en-GB" w:eastAsia="ja-JP"/>
        </w:rPr>
        <w:t>—target and target—</w:t>
      </w:r>
      <w:proofErr w:type="spellStart"/>
      <w:r>
        <w:rPr>
          <w:lang w:val="en-GB" w:eastAsia="ja-JP"/>
        </w:rPr>
        <w:t>rx</w:t>
      </w:r>
      <w:proofErr w:type="spellEnd"/>
      <w:r>
        <w:rPr>
          <w:lang w:val="en-GB" w:eastAsia="ja-JP"/>
        </w:rPr>
        <w:t xml:space="preserve"> links</w:t>
      </w:r>
      <w:r w:rsidR="00482CEC">
        <w:rPr>
          <w:lang w:val="en-GB" w:eastAsia="ja-JP"/>
        </w:rPr>
        <w:t xml:space="preserve"> </w:t>
      </w:r>
      <w:r w:rsidR="00531540">
        <w:rPr>
          <w:lang w:val="en-GB" w:eastAsia="ja-JP"/>
        </w:rPr>
        <w:t xml:space="preserve">should be reduced without </w:t>
      </w:r>
      <w:r w:rsidR="00455780">
        <w:rPr>
          <w:lang w:val="en-GB" w:eastAsia="ja-JP"/>
        </w:rPr>
        <w:t xml:space="preserve">creating a channel with statistics </w:t>
      </w:r>
      <w:r w:rsidR="009E6780">
        <w:rPr>
          <w:lang w:val="en-GB" w:eastAsia="ja-JP"/>
        </w:rPr>
        <w:t xml:space="preserve">significantly different from </w:t>
      </w:r>
      <w:r w:rsidR="00B942DE">
        <w:rPr>
          <w:lang w:val="en-GB" w:eastAsia="ja-JP"/>
        </w:rPr>
        <w:t>the statistics of the full</w:t>
      </w:r>
      <w:r w:rsidR="00455780">
        <w:rPr>
          <w:lang w:val="en-GB" w:eastAsia="ja-JP"/>
        </w:rPr>
        <w:t xml:space="preserve"> ray-level convolution of the two links</w:t>
      </w:r>
      <w:r w:rsidR="00605EEE">
        <w:rPr>
          <w:lang w:val="en-GB" w:eastAsia="ja-JP"/>
        </w:rPr>
        <w:t>.</w:t>
      </w:r>
      <w:bookmarkEnd w:id="13"/>
    </w:p>
    <w:p w14:paraId="52C12F09" w14:textId="57D22FE1" w:rsidR="00ED03FD" w:rsidRDefault="00323946" w:rsidP="00F44FD5">
      <w:pPr>
        <w:jc w:val="both"/>
        <w:rPr>
          <w:rFonts w:eastAsiaTheme="minorEastAsia" w:cs="Arial"/>
          <w:lang w:eastAsia="zh-CN"/>
        </w:rPr>
      </w:pPr>
      <w:r>
        <w:t>A simple reduction</w:t>
      </w:r>
      <w:r w:rsidR="00213E0F">
        <w:t xml:space="preserve"> method is to generate all </w:t>
      </w:r>
      <w:r w:rsidR="00605EEE">
        <w:t xml:space="preserve">propagation </w:t>
      </w:r>
      <w:r w:rsidR="00213E0F">
        <w:t>paths with full ray-level convolution</w:t>
      </w:r>
      <w:r w:rsidR="00605EEE">
        <w:t>,</w:t>
      </w:r>
      <w:r w:rsidR="00213E0F">
        <w:t xml:space="preserve"> where ray-pair RCS is used</w:t>
      </w:r>
      <w:r w:rsidR="00605EEE">
        <w:t>,</w:t>
      </w:r>
      <w:r w:rsidR="00213E0F">
        <w:t xml:space="preserve"> and drop the </w:t>
      </w:r>
      <w:r w:rsidR="00605EEE">
        <w:t xml:space="preserve">propagation </w:t>
      </w:r>
      <w:r w:rsidR="00213E0F">
        <w:t>paths with power lower than a threshold. The threshold is a tradeoff between complexity reduction and channel modelling performance loss.</w:t>
      </w:r>
      <w:r w:rsidR="004B633B">
        <w:rPr>
          <w:lang w:eastAsia="ja-JP"/>
        </w:rPr>
        <w:t xml:space="preserve"> </w:t>
      </w:r>
      <w:r w:rsidR="009B74F1">
        <w:rPr>
          <w:lang w:val="en-GB"/>
        </w:rPr>
        <w:t>Another method is</w:t>
      </w:r>
      <w:r w:rsidR="009B74F1">
        <w:rPr>
          <w:rFonts w:eastAsiaTheme="minorEastAsia"/>
        </w:rPr>
        <w:t xml:space="preserve"> to </w:t>
      </w:r>
      <w:r w:rsidR="00391415">
        <w:rPr>
          <w:rFonts w:eastAsiaTheme="minorEastAsia"/>
          <w:lang w:val="en-GB"/>
        </w:rPr>
        <w:t>drop</w:t>
      </w:r>
      <w:r w:rsidR="009B74F1">
        <w:rPr>
          <w:rFonts w:eastAsiaTheme="minorEastAsia"/>
          <w:lang w:val="en-GB"/>
        </w:rPr>
        <w:t xml:space="preserve"> propagation </w:t>
      </w:r>
      <w:r w:rsidR="009B74F1">
        <w:rPr>
          <w:rFonts w:eastAsiaTheme="minorEastAsia"/>
          <w:lang w:val="en-GB"/>
        </w:rPr>
        <w:lastRenderedPageBreak/>
        <w:t>paths</w:t>
      </w:r>
      <w:r w:rsidR="00391415">
        <w:rPr>
          <w:rFonts w:eastAsiaTheme="minorEastAsia"/>
          <w:lang w:val="en-GB"/>
        </w:rPr>
        <w:t xml:space="preserve"> without </w:t>
      </w:r>
      <w:r w:rsidR="00C862D1">
        <w:rPr>
          <w:rFonts w:eastAsiaTheme="minorEastAsia"/>
          <w:lang w:val="en-GB"/>
        </w:rPr>
        <w:t>the R</w:t>
      </w:r>
      <w:r w:rsidR="00FE64F0">
        <w:rPr>
          <w:rFonts w:eastAsiaTheme="minorEastAsia" w:hint="eastAsia"/>
          <w:lang w:val="en-GB"/>
        </w:rPr>
        <w:t>CS</w:t>
      </w:r>
      <w:r w:rsidR="00C862D1">
        <w:rPr>
          <w:rFonts w:eastAsiaTheme="minorEastAsia"/>
          <w:lang w:val="en-GB"/>
        </w:rPr>
        <w:t xml:space="preserve"> of the target being</w:t>
      </w:r>
      <w:r w:rsidR="00FE64F0">
        <w:rPr>
          <w:rFonts w:eastAsiaTheme="minorEastAsia" w:hint="eastAsia"/>
          <w:lang w:val="en-GB"/>
        </w:rPr>
        <w:t xml:space="preserve"> </w:t>
      </w:r>
      <w:r w:rsidR="004B633B">
        <w:rPr>
          <w:rFonts w:eastAsiaTheme="minorEastAsia"/>
          <w:lang w:val="en-GB"/>
        </w:rPr>
        <w:t>considered</w:t>
      </w:r>
      <w:r w:rsidR="005B5A80">
        <w:rPr>
          <w:rFonts w:eastAsiaTheme="minorEastAsia"/>
          <w:lang w:val="en-GB"/>
        </w:rPr>
        <w:t>, e.g., dropping NLOS+NLOS rays</w:t>
      </w:r>
      <w:r w:rsidR="00FE64F0">
        <w:rPr>
          <w:rFonts w:eastAsiaTheme="minorEastAsia" w:hint="eastAsia"/>
          <w:lang w:val="en-GB"/>
        </w:rPr>
        <w:t>.</w:t>
      </w:r>
      <w:r w:rsidR="00CD0ADE">
        <w:rPr>
          <w:rFonts w:eastAsiaTheme="minorEastAsia"/>
          <w:lang w:val="en-GB"/>
        </w:rPr>
        <w:t xml:space="preserve"> </w:t>
      </w:r>
      <w:r w:rsidR="00483B10">
        <w:rPr>
          <w:rFonts w:eastAsiaTheme="minorEastAsia"/>
          <w:lang w:val="en-GB"/>
        </w:rPr>
        <w:t>The former method</w:t>
      </w:r>
      <w:r w:rsidR="00101224">
        <w:rPr>
          <w:rFonts w:eastAsiaTheme="minorEastAsia"/>
          <w:lang w:val="en-GB"/>
        </w:rPr>
        <w:t xml:space="preserve"> </w:t>
      </w:r>
      <w:r w:rsidR="006B6925">
        <w:rPr>
          <w:rFonts w:eastAsiaTheme="minorEastAsia"/>
          <w:lang w:val="en-GB"/>
        </w:rPr>
        <w:t xml:space="preserve">would still require the radar cross-section to be evaluated at all rays and the </w:t>
      </w:r>
      <w:r w:rsidR="00C81598">
        <w:rPr>
          <w:rFonts w:eastAsiaTheme="minorEastAsia"/>
          <w:lang w:val="en-GB"/>
        </w:rPr>
        <w:t>latter method</w:t>
      </w:r>
      <w:r w:rsidR="0058300A">
        <w:rPr>
          <w:rFonts w:eastAsiaTheme="minorEastAsia"/>
          <w:lang w:val="en-GB"/>
        </w:rPr>
        <w:t xml:space="preserve"> risks </w:t>
      </w:r>
      <w:r w:rsidR="00AE5AA7">
        <w:rPr>
          <w:rFonts w:eastAsiaTheme="minorEastAsia"/>
          <w:lang w:val="en-GB"/>
        </w:rPr>
        <w:t xml:space="preserve">removing rays </w:t>
      </w:r>
      <w:r w:rsidR="00365F76">
        <w:rPr>
          <w:rFonts w:eastAsiaTheme="minorEastAsia"/>
          <w:lang w:val="en-GB"/>
        </w:rPr>
        <w:t>for which the radar cross-section would have been large.</w:t>
      </w:r>
      <w:r w:rsidR="00EB1418">
        <w:rPr>
          <w:rFonts w:eastAsiaTheme="minorEastAsia"/>
          <w:lang w:val="en-GB"/>
        </w:rPr>
        <w:t xml:space="preserve"> </w:t>
      </w:r>
      <w:r w:rsidR="00BB33E4">
        <w:rPr>
          <w:rFonts w:eastAsiaTheme="minorEastAsia" w:cs="Arial"/>
          <w:lang w:eastAsia="zh-CN"/>
        </w:rPr>
        <w:t xml:space="preserve">Below </w:t>
      </w:r>
      <w:r w:rsidR="00D44BC9">
        <w:rPr>
          <w:rFonts w:eastAsiaTheme="minorEastAsia" w:cs="Arial"/>
          <w:lang w:eastAsia="zh-CN"/>
        </w:rPr>
        <w:t>we outline a cluster-level concatenation method that we believe might be a reasonable balance between the two</w:t>
      </w:r>
      <w:r w:rsidR="00D66C82">
        <w:rPr>
          <w:rFonts w:eastAsiaTheme="minorEastAsia" w:cs="Arial"/>
          <w:lang w:eastAsia="zh-CN"/>
        </w:rPr>
        <w:t xml:space="preserve"> methods above.</w:t>
      </w:r>
    </w:p>
    <w:p w14:paraId="5C025A60" w14:textId="5258A2B5" w:rsidR="00693D6C" w:rsidRDefault="00C7286D" w:rsidP="00F44FD5">
      <w:pPr>
        <w:jc w:val="both"/>
        <w:rPr>
          <w:rFonts w:eastAsiaTheme="minorEastAsia" w:cs="Arial"/>
          <w:lang w:eastAsia="zh-CN"/>
        </w:rPr>
      </w:pPr>
      <w:r>
        <w:rPr>
          <w:rFonts w:eastAsiaTheme="minorEastAsia" w:cs="Arial"/>
          <w:lang w:eastAsia="zh-CN"/>
        </w:rPr>
        <w:t>In a cluster-level concatenation, first generate N cluster</w:t>
      </w:r>
      <w:r w:rsidR="00DF6196">
        <w:rPr>
          <w:rFonts w:eastAsiaTheme="minorEastAsia" w:cs="Arial"/>
          <w:lang w:eastAsia="zh-CN"/>
        </w:rPr>
        <w:t>s</w:t>
      </w:r>
      <w:r>
        <w:rPr>
          <w:rFonts w:eastAsiaTheme="minorEastAsia" w:cs="Arial"/>
          <w:lang w:eastAsia="zh-CN"/>
        </w:rPr>
        <w:t xml:space="preserve"> in the first link and N cluster</w:t>
      </w:r>
      <w:r w:rsidR="00DF6196">
        <w:rPr>
          <w:rFonts w:eastAsiaTheme="minorEastAsia" w:cs="Arial"/>
          <w:lang w:eastAsia="zh-CN"/>
        </w:rPr>
        <w:t>s</w:t>
      </w:r>
      <w:r>
        <w:rPr>
          <w:rFonts w:eastAsiaTheme="minorEastAsia" w:cs="Arial"/>
          <w:lang w:eastAsia="zh-CN"/>
        </w:rPr>
        <w:t xml:space="preserve"> in the second link</w:t>
      </w:r>
      <w:r w:rsidR="006A3428">
        <w:rPr>
          <w:rFonts w:eastAsiaTheme="minorEastAsia" w:cs="Arial"/>
          <w:lang w:eastAsia="zh-CN"/>
        </w:rPr>
        <w:t>, then drop the clusters whose power is 25</w:t>
      </w:r>
      <w:r w:rsidR="005F4A6B">
        <w:rPr>
          <w:rFonts w:eastAsiaTheme="minorEastAsia" w:cs="Arial"/>
          <w:lang w:eastAsia="zh-CN"/>
        </w:rPr>
        <w:t xml:space="preserve"> </w:t>
      </w:r>
      <w:r w:rsidR="006A3428">
        <w:rPr>
          <w:rFonts w:eastAsiaTheme="minorEastAsia" w:cs="Arial"/>
          <w:lang w:eastAsia="zh-CN"/>
        </w:rPr>
        <w:t>dB below the strongest cluster power</w:t>
      </w:r>
      <w:r w:rsidR="000725BF">
        <w:rPr>
          <w:rFonts w:eastAsiaTheme="minorEastAsia" w:cs="Arial"/>
          <w:lang w:eastAsia="zh-CN"/>
        </w:rPr>
        <w:t xml:space="preserve">, as specified in the existing version of TR38.901, Section </w:t>
      </w:r>
      <w:r w:rsidR="003E791A">
        <w:rPr>
          <w:rFonts w:eastAsiaTheme="minorEastAsia" w:cs="Arial"/>
          <w:lang w:eastAsia="zh-CN"/>
        </w:rPr>
        <w:t xml:space="preserve">7.5, Step </w:t>
      </w:r>
      <w:r w:rsidR="005F4A6B">
        <w:rPr>
          <w:rFonts w:eastAsiaTheme="minorEastAsia" w:cs="Arial"/>
          <w:lang w:eastAsia="zh-CN"/>
        </w:rPr>
        <w:t>6</w:t>
      </w:r>
      <w:r w:rsidR="003E791A">
        <w:rPr>
          <w:rFonts w:eastAsiaTheme="minorEastAsia" w:cs="Arial"/>
          <w:lang w:eastAsia="zh-CN"/>
        </w:rPr>
        <w:t>.</w:t>
      </w:r>
      <w:r w:rsidR="00653908">
        <w:rPr>
          <w:rFonts w:eastAsiaTheme="minorEastAsia" w:cs="Arial"/>
          <w:lang w:eastAsia="zh-CN"/>
        </w:rPr>
        <w:t xml:space="preserve"> Then form all possible </w:t>
      </w:r>
      <w:r w:rsidR="00AD3A27">
        <w:rPr>
          <w:rFonts w:eastAsiaTheme="minorEastAsia" w:cs="Arial"/>
          <w:lang w:eastAsia="zh-CN"/>
        </w:rPr>
        <w:t>combinations of cluster</w:t>
      </w:r>
      <w:r w:rsidR="009121F7">
        <w:rPr>
          <w:rFonts w:eastAsiaTheme="minorEastAsia" w:cs="Arial"/>
          <w:lang w:eastAsia="zh-CN"/>
        </w:rPr>
        <w:t>s</w:t>
      </w:r>
      <w:r w:rsidR="00AD3A27">
        <w:rPr>
          <w:rFonts w:eastAsiaTheme="minorEastAsia" w:cs="Arial"/>
          <w:lang w:eastAsia="zh-CN"/>
        </w:rPr>
        <w:t xml:space="preserve"> from the two links and assign a power to each cluster combination by taking the product of the two cluster powers and the radar cross-section. All cluster</w:t>
      </w:r>
      <w:r w:rsidR="00FB7DFE">
        <w:rPr>
          <w:rFonts w:eastAsiaTheme="minorEastAsia" w:cs="Arial"/>
          <w:lang w:eastAsia="zh-CN"/>
        </w:rPr>
        <w:t xml:space="preserve"> combinations with</w:t>
      </w:r>
      <w:r w:rsidR="00AD3A27">
        <w:rPr>
          <w:rFonts w:eastAsiaTheme="minorEastAsia" w:cs="Arial"/>
          <w:lang w:eastAsia="zh-CN"/>
        </w:rPr>
        <w:t xml:space="preserve"> a power that is 25 dB below the strongest cluster combination power</w:t>
      </w:r>
      <w:r w:rsidR="00FB7DFE">
        <w:rPr>
          <w:rFonts w:eastAsiaTheme="minorEastAsia" w:cs="Arial"/>
          <w:lang w:eastAsia="zh-CN"/>
        </w:rPr>
        <w:t xml:space="preserve"> are dropped. For the rest, </w:t>
      </w:r>
      <w:r w:rsidR="00926510">
        <w:rPr>
          <w:rFonts w:eastAsiaTheme="minorEastAsia" w:cs="Arial"/>
          <w:lang w:eastAsia="zh-CN"/>
        </w:rPr>
        <w:t xml:space="preserve">M </w:t>
      </w:r>
      <w:r w:rsidR="00FB7DFE">
        <w:rPr>
          <w:rFonts w:eastAsiaTheme="minorEastAsia" w:cs="Arial"/>
          <w:lang w:eastAsia="zh-CN"/>
        </w:rPr>
        <w:t>rays are formed</w:t>
      </w:r>
      <w:r w:rsidR="00926510">
        <w:rPr>
          <w:rFonts w:eastAsiaTheme="minorEastAsia" w:cs="Arial"/>
          <w:lang w:eastAsia="zh-CN"/>
        </w:rPr>
        <w:t xml:space="preserve"> per cluster combination in line with </w:t>
      </w:r>
      <w:r w:rsidR="00A55511">
        <w:rPr>
          <w:rFonts w:eastAsiaTheme="minorEastAsia" w:cs="Arial"/>
          <w:lang w:eastAsia="zh-CN"/>
        </w:rPr>
        <w:t xml:space="preserve">how </w:t>
      </w:r>
      <w:r w:rsidR="00551284">
        <w:rPr>
          <w:rFonts w:eastAsiaTheme="minorEastAsia" w:cs="Arial"/>
          <w:lang w:eastAsia="zh-CN"/>
        </w:rPr>
        <w:t>rays are formed in the existing TR38.901</w:t>
      </w:r>
      <w:r w:rsidR="006A1CD6">
        <w:rPr>
          <w:rFonts w:eastAsiaTheme="minorEastAsia" w:cs="Arial"/>
          <w:lang w:eastAsia="zh-CN"/>
        </w:rPr>
        <w:t xml:space="preserve">, by using the </w:t>
      </w:r>
      <w:r w:rsidR="00BE5005">
        <w:rPr>
          <w:rFonts w:eastAsiaTheme="minorEastAsia" w:cs="Arial"/>
          <w:lang w:eastAsia="zh-CN"/>
        </w:rPr>
        <w:t>concatenated cluster power</w:t>
      </w:r>
      <w:r w:rsidR="00623518">
        <w:rPr>
          <w:rFonts w:eastAsiaTheme="minorEastAsia" w:cs="Arial"/>
          <w:lang w:eastAsia="zh-CN"/>
        </w:rPr>
        <w:t xml:space="preserve"> and</w:t>
      </w:r>
      <w:r w:rsidR="00BE5005">
        <w:rPr>
          <w:rFonts w:eastAsiaTheme="minorEastAsia" w:cs="Arial"/>
          <w:lang w:eastAsia="zh-CN"/>
        </w:rPr>
        <w:t xml:space="preserve"> delay</w:t>
      </w:r>
      <w:r w:rsidR="00F50AB7">
        <w:rPr>
          <w:rFonts w:eastAsiaTheme="minorEastAsia" w:cs="Arial"/>
          <w:lang w:eastAsia="zh-CN"/>
        </w:rPr>
        <w:t xml:space="preserve"> and the angle of departure of the first cluster and the angle of arrival of the second cluster.</w:t>
      </w:r>
      <w:r w:rsidR="00E208B7">
        <w:rPr>
          <w:rFonts w:eastAsiaTheme="minorEastAsia" w:cs="Arial"/>
          <w:lang w:eastAsia="zh-CN"/>
        </w:rPr>
        <w:t xml:space="preserve"> </w:t>
      </w:r>
      <w:r w:rsidR="004D579A">
        <w:rPr>
          <w:rFonts w:eastAsiaTheme="minorEastAsia" w:cs="Arial"/>
          <w:lang w:eastAsia="zh-CN"/>
        </w:rPr>
        <w:t xml:space="preserve">The maximum number of propagation paths that will be generated </w:t>
      </w:r>
      <w:r w:rsidR="00032585">
        <w:rPr>
          <w:rFonts w:eastAsiaTheme="minorEastAsia" w:cs="Arial"/>
          <w:lang w:eastAsia="zh-CN"/>
        </w:rPr>
        <w:t xml:space="preserve">by this method is </w:t>
      </w:r>
      <w:r w:rsidR="001D44D9">
        <w:rPr>
          <w:rFonts w:eastAsiaTheme="minorEastAsia" w:cs="Arial"/>
          <w:lang w:eastAsia="zh-CN"/>
        </w:rPr>
        <w:t>(</w:t>
      </w:r>
      <w:r w:rsidR="00032585">
        <w:rPr>
          <w:rFonts w:eastAsiaTheme="minorEastAsia" w:cs="Arial"/>
          <w:lang w:eastAsia="zh-CN"/>
        </w:rPr>
        <w:t>N^</w:t>
      </w:r>
      <w:proofErr w:type="gramStart"/>
      <w:r w:rsidR="00032585">
        <w:rPr>
          <w:rFonts w:eastAsiaTheme="minorEastAsia" w:cs="Arial"/>
          <w:lang w:eastAsia="zh-CN"/>
        </w:rPr>
        <w:t>2</w:t>
      </w:r>
      <w:r w:rsidR="001D44D9">
        <w:rPr>
          <w:rFonts w:eastAsiaTheme="minorEastAsia" w:cs="Arial"/>
          <w:lang w:eastAsia="zh-CN"/>
        </w:rPr>
        <w:t>)*</w:t>
      </w:r>
      <w:proofErr w:type="gramEnd"/>
      <w:r w:rsidR="00032585">
        <w:rPr>
          <w:rFonts w:eastAsiaTheme="minorEastAsia" w:cs="Arial"/>
          <w:lang w:eastAsia="zh-CN"/>
        </w:rPr>
        <w:t>M</w:t>
      </w:r>
      <w:r w:rsidR="00754FB6">
        <w:rPr>
          <w:rFonts w:eastAsiaTheme="minorEastAsia" w:cs="Arial"/>
          <w:lang w:eastAsia="zh-CN"/>
        </w:rPr>
        <w:t>, which would be on the order 20</w:t>
      </w:r>
      <w:r w:rsidR="007452BB">
        <w:rPr>
          <w:rFonts w:eastAsiaTheme="minorEastAsia" w:cs="Arial"/>
          <w:lang w:eastAsia="zh-CN"/>
        </w:rPr>
        <w:t>0</w:t>
      </w:r>
      <w:r w:rsidR="00754FB6">
        <w:rPr>
          <w:rFonts w:eastAsiaTheme="minorEastAsia" w:cs="Arial"/>
          <w:lang w:eastAsia="zh-CN"/>
        </w:rPr>
        <w:t>0</w:t>
      </w:r>
      <w:r w:rsidR="007452BB">
        <w:rPr>
          <w:rFonts w:eastAsiaTheme="minorEastAsia" w:cs="Arial"/>
          <w:lang w:eastAsia="zh-CN"/>
        </w:rPr>
        <w:t xml:space="preserve">, the number </w:t>
      </w:r>
      <w:r w:rsidR="002A06CF">
        <w:rPr>
          <w:rFonts w:eastAsiaTheme="minorEastAsia" w:cs="Arial"/>
          <w:lang w:eastAsia="zh-CN"/>
        </w:rPr>
        <w:t>is smaller depending on how many clusters are dropped.</w:t>
      </w:r>
    </w:p>
    <w:p w14:paraId="437B6C2F" w14:textId="7F699042" w:rsidR="00BD5B79" w:rsidRDefault="00BD5B79" w:rsidP="00F44FD5">
      <w:pPr>
        <w:jc w:val="both"/>
        <w:rPr>
          <w:rFonts w:eastAsiaTheme="minorEastAsia" w:cs="Arial"/>
          <w:lang w:eastAsia="zh-CN"/>
        </w:rPr>
      </w:pPr>
      <w:r>
        <w:rPr>
          <w:rFonts w:eastAsiaTheme="minorEastAsia" w:cs="Arial"/>
          <w:lang w:eastAsia="zh-CN"/>
        </w:rPr>
        <w:t>A difficulty with this method is how to compute the power of the cluster combination.</w:t>
      </w:r>
      <w:r w:rsidR="009F239A">
        <w:rPr>
          <w:rFonts w:eastAsiaTheme="minorEastAsia" w:cs="Arial"/>
          <w:lang w:eastAsia="zh-CN"/>
        </w:rPr>
        <w:t xml:space="preserve">  To account for the angular spread o</w:t>
      </w:r>
      <w:r w:rsidR="00F83414">
        <w:rPr>
          <w:rFonts w:eastAsiaTheme="minorEastAsia" w:cs="Arial"/>
          <w:lang w:eastAsia="zh-CN"/>
        </w:rPr>
        <w:t xml:space="preserve">f the incident and scattered </w:t>
      </w:r>
      <w:r w:rsidR="00C9297D">
        <w:rPr>
          <w:rFonts w:eastAsiaTheme="minorEastAsia" w:cs="Arial"/>
          <w:lang w:eastAsia="zh-CN"/>
        </w:rPr>
        <w:t>propagation paths</w:t>
      </w:r>
      <w:r w:rsidR="00BE0F3B">
        <w:rPr>
          <w:rFonts w:eastAsiaTheme="minorEastAsia" w:cs="Arial"/>
          <w:lang w:eastAsia="zh-CN"/>
        </w:rPr>
        <w:t xml:space="preserve"> at the target</w:t>
      </w:r>
      <w:r w:rsidR="00C9297D">
        <w:rPr>
          <w:rFonts w:eastAsiaTheme="minorEastAsia" w:cs="Arial"/>
          <w:lang w:eastAsia="zh-CN"/>
        </w:rPr>
        <w:t xml:space="preserve">, the power of the cluster combination </w:t>
      </w:r>
      <w:r w:rsidR="00BE0F3B">
        <w:rPr>
          <w:rFonts w:eastAsiaTheme="minorEastAsia" w:cs="Arial"/>
          <w:lang w:eastAsia="zh-CN"/>
        </w:rPr>
        <w:t>should be given as the integral:</w:t>
      </w:r>
    </w:p>
    <w:p w14:paraId="52D87C20" w14:textId="72E335F0" w:rsidR="00BE0F3B" w:rsidRDefault="00000000" w:rsidP="00F44FD5">
      <w:pPr>
        <w:jc w:val="both"/>
        <w:rPr>
          <w:rFonts w:eastAsiaTheme="minorEastAsia" w:cs="Arial"/>
          <w:lang w:eastAsia="zh-CN"/>
        </w:rPr>
      </w:pPr>
      <m:oMathPara>
        <m:oMath>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r>
                <w:rPr>
                  <w:rFonts w:ascii="Cambria Math" w:eastAsiaTheme="minorEastAsia" w:hAnsi="Cambria Math" w:cs="Arial"/>
                  <w:lang w:val="en-GB" w:eastAsia="ja-JP"/>
                </w:rPr>
                <m:t>,k,</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r>
            <w:rPr>
              <w:rFonts w:ascii="Cambria Math" w:eastAsiaTheme="minorEastAsia" w:hAnsi="Cambria Math" w:cs="Arial"/>
              <w:lang w:val="en-GB" w:eastAsia="ja-JP"/>
            </w:rPr>
            <m:t>=</m:t>
          </m:r>
          <m:f>
            <m:fPr>
              <m:ctrlPr>
                <w:rPr>
                  <w:rFonts w:ascii="Cambria Math" w:eastAsiaTheme="minorEastAsia" w:hAnsi="Cambria Math" w:cs="Arial"/>
                  <w:i/>
                  <w:lang w:val="en-GB" w:eastAsia="ja-JP"/>
                </w:rPr>
              </m:ctrlPr>
            </m:fPr>
            <m:num>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sSub>
                <m:sSubPr>
                  <m:ctrlPr>
                    <w:rPr>
                      <w:rFonts w:ascii="Cambria Math" w:eastAsiaTheme="minorEastAsia" w:hAnsi="Cambria Math" w:cs="Arial"/>
                      <w:i/>
                      <w:lang w:val="en-GB" w:eastAsia="ja-JP"/>
                    </w:rPr>
                  </m:ctrlPr>
                </m:sSubPr>
                <m:e>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r>
                        <w:rPr>
                          <w:rFonts w:ascii="Cambria Math" w:eastAsiaTheme="minorEastAsia" w:hAnsi="Cambria Math" w:cs="Arial"/>
                          <w:lang w:val="en-GB" w:eastAsia="ja-JP"/>
                        </w:rPr>
                        <m:t>n</m:t>
                      </m:r>
                    </m:sub>
                  </m:sSub>
                </m:e>
                <m:sub>
                  <m:r>
                    <w:rPr>
                      <w:rFonts w:ascii="Cambria Math" w:eastAsiaTheme="minorEastAsia" w:hAnsi="Cambria Math" w:cs="Arial"/>
                      <w:lang w:val="en-GB" w:eastAsia="ja-JP"/>
                    </w:rPr>
                    <m:t>2</m:t>
                  </m:r>
                </m:sub>
              </m:sSub>
            </m:num>
            <m:den>
              <m:r>
                <w:rPr>
                  <w:rFonts w:ascii="Cambria Math" w:eastAsiaTheme="minorEastAsia" w:hAnsi="Cambria Math" w:cs="Arial"/>
                  <w:lang w:val="en-GB" w:eastAsia="ja-JP"/>
                </w:rPr>
                <m:t>A</m:t>
              </m:r>
            </m:den>
          </m:f>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b>
            <m:sup>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p>
            <m:e>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lang w:val="en-GB" w:eastAsia="ja-JP"/>
                        </w:rPr>
                      </m:ctrlPr>
                    </m:sSubPr>
                    <m:e>
                      <m:r>
                        <m:rPr>
                          <m:sty m:val="p"/>
                        </m:rPr>
                        <w:rPr>
                          <w:rFonts w:ascii="Cambria Math" w:hAnsi="Cambria Math"/>
                          <w:lang w:val="en-GB" w:eastAsia="ja-JP"/>
                        </w:rPr>
                        <m:t>θ</m:t>
                      </m:r>
                    </m:e>
                    <m:sub>
                      <m:sSub>
                        <m:sSubPr>
                          <m:ctrlPr>
                            <w:rPr>
                              <w:rFonts w:ascii="Cambria Math" w:hAnsi="Cambria Math"/>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2</m:t>
                          </m:r>
                        </m:sub>
                      </m:sSub>
                    </m:sub>
                  </m:sSub>
                </m:sup>
                <m:e>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b>
                    <m:sup>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p>
                    <m:e>
                      <m:nary>
                        <m:naryPr>
                          <m:limLoc m:val="undOvr"/>
                          <m:ctrlPr>
                            <w:rPr>
                              <w:rFonts w:ascii="Cambria Math"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p>
                        <m:e>
                          <m:r>
                            <m:rPr>
                              <m:sty m:val="p"/>
                            </m:rPr>
                            <w:rPr>
                              <w:rFonts w:ascii="Cambria Math" w:hAnsi="Cambria Math"/>
                              <w:lang w:val="en-GB" w:eastAsia="ja-JP"/>
                            </w:rPr>
                            <m:t>σ</m:t>
                          </m:r>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ϕ</m:t>
                                  </m:r>
                                </m:e>
                                <m:sub>
                                  <m:r>
                                    <w:rPr>
                                      <w:rFonts w:ascii="Cambria Math" w:hAnsi="Cambria Math"/>
                                      <w:lang w:val="en-GB" w:eastAsia="ja-JP"/>
                                    </w:rPr>
                                    <m:t>1</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θ</m:t>
                                  </m:r>
                                </m:e>
                                <m:sub>
                                  <m:r>
                                    <m:rPr>
                                      <m:sty m:val="p"/>
                                    </m:rPr>
                                    <w:rPr>
                                      <w:rFonts w:ascii="Cambria Math" w:hAnsi="Cambria Math"/>
                                      <w:lang w:eastAsia="ja-JP"/>
                                    </w:rPr>
                                    <m:t>1</m:t>
                                  </m:r>
                                </m:sub>
                              </m:sSub>
                              <m:r>
                                <m:rPr>
                                  <m:sty m:val="p"/>
                                </m:rPr>
                                <w:rPr>
                                  <w:rFonts w:ascii="Cambria Math" w:hAnsi="Cambria Math" w:cs="Cambria Math"/>
                                  <w:lang w:val="en-GB" w:eastAsia="ja-JP"/>
                                </w:rPr>
                                <m:t>,</m:t>
                              </m:r>
                              <m:sSub>
                                <m:sSubPr>
                                  <m:ctrlPr>
                                    <w:rPr>
                                      <w:rFonts w:ascii="Cambria Math" w:hAnsi="Cambria Math" w:cs="Cambria Math"/>
                                      <w:lang w:val="en-GB" w:eastAsia="ja-JP"/>
                                    </w:rPr>
                                  </m:ctrlPr>
                                </m:sSubPr>
                                <m:e>
                                  <m:r>
                                    <m:rPr>
                                      <m:sty m:val="p"/>
                                    </m:rPr>
                                    <w:rPr>
                                      <w:rFonts w:ascii="Cambria Math" w:hAnsi="Cambria Math" w:cs="Cambria Math"/>
                                      <w:lang w:val="en-GB" w:eastAsia="ja-JP"/>
                                    </w:rPr>
                                    <m:t>ϕ</m:t>
                                  </m:r>
                                </m:e>
                                <m:sub>
                                  <m:r>
                                    <m:rPr>
                                      <m:sty m:val="p"/>
                                    </m:rPr>
                                    <w:rPr>
                                      <w:rFonts w:ascii="Cambria Math" w:hAnsi="Cambria Math" w:cs="Cambria Math"/>
                                      <w:lang w:val="en-GB" w:eastAsia="ja-JP"/>
                                    </w:rPr>
                                    <m:t>2</m:t>
                                  </m:r>
                                </m:sub>
                              </m:sSub>
                              <m:r>
                                <m:rPr>
                                  <m:sty m:val="p"/>
                                </m:rPr>
                                <w:rPr>
                                  <w:rFonts w:ascii="Cambria Math" w:hAnsi="Cambria Math"/>
                                  <w:lang w:eastAsia="ja-JP"/>
                                </w:rPr>
                                <m:t xml:space="preserve">, </m:t>
                              </m:r>
                              <m:sSub>
                                <m:sSubPr>
                                  <m:ctrlPr>
                                    <w:rPr>
                                      <w:rFonts w:ascii="Cambria Math" w:hAnsi="Cambria Math" w:cs="Cambria Math"/>
                                      <w:lang w:val="en-GB" w:eastAsia="ja-JP"/>
                                    </w:rPr>
                                  </m:ctrlPr>
                                </m:sSubPr>
                                <m:e>
                                  <m:r>
                                    <m:rPr>
                                      <m:sty m:val="p"/>
                                    </m:rPr>
                                    <w:rPr>
                                      <w:rFonts w:ascii="Cambria Math" w:hAnsi="Cambria Math"/>
                                    </w:rPr>
                                    <m:t>θ</m:t>
                                  </m:r>
                                  <m:ctrlPr>
                                    <w:rPr>
                                      <w:rFonts w:ascii="Cambria Math" w:hAnsi="Cambria Math"/>
                                      <w:lang w:eastAsia="ja-JP"/>
                                    </w:rPr>
                                  </m:ctrlPr>
                                </m:e>
                                <m:sub>
                                  <m:r>
                                    <m:rPr>
                                      <m:sty m:val="p"/>
                                    </m:rPr>
                                    <w:rPr>
                                      <w:rFonts w:ascii="Cambria Math" w:hAnsi="Cambria Math" w:cs="Cambria Math"/>
                                      <w:lang w:val="en-GB" w:eastAsia="ja-JP"/>
                                    </w:rPr>
                                    <m:t>2</m:t>
                                  </m:r>
                                </m:sub>
                              </m:sSub>
                            </m:e>
                          </m:d>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func>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e>
                          </m:func>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nary>
                  <m:sSub>
                    <m:sSubPr>
                      <m:ctrlPr>
                        <w:rPr>
                          <w:rFonts w:ascii="Cambria Math" w:hAnsi="Cambria Math"/>
                          <w:i/>
                          <w:lang w:val="en-GB" w:eastAsia="ja-JP"/>
                        </w:rPr>
                      </m:ctrlPr>
                    </m:sSubPr>
                    <m:e>
                      <m:r>
                        <w:rPr>
                          <w:rFonts w:ascii="Cambria Math" w:hAnsi="Cambria Math"/>
                          <w:lang w:val="en-GB" w:eastAsia="ja-JP"/>
                        </w:rPr>
                        <m:t>dϕ</m:t>
                      </m:r>
                    </m:e>
                    <m:sub>
                      <m:r>
                        <w:rPr>
                          <w:rFonts w:ascii="Cambria Math" w:hAnsi="Cambria Math"/>
                          <w:lang w:val="en-GB" w:eastAsia="ja-JP"/>
                        </w:rPr>
                        <m:t>1</m:t>
                      </m:r>
                    </m:sub>
                  </m:sSub>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ϕ</m:t>
                  </m:r>
                </m:e>
                <m:sub>
                  <m:r>
                    <w:rPr>
                      <w:rFonts w:ascii="Cambria Math" w:hAnsi="Cambria Math"/>
                      <w:lang w:val="en-GB" w:eastAsia="ja-JP"/>
                    </w:rPr>
                    <m:t>2</m:t>
                  </m:r>
                </m:sub>
              </m:sSub>
            </m:e>
          </m:nary>
        </m:oMath>
      </m:oMathPara>
    </w:p>
    <w:p w14:paraId="33AA820A" w14:textId="76B58557" w:rsidR="00693D6C" w:rsidRDefault="00BE0F3B" w:rsidP="00F44FD5">
      <w:pPr>
        <w:jc w:val="both"/>
        <w:rPr>
          <w:rFonts w:eastAsiaTheme="minorEastAsia" w:cs="Arial"/>
          <w:lang w:eastAsia="zh-CN"/>
        </w:rPr>
      </w:pPr>
      <w:r>
        <w:rPr>
          <w:rFonts w:eastAsiaTheme="minorEastAsia" w:cs="Arial"/>
          <w:lang w:eastAsia="zh-CN"/>
        </w:rPr>
        <w:t xml:space="preserve">where A is </w:t>
      </w:r>
      <w:r w:rsidR="00997CF0">
        <w:rPr>
          <w:rFonts w:eastAsiaTheme="minorEastAsia" w:cs="Arial"/>
          <w:lang w:eastAsia="zh-CN"/>
        </w:rPr>
        <w:t>the area of the angular spread:</w:t>
      </w:r>
    </w:p>
    <w:p w14:paraId="0C792BD9" w14:textId="3B0628B9" w:rsidR="00997CF0" w:rsidRDefault="00D010E2" w:rsidP="00F44FD5">
      <w:pPr>
        <w:jc w:val="both"/>
        <w:rPr>
          <w:rFonts w:eastAsiaTheme="minorEastAsia" w:cs="Arial"/>
          <w:lang w:eastAsia="zh-CN"/>
        </w:rPr>
      </w:pPr>
      <m:oMathPara>
        <m:oMath>
          <m:r>
            <w:rPr>
              <w:rFonts w:ascii="Cambria Math" w:hAnsi="Cambria Math"/>
              <w:lang w:val="en-GB" w:eastAsia="ja-JP"/>
            </w:rPr>
            <m:t>A=2</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2</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ϕ</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nary>
            <m:naryPr>
              <m:limLoc m:val="subSup"/>
              <m:ctrlPr>
                <w:rPr>
                  <w:rFonts w:ascii="Cambria Math" w:eastAsia="Calibri"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ub>
              </m:sSub>
            </m:sup>
            <m:e>
              <m:nary>
                <m:naryPr>
                  <m:limLoc m:val="subSup"/>
                  <m:ctrlPr>
                    <w:rPr>
                      <w:rFonts w:ascii="Cambria Math" w:eastAsia="Calibri" w:hAnsi="Cambria Math"/>
                      <w:i/>
                      <w:lang w:val="en-GB" w:eastAsia="ja-JP"/>
                    </w:rPr>
                  </m:ctrlPr>
                </m:naryPr>
                <m:sub>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b>
                <m:sup>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r>
                    <w:rPr>
                      <w:rFonts w:ascii="Cambria Math" w:hAnsi="Cambria Math"/>
                      <w:lang w:val="en-GB" w:eastAsia="ja-JP"/>
                    </w:rPr>
                    <m:t>+</m:t>
                  </m:r>
                  <m:r>
                    <m:rPr>
                      <m:sty m:val="p"/>
                    </m:rPr>
                    <w:rPr>
                      <w:rFonts w:ascii="Cambria Math" w:hAnsi="Cambria Math"/>
                      <w:lang w:val="en-GB" w:eastAsia="ja-JP"/>
                    </w:rPr>
                    <m:t>Δ</m:t>
                  </m:r>
                  <m:sSub>
                    <m:sSubPr>
                      <m:ctrlPr>
                        <w:rPr>
                          <w:rFonts w:ascii="Cambria Math" w:hAnsi="Cambria Math"/>
                          <w:i/>
                          <w:lang w:val="en-GB" w:eastAsia="ja-JP"/>
                        </w:rPr>
                      </m:ctrlPr>
                    </m:sSubPr>
                    <m:e>
                      <m:r>
                        <w:rPr>
                          <w:rFonts w:ascii="Cambria Math" w:hAnsi="Cambria Math"/>
                          <w:lang w:val="en-GB" w:eastAsia="ja-JP"/>
                        </w:rPr>
                        <m:t>θ</m:t>
                      </m:r>
                    </m:e>
                    <m: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ub>
                  </m:sSub>
                </m:sup>
                <m:e>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func>
                  <m:func>
                    <m:funcPr>
                      <m:ctrlPr>
                        <w:rPr>
                          <w:rFonts w:ascii="Cambria Math" w:hAnsi="Cambria Math"/>
                          <w:i/>
                          <w:lang w:val="en-GB" w:eastAsia="ja-JP"/>
                        </w:rPr>
                      </m:ctrlPr>
                    </m:funcPr>
                    <m:fName>
                      <m:r>
                        <m:rPr>
                          <m:sty m:val="p"/>
                        </m:rPr>
                        <w:rPr>
                          <w:rFonts w:ascii="Cambria Math" w:hAnsi="Cambria Math"/>
                          <w:lang w:val="en-GB" w:eastAsia="ja-JP"/>
                        </w:rPr>
                        <m:t>sin</m:t>
                      </m:r>
                    </m:fName>
                    <m:e>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e>
                  </m:func>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1</m:t>
                  </m:r>
                </m:sub>
              </m:sSub>
            </m:e>
          </m:nary>
          <m:r>
            <w:rPr>
              <w:rFonts w:ascii="Cambria Math" w:hAnsi="Cambria Math"/>
              <w:lang w:val="en-GB" w:eastAsia="ja-JP"/>
            </w:rPr>
            <m:t>d</m:t>
          </m:r>
          <m:sSub>
            <m:sSubPr>
              <m:ctrlPr>
                <w:rPr>
                  <w:rFonts w:ascii="Cambria Math" w:hAnsi="Cambria Math"/>
                  <w:i/>
                  <w:lang w:val="en-GB" w:eastAsia="ja-JP"/>
                </w:rPr>
              </m:ctrlPr>
            </m:sSubPr>
            <m:e>
              <m:r>
                <w:rPr>
                  <w:rFonts w:ascii="Cambria Math" w:hAnsi="Cambria Math"/>
                  <w:lang w:val="en-GB" w:eastAsia="ja-JP"/>
                </w:rPr>
                <m:t>θ</m:t>
              </m:r>
            </m:e>
            <m:sub>
              <m:r>
                <w:rPr>
                  <w:rFonts w:ascii="Cambria Math" w:hAnsi="Cambria Math"/>
                  <w:lang w:val="en-GB" w:eastAsia="ja-JP"/>
                </w:rPr>
                <m:t>2</m:t>
              </m:r>
            </m:sub>
          </m:sSub>
        </m:oMath>
      </m:oMathPara>
    </w:p>
    <w:p w14:paraId="60E7B942" w14:textId="12F08CE5" w:rsidR="00C978C2" w:rsidRDefault="004E361E" w:rsidP="00F44FD5">
      <w:pPr>
        <w:jc w:val="both"/>
        <w:rPr>
          <w:rFonts w:eastAsiaTheme="minorEastAsia" w:cs="Arial"/>
          <w:lang w:eastAsia="zh-CN"/>
        </w:rPr>
      </w:pPr>
      <w:r>
        <w:rPr>
          <w:rFonts w:eastAsiaTheme="minorEastAsia" w:cs="Arial"/>
          <w:lang w:eastAsia="zh-CN"/>
        </w:rPr>
        <w:t xml:space="preserve">This integral can be </w:t>
      </w:r>
      <w:r w:rsidR="00F6158E">
        <w:rPr>
          <w:rFonts w:eastAsiaTheme="minorEastAsia" w:cs="Arial"/>
          <w:lang w:eastAsia="zh-CN"/>
        </w:rPr>
        <w:t>approximately evaluated</w:t>
      </w:r>
      <w:r>
        <w:rPr>
          <w:rFonts w:eastAsiaTheme="minorEastAsia" w:cs="Arial"/>
          <w:lang w:eastAsia="zh-CN"/>
        </w:rPr>
        <w:t xml:space="preserve"> </w:t>
      </w:r>
      <w:r w:rsidR="00B71027">
        <w:rPr>
          <w:rFonts w:eastAsiaTheme="minorEastAsia" w:cs="Arial"/>
          <w:lang w:eastAsia="zh-CN"/>
        </w:rPr>
        <w:t>in different</w:t>
      </w:r>
      <w:r w:rsidR="0011047B">
        <w:rPr>
          <w:rFonts w:eastAsiaTheme="minorEastAsia" w:cs="Arial"/>
          <w:lang w:eastAsia="zh-CN"/>
        </w:rPr>
        <w:t xml:space="preserve"> </w:t>
      </w:r>
      <w:proofErr w:type="gramStart"/>
      <w:r w:rsidR="0011047B">
        <w:rPr>
          <w:rFonts w:eastAsiaTheme="minorEastAsia" w:cs="Arial"/>
          <w:lang w:eastAsia="zh-CN"/>
        </w:rPr>
        <w:t>more or less complicated</w:t>
      </w:r>
      <w:proofErr w:type="gramEnd"/>
      <w:r w:rsidR="00B71027">
        <w:rPr>
          <w:rFonts w:eastAsiaTheme="minorEastAsia" w:cs="Arial"/>
          <w:lang w:eastAsia="zh-CN"/>
        </w:rPr>
        <w:t xml:space="preserve"> </w:t>
      </w:r>
      <w:r w:rsidR="00F6158E">
        <w:rPr>
          <w:rFonts w:eastAsiaTheme="minorEastAsia" w:cs="Arial"/>
          <w:lang w:eastAsia="zh-CN"/>
        </w:rPr>
        <w:t xml:space="preserve">numerical </w:t>
      </w:r>
      <w:r w:rsidR="00B71027">
        <w:rPr>
          <w:rFonts w:eastAsiaTheme="minorEastAsia" w:cs="Arial"/>
          <w:lang w:eastAsia="zh-CN"/>
        </w:rPr>
        <w:t>ways</w:t>
      </w:r>
      <w:r w:rsidR="0011047B">
        <w:rPr>
          <w:rFonts w:eastAsiaTheme="minorEastAsia" w:cs="Arial"/>
          <w:lang w:eastAsia="zh-CN"/>
        </w:rPr>
        <w:t>.</w:t>
      </w:r>
      <w:r w:rsidR="00F6158E">
        <w:rPr>
          <w:rFonts w:eastAsiaTheme="minorEastAsia" w:cs="Arial"/>
          <w:lang w:eastAsia="zh-CN"/>
        </w:rPr>
        <w:t xml:space="preserve">  </w:t>
      </w:r>
      <w:r w:rsidR="00F24A39">
        <w:rPr>
          <w:rFonts w:eastAsiaTheme="minorEastAsia" w:cs="Arial"/>
          <w:lang w:eastAsia="zh-CN"/>
        </w:rPr>
        <w:t xml:space="preserve">If the </w:t>
      </w:r>
      <w:r w:rsidR="00AA06F2">
        <w:rPr>
          <w:rFonts w:eastAsiaTheme="minorEastAsia" w:cs="Arial"/>
          <w:lang w:eastAsia="zh-CN"/>
        </w:rPr>
        <w:t xml:space="preserve">radar cross-section </w:t>
      </w:r>
      <w:r w:rsidR="00AC1F3E">
        <w:rPr>
          <w:rFonts w:eastAsiaTheme="minorEastAsia" w:cs="Arial"/>
          <w:lang w:eastAsia="zh-CN"/>
        </w:rPr>
        <w:t xml:space="preserve">varies little over the </w:t>
      </w:r>
      <w:r w:rsidR="00A04BDC">
        <w:rPr>
          <w:rFonts w:eastAsiaTheme="minorEastAsia" w:cs="Arial"/>
          <w:lang w:eastAsia="zh-CN"/>
        </w:rPr>
        <w:t xml:space="preserve">angular spread, however, </w:t>
      </w:r>
      <w:r w:rsidR="00F25AFC">
        <w:rPr>
          <w:rFonts w:eastAsiaTheme="minorEastAsia" w:cs="Arial"/>
          <w:lang w:eastAsia="zh-CN"/>
        </w:rPr>
        <w:t>the cluster combination power simplifies to</w:t>
      </w:r>
    </w:p>
    <w:p w14:paraId="5EFA6347" w14:textId="53302CA3" w:rsidR="00F25AFC" w:rsidRDefault="00000000" w:rsidP="00F44FD5">
      <w:pPr>
        <w:jc w:val="both"/>
        <w:rPr>
          <w:rFonts w:eastAsiaTheme="minorEastAsia" w:cs="Arial"/>
          <w:lang w:eastAsia="zh-CN"/>
        </w:rPr>
      </w:pPr>
      <m:oMathPara>
        <m:oMath>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r>
                <w:rPr>
                  <w:rFonts w:ascii="Cambria Math" w:eastAsiaTheme="minorEastAsia" w:hAnsi="Cambria Math" w:cs="Arial"/>
                  <w:lang w:val="en-GB" w:eastAsia="ja-JP"/>
                </w:rPr>
                <m:t>,k,</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sSub>
            <m:sSubPr>
              <m:ctrlPr>
                <w:rPr>
                  <w:rFonts w:ascii="Cambria Math" w:eastAsiaTheme="minorEastAsia" w:hAnsi="Cambria Math" w:cs="Arial"/>
                  <w:i/>
                  <w:lang w:val="en-GB" w:eastAsia="ja-JP"/>
                </w:rPr>
              </m:ctrlPr>
            </m:sSubPr>
            <m:e>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P</m:t>
                  </m:r>
                </m:e>
                <m:sub>
                  <m:r>
                    <w:rPr>
                      <w:rFonts w:ascii="Cambria Math" w:eastAsiaTheme="minorEastAsia" w:hAnsi="Cambria Math" w:cs="Arial"/>
                      <w:lang w:val="en-GB" w:eastAsia="ja-JP"/>
                    </w:rPr>
                    <m:t>n</m:t>
                  </m:r>
                </m:sub>
              </m:sSub>
            </m:e>
            <m:sub>
              <m:r>
                <w:rPr>
                  <w:rFonts w:ascii="Cambria Math" w:eastAsiaTheme="minorEastAsia" w:hAnsi="Cambria Math" w:cs="Arial"/>
                  <w:lang w:val="en-GB" w:eastAsia="ja-JP"/>
                </w:rPr>
                <m:t>2</m:t>
              </m:r>
            </m:sub>
          </m:sSub>
          <m:r>
            <w:rPr>
              <w:rFonts w:ascii="Cambria Math" w:eastAsiaTheme="minorEastAsia" w:hAnsi="Cambria Math" w:cs="Arial"/>
              <w:lang w:val="en-GB" w:eastAsia="ja-JP"/>
            </w:rPr>
            <m:t>σ</m:t>
          </m:r>
          <m:d>
            <m:dPr>
              <m:ctrlPr>
                <w:rPr>
                  <w:rFonts w:ascii="Cambria Math" w:eastAsiaTheme="minorEastAsia" w:hAnsi="Cambria Math" w:cs="Arial"/>
                  <w:i/>
                  <w:lang w:val="en-GB" w:eastAsia="ja-JP"/>
                </w:rPr>
              </m:ctrlPr>
            </m:dPr>
            <m:e>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ϕ</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θ</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1</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ϕ</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r>
                <w:rPr>
                  <w:rFonts w:ascii="Cambria Math" w:eastAsiaTheme="minorEastAsia" w:hAnsi="Cambria Math" w:cs="Arial"/>
                  <w:lang w:val="en-GB" w:eastAsia="ja-JP"/>
                </w:rPr>
                <m:t>,</m:t>
              </m:r>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θ</m:t>
                  </m:r>
                </m:e>
                <m:sub>
                  <m:sSub>
                    <m:sSubPr>
                      <m:ctrlPr>
                        <w:rPr>
                          <w:rFonts w:ascii="Cambria Math" w:eastAsiaTheme="minorEastAsia" w:hAnsi="Cambria Math" w:cs="Arial"/>
                          <w:i/>
                          <w:lang w:val="en-GB" w:eastAsia="ja-JP"/>
                        </w:rPr>
                      </m:ctrlPr>
                    </m:sSubPr>
                    <m:e>
                      <m:r>
                        <w:rPr>
                          <w:rFonts w:ascii="Cambria Math" w:eastAsiaTheme="minorEastAsia" w:hAnsi="Cambria Math" w:cs="Arial"/>
                          <w:lang w:val="en-GB" w:eastAsia="ja-JP"/>
                        </w:rPr>
                        <m:t>n</m:t>
                      </m:r>
                    </m:e>
                    <m:sub>
                      <m:r>
                        <w:rPr>
                          <w:rFonts w:ascii="Cambria Math" w:eastAsiaTheme="minorEastAsia" w:hAnsi="Cambria Math" w:cs="Arial"/>
                          <w:lang w:val="en-GB" w:eastAsia="ja-JP"/>
                        </w:rPr>
                        <m:t>2</m:t>
                      </m:r>
                    </m:sub>
                  </m:sSub>
                </m:sub>
              </m:sSub>
            </m:e>
          </m:d>
          <m:r>
            <w:rPr>
              <w:rFonts w:ascii="Cambria Math" w:eastAsiaTheme="minorEastAsia" w:hAnsi="Cambria Math" w:cs="Arial"/>
              <w:lang w:val="en-GB" w:eastAsia="ja-JP"/>
            </w:rPr>
            <m:t>,</m:t>
          </m:r>
        </m:oMath>
      </m:oMathPara>
    </w:p>
    <w:p w14:paraId="275D64F1" w14:textId="4B6484CA" w:rsidR="00F92ACF" w:rsidRDefault="00F92ACF" w:rsidP="00F44FD5">
      <w:pPr>
        <w:jc w:val="both"/>
        <w:rPr>
          <w:rFonts w:eastAsiaTheme="minorEastAsia" w:cs="Arial"/>
          <w:lang w:eastAsia="zh-CN"/>
        </w:rPr>
      </w:pPr>
      <w:r>
        <w:rPr>
          <w:rFonts w:eastAsiaTheme="minorEastAsia" w:cs="Arial"/>
          <w:lang w:eastAsia="zh-CN"/>
        </w:rPr>
        <w:t xml:space="preserve">where the radar cross-section is evaluated at the </w:t>
      </w:r>
      <w:r w:rsidR="001D5372">
        <w:rPr>
          <w:rFonts w:eastAsiaTheme="minorEastAsia" w:cs="Arial"/>
          <w:lang w:eastAsia="zh-CN"/>
        </w:rPr>
        <w:t xml:space="preserve">cluster angles, i.e. the </w:t>
      </w:r>
      <w:r w:rsidR="004F7626">
        <w:rPr>
          <w:rFonts w:eastAsiaTheme="minorEastAsia" w:cs="Arial"/>
          <w:lang w:eastAsia="zh-CN"/>
        </w:rPr>
        <w:t>arrival angles of the first cluster pair and the departure angles of the second cluster pair.</w:t>
      </w:r>
    </w:p>
    <w:p w14:paraId="4ED9F827" w14:textId="68137B4D" w:rsidR="009B058B" w:rsidRPr="00572D65" w:rsidRDefault="009B058B" w:rsidP="00F44FD5">
      <w:pPr>
        <w:jc w:val="both"/>
        <w:rPr>
          <w:rFonts w:eastAsiaTheme="minorEastAsia" w:cs="Arial"/>
          <w:szCs w:val="20"/>
          <w:lang w:eastAsia="zh-CN"/>
        </w:rPr>
      </w:pPr>
      <w:r w:rsidRPr="00572D65">
        <w:rPr>
          <w:rFonts w:eastAsiaTheme="minorEastAsia" w:cs="Arial"/>
          <w:szCs w:val="20"/>
          <w:lang w:eastAsia="zh-CN"/>
        </w:rPr>
        <w:t>There are two ways to form rays for the cluster combinations:</w:t>
      </w:r>
    </w:p>
    <w:p w14:paraId="5DA387C7" w14:textId="0F8DD326" w:rsidR="009B058B" w:rsidRPr="00572D65" w:rsidRDefault="009B058B" w:rsidP="00454B35">
      <w:pPr>
        <w:pStyle w:val="ListParagraph"/>
        <w:numPr>
          <w:ilvl w:val="0"/>
          <w:numId w:val="30"/>
        </w:numPr>
        <w:jc w:val="both"/>
        <w:rPr>
          <w:rFonts w:ascii="Arial" w:eastAsiaTheme="minorEastAsia" w:hAnsi="Arial" w:cs="Arial"/>
          <w:sz w:val="20"/>
          <w:szCs w:val="20"/>
          <w:lang w:eastAsia="zh-CN"/>
        </w:rPr>
      </w:pPr>
      <w:r w:rsidRPr="00572D65">
        <w:rPr>
          <w:rFonts w:ascii="Arial" w:eastAsiaTheme="minorEastAsia" w:hAnsi="Arial" w:cs="Arial"/>
          <w:sz w:val="20"/>
          <w:szCs w:val="20"/>
          <w:lang w:eastAsia="zh-CN"/>
        </w:rPr>
        <w:t>Form M rays for the first c</w:t>
      </w:r>
      <w:r w:rsidR="0053338F" w:rsidRPr="00572D65">
        <w:rPr>
          <w:rFonts w:ascii="Arial" w:eastAsiaTheme="minorEastAsia" w:hAnsi="Arial" w:cs="Arial"/>
          <w:sz w:val="20"/>
          <w:szCs w:val="20"/>
          <w:lang w:eastAsia="zh-CN"/>
        </w:rPr>
        <w:t xml:space="preserve">luster </w:t>
      </w:r>
      <w:r w:rsidR="00766F3F" w:rsidRPr="00572D65">
        <w:rPr>
          <w:rFonts w:ascii="Arial" w:eastAsiaTheme="minorEastAsia" w:hAnsi="Arial" w:cs="Arial"/>
          <w:sz w:val="20"/>
          <w:szCs w:val="20"/>
          <w:lang w:eastAsia="zh-CN"/>
        </w:rPr>
        <w:t>and M rays for the second cluster, then c</w:t>
      </w:r>
      <w:r w:rsidR="00596D43" w:rsidRPr="00572D65">
        <w:rPr>
          <w:rFonts w:ascii="Arial" w:eastAsiaTheme="minorEastAsia" w:hAnsi="Arial" w:cs="Arial"/>
          <w:sz w:val="20"/>
          <w:szCs w:val="20"/>
          <w:lang w:eastAsia="zh-CN"/>
        </w:rPr>
        <w:t>ombine them</w:t>
      </w:r>
      <w:r w:rsidR="0051644C" w:rsidRPr="00572D65">
        <w:rPr>
          <w:rFonts w:ascii="Arial" w:eastAsiaTheme="minorEastAsia" w:hAnsi="Arial" w:cs="Arial"/>
          <w:sz w:val="20"/>
          <w:szCs w:val="20"/>
          <w:lang w:eastAsia="zh-CN"/>
        </w:rPr>
        <w:t xml:space="preserve"> in some way.</w:t>
      </w:r>
    </w:p>
    <w:p w14:paraId="3FA89333" w14:textId="68216129" w:rsidR="0051644C" w:rsidRPr="00572D65" w:rsidRDefault="0051644C" w:rsidP="00454B35">
      <w:pPr>
        <w:pStyle w:val="ListParagraph"/>
        <w:numPr>
          <w:ilvl w:val="0"/>
          <w:numId w:val="30"/>
        </w:numPr>
        <w:jc w:val="both"/>
        <w:rPr>
          <w:rFonts w:ascii="Arial" w:eastAsiaTheme="minorEastAsia" w:hAnsi="Arial" w:cs="Arial"/>
          <w:sz w:val="20"/>
          <w:szCs w:val="20"/>
          <w:lang w:eastAsia="zh-CN"/>
        </w:rPr>
      </w:pPr>
      <w:r w:rsidRPr="00572D65">
        <w:rPr>
          <w:rFonts w:ascii="Arial" w:eastAsiaTheme="minorEastAsia" w:hAnsi="Arial" w:cs="Arial"/>
          <w:sz w:val="20"/>
          <w:szCs w:val="20"/>
          <w:lang w:eastAsia="zh-CN"/>
        </w:rPr>
        <w:t xml:space="preserve">Form M rays for the overall cluster pair whose angles of departure is that of the first cluster </w:t>
      </w:r>
      <w:r w:rsidR="000269DB">
        <w:rPr>
          <w:rFonts w:ascii="Arial" w:eastAsiaTheme="minorEastAsia" w:hAnsi="Arial" w:cs="Arial"/>
          <w:sz w:val="20"/>
          <w:szCs w:val="20"/>
          <w:lang w:eastAsia="zh-CN"/>
        </w:rPr>
        <w:t>plus the specified offset</w:t>
      </w:r>
      <w:r w:rsidRPr="00572D65">
        <w:rPr>
          <w:rFonts w:ascii="Arial" w:eastAsiaTheme="minorEastAsia" w:hAnsi="Arial" w:cs="Arial"/>
          <w:sz w:val="20"/>
          <w:szCs w:val="20"/>
          <w:lang w:eastAsia="zh-CN"/>
        </w:rPr>
        <w:t xml:space="preserve"> and whose angles of arrival is that of the second cluster </w:t>
      </w:r>
      <w:r w:rsidR="006F1592">
        <w:rPr>
          <w:rFonts w:ascii="Arial" w:eastAsiaTheme="minorEastAsia" w:hAnsi="Arial" w:cs="Arial"/>
          <w:sz w:val="20"/>
          <w:szCs w:val="20"/>
          <w:lang w:eastAsia="zh-CN"/>
        </w:rPr>
        <w:t>plus the specified offset</w:t>
      </w:r>
      <w:r w:rsidRPr="00572D65">
        <w:rPr>
          <w:rFonts w:ascii="Arial" w:eastAsiaTheme="minorEastAsia" w:hAnsi="Arial" w:cs="Arial"/>
          <w:sz w:val="20"/>
          <w:szCs w:val="20"/>
          <w:lang w:eastAsia="zh-CN"/>
        </w:rPr>
        <w:t>.</w:t>
      </w:r>
    </w:p>
    <w:p w14:paraId="20C15FC5" w14:textId="15D51860" w:rsidR="000B092C" w:rsidRPr="000B092C" w:rsidRDefault="003807DB" w:rsidP="000B092C">
      <w:pPr>
        <w:jc w:val="both"/>
        <w:rPr>
          <w:rFonts w:eastAsiaTheme="minorEastAsia" w:cs="Arial"/>
          <w:lang w:eastAsia="zh-CN"/>
        </w:rPr>
      </w:pPr>
      <w:r w:rsidRPr="00572D65">
        <w:rPr>
          <w:rFonts w:eastAsiaTheme="minorEastAsia" w:cs="Arial"/>
          <w:szCs w:val="20"/>
          <w:lang w:eastAsia="zh-CN"/>
        </w:rPr>
        <w:t>Alternative 1 would result in</w:t>
      </w:r>
      <w:r w:rsidR="0066526D" w:rsidRPr="00572D65">
        <w:rPr>
          <w:rFonts w:eastAsiaTheme="minorEastAsia" w:cs="Arial"/>
          <w:szCs w:val="20"/>
          <w:lang w:eastAsia="zh-CN"/>
        </w:rPr>
        <w:t>, at m</w:t>
      </w:r>
      <w:r w:rsidR="0066526D">
        <w:rPr>
          <w:rFonts w:eastAsiaTheme="minorEastAsia" w:cs="Arial"/>
          <w:lang w:eastAsia="zh-CN"/>
        </w:rPr>
        <w:t>ost, M^2 rays per cluster combination</w:t>
      </w:r>
      <w:r w:rsidR="006E7745">
        <w:rPr>
          <w:rFonts w:eastAsiaTheme="minorEastAsia" w:cs="Arial"/>
          <w:lang w:eastAsia="zh-CN"/>
        </w:rPr>
        <w:t xml:space="preserve">.  Alternative 2 in M rays per cluster combination.  </w:t>
      </w:r>
      <w:r w:rsidR="00D17469">
        <w:rPr>
          <w:rFonts w:eastAsiaTheme="minorEastAsia" w:cs="Arial"/>
          <w:lang w:eastAsia="zh-CN"/>
        </w:rPr>
        <w:t>If</w:t>
      </w:r>
      <w:r w:rsidR="006E7745">
        <w:rPr>
          <w:rFonts w:eastAsiaTheme="minorEastAsia" w:cs="Arial"/>
          <w:lang w:eastAsia="zh-CN"/>
        </w:rPr>
        <w:t xml:space="preserve"> the aim is to reduce the number of rays, alternative 2 serves the purpose better.</w:t>
      </w:r>
    </w:p>
    <w:p w14:paraId="0277B128" w14:textId="2EE27DB7" w:rsidR="00D57711" w:rsidRDefault="00D75AEB" w:rsidP="000D3630">
      <w:pPr>
        <w:pStyle w:val="Proposal"/>
        <w:tabs>
          <w:tab w:val="clear" w:pos="1304"/>
        </w:tabs>
        <w:ind w:left="1701" w:hanging="1701"/>
      </w:pPr>
      <w:bookmarkStart w:id="14" w:name="_Toc178972706"/>
      <w:r>
        <w:t xml:space="preserve">Generate rays </w:t>
      </w:r>
      <w:r w:rsidRPr="000D3630">
        <w:rPr>
          <w:lang w:val="en-GB" w:eastAsia="ja-JP"/>
        </w:rPr>
        <w:t>through</w:t>
      </w:r>
      <w:r w:rsidR="001423E1">
        <w:t xml:space="preserve"> cluster-level </w:t>
      </w:r>
      <w:r>
        <w:t>convolution</w:t>
      </w:r>
      <w:r w:rsidR="001423E1">
        <w:t>, by forming cluster combinations and evaluating the radar cross-section only at the cluster angles</w:t>
      </w:r>
      <w:r>
        <w:t xml:space="preserve"> then forming rays </w:t>
      </w:r>
      <w:r w:rsidR="000F313A">
        <w:t xml:space="preserve">by treating the cluster combination as a </w:t>
      </w:r>
      <w:r w:rsidR="001D4A03">
        <w:t xml:space="preserve">cluster pair </w:t>
      </w:r>
      <w:r w:rsidR="00CD0587">
        <w:t xml:space="preserve">and form </w:t>
      </w:r>
      <w:r w:rsidR="00CC776F">
        <w:t xml:space="preserve">rays as </w:t>
      </w:r>
      <w:r w:rsidR="00EF6EB9">
        <w:t>in the existing TR38.901.</w:t>
      </w:r>
      <w:bookmarkEnd w:id="14"/>
    </w:p>
    <w:p w14:paraId="7748E5D2" w14:textId="4BB8D497" w:rsidR="00AB551D" w:rsidRPr="00572D65" w:rsidRDefault="00F87792" w:rsidP="00572D65">
      <w:pPr>
        <w:jc w:val="both"/>
        <w:rPr>
          <w:rFonts w:eastAsiaTheme="minorEastAsia"/>
        </w:rPr>
      </w:pPr>
      <w:r>
        <w:rPr>
          <w:rFonts w:eastAsiaTheme="minorEastAsia"/>
          <w:lang w:eastAsia="zh-CN"/>
        </w:rPr>
        <w:t>D</w:t>
      </w:r>
      <w:r w:rsidR="00777809">
        <w:rPr>
          <w:rFonts w:eastAsiaTheme="minorEastAsia"/>
          <w:lang w:eastAsia="zh-CN"/>
        </w:rPr>
        <w:t xml:space="preserve">ifferent methods </w:t>
      </w:r>
      <w:r w:rsidR="00ED5A4B">
        <w:rPr>
          <w:rFonts w:eastAsiaTheme="minorEastAsia"/>
          <w:lang w:eastAsia="zh-CN"/>
        </w:rPr>
        <w:t xml:space="preserve">of </w:t>
      </w:r>
      <w:r w:rsidR="00ED5A4B" w:rsidRPr="00AB551D">
        <w:rPr>
          <w:rFonts w:eastAsiaTheme="minorEastAsia"/>
          <w:lang w:eastAsia="zh-CN"/>
        </w:rPr>
        <w:t xml:space="preserve">complexity reduction </w:t>
      </w:r>
      <w:r w:rsidR="00AB551D" w:rsidRPr="00AB551D">
        <w:rPr>
          <w:rFonts w:eastAsiaTheme="minorEastAsia"/>
          <w:lang w:eastAsia="zh-CN"/>
        </w:rPr>
        <w:t xml:space="preserve">can be optional and up to implementation </w:t>
      </w:r>
      <w:r w:rsidR="00777809">
        <w:rPr>
          <w:rFonts w:eastAsiaTheme="minorEastAsia"/>
          <w:lang w:eastAsia="zh-CN"/>
        </w:rPr>
        <w:t>to allow for</w:t>
      </w:r>
      <w:r w:rsidR="00AB551D" w:rsidRPr="00AB551D">
        <w:rPr>
          <w:rFonts w:eastAsiaTheme="minorEastAsia"/>
          <w:lang w:eastAsia="zh-CN"/>
        </w:rPr>
        <w:t xml:space="preserve"> a tradeoff between </w:t>
      </w:r>
      <w:r w:rsidR="001A18EC">
        <w:rPr>
          <w:rFonts w:eastAsiaTheme="minorEastAsia"/>
          <w:lang w:eastAsia="zh-CN"/>
        </w:rPr>
        <w:t>an acceptable</w:t>
      </w:r>
      <w:r w:rsidR="00AB551D" w:rsidRPr="00AB551D">
        <w:rPr>
          <w:rFonts w:eastAsiaTheme="minorEastAsia"/>
          <w:lang w:eastAsia="zh-CN"/>
        </w:rPr>
        <w:t xml:space="preserve"> performance loss and</w:t>
      </w:r>
      <w:r w:rsidR="001A18EC">
        <w:rPr>
          <w:rFonts w:eastAsiaTheme="minorEastAsia"/>
          <w:lang w:eastAsia="zh-CN"/>
        </w:rPr>
        <w:t xml:space="preserve"> affordable</w:t>
      </w:r>
      <w:r w:rsidR="00AB551D" w:rsidRPr="00AB551D">
        <w:rPr>
          <w:rFonts w:eastAsiaTheme="minorEastAsia"/>
          <w:lang w:eastAsia="zh-CN"/>
        </w:rPr>
        <w:t xml:space="preserve"> computational complexity</w:t>
      </w:r>
      <w:r w:rsidR="00BB31EA">
        <w:rPr>
          <w:rFonts w:eastAsiaTheme="minorEastAsia"/>
          <w:lang w:eastAsia="zh-CN"/>
        </w:rPr>
        <w:t xml:space="preserve">. </w:t>
      </w:r>
      <w:r w:rsidR="004B460C">
        <w:rPr>
          <w:rFonts w:eastAsiaTheme="minorEastAsia"/>
          <w:lang w:eastAsia="zh-CN"/>
        </w:rPr>
        <w:t>T</w:t>
      </w:r>
      <w:r w:rsidR="00477842">
        <w:rPr>
          <w:rFonts w:eastAsiaTheme="minorEastAsia"/>
          <w:lang w:eastAsia="zh-CN"/>
        </w:rPr>
        <w:t xml:space="preserve">he </w:t>
      </w:r>
      <w:r w:rsidR="00756C07">
        <w:rPr>
          <w:rFonts w:eastAsiaTheme="minorEastAsia"/>
          <w:lang w:eastAsia="zh-CN"/>
        </w:rPr>
        <w:t>standard</w:t>
      </w:r>
      <w:r w:rsidR="00BB31EA">
        <w:rPr>
          <w:rFonts w:eastAsiaTheme="minorEastAsia"/>
          <w:lang w:eastAsia="zh-CN"/>
        </w:rPr>
        <w:t xml:space="preserve"> would</w:t>
      </w:r>
      <w:r w:rsidR="00756C07">
        <w:rPr>
          <w:rFonts w:eastAsiaTheme="minorEastAsia"/>
          <w:lang w:eastAsia="zh-CN"/>
        </w:rPr>
        <w:t xml:space="preserve"> specif</w:t>
      </w:r>
      <w:r w:rsidR="00BB31EA">
        <w:rPr>
          <w:rFonts w:eastAsiaTheme="minorEastAsia"/>
          <w:lang w:eastAsia="zh-CN"/>
        </w:rPr>
        <w:t>y</w:t>
      </w:r>
      <w:r w:rsidR="00756C07">
        <w:rPr>
          <w:rFonts w:eastAsiaTheme="minorEastAsia"/>
          <w:lang w:eastAsia="zh-CN"/>
        </w:rPr>
        <w:t xml:space="preserve"> </w:t>
      </w:r>
      <w:r w:rsidR="00477842">
        <w:rPr>
          <w:rFonts w:eastAsiaTheme="minorEastAsia"/>
          <w:lang w:eastAsia="zh-CN"/>
        </w:rPr>
        <w:t>full ray-level co</w:t>
      </w:r>
      <w:r w:rsidR="000E656A">
        <w:rPr>
          <w:rFonts w:eastAsiaTheme="minorEastAsia"/>
          <w:lang w:eastAsia="zh-CN"/>
        </w:rPr>
        <w:t xml:space="preserve">nvolution </w:t>
      </w:r>
      <w:r w:rsidR="00756C07">
        <w:rPr>
          <w:rFonts w:eastAsiaTheme="minorEastAsia"/>
          <w:lang w:eastAsia="zh-CN"/>
        </w:rPr>
        <w:t xml:space="preserve">without path dropping as </w:t>
      </w:r>
      <w:r w:rsidR="00BB31EA">
        <w:rPr>
          <w:rFonts w:eastAsiaTheme="minorEastAsia"/>
          <w:lang w:eastAsia="zh-CN"/>
        </w:rPr>
        <w:t>the</w:t>
      </w:r>
      <w:r w:rsidR="00756C07">
        <w:rPr>
          <w:rFonts w:eastAsiaTheme="minorEastAsia"/>
          <w:lang w:eastAsia="zh-CN"/>
        </w:rPr>
        <w:t xml:space="preserve"> baseline</w:t>
      </w:r>
      <w:r w:rsidR="00AB551D" w:rsidRPr="00AB551D">
        <w:rPr>
          <w:rFonts w:eastAsiaTheme="minorEastAsia"/>
          <w:lang w:eastAsia="zh-CN"/>
        </w:rPr>
        <w:t>.</w:t>
      </w:r>
    </w:p>
    <w:p w14:paraId="1CEBD773" w14:textId="70CC831A" w:rsidR="001A6A04" w:rsidRPr="00572D65" w:rsidRDefault="00466CA1" w:rsidP="00572D65">
      <w:pPr>
        <w:pStyle w:val="Proposal"/>
        <w:tabs>
          <w:tab w:val="clear" w:pos="1304"/>
        </w:tabs>
        <w:ind w:left="1701" w:hanging="1701"/>
        <w:rPr>
          <w:rFonts w:eastAsiaTheme="minorEastAsia"/>
        </w:rPr>
      </w:pPr>
      <w:bookmarkStart w:id="15" w:name="_Toc178972707"/>
      <w:r>
        <w:t>D</w:t>
      </w:r>
      <w:r w:rsidR="00CE7A32" w:rsidRPr="00572D65">
        <w:t xml:space="preserve">ifferent </w:t>
      </w:r>
      <w:r w:rsidR="00EC1F91" w:rsidRPr="00572D65">
        <w:t>method</w:t>
      </w:r>
      <w:r w:rsidR="001A6A04" w:rsidRPr="00572D65">
        <w:t>s of complexity reduction</w:t>
      </w:r>
      <w:r w:rsidR="00EC1F91" w:rsidRPr="00572D65">
        <w:t xml:space="preserve"> can be optional </w:t>
      </w:r>
      <w:r w:rsidR="00851244" w:rsidRPr="00572D65">
        <w:t xml:space="preserve">and </w:t>
      </w:r>
      <w:r w:rsidR="001A6A04" w:rsidRPr="00572D65">
        <w:t xml:space="preserve">up to implementation for a tradeoff between </w:t>
      </w:r>
      <w:r w:rsidR="00381871">
        <w:rPr>
          <w:rFonts w:eastAsiaTheme="minorEastAsia"/>
        </w:rPr>
        <w:t>an acceptable</w:t>
      </w:r>
      <w:r w:rsidR="00381871" w:rsidRPr="00AB551D">
        <w:rPr>
          <w:rFonts w:eastAsiaTheme="minorEastAsia"/>
        </w:rPr>
        <w:t xml:space="preserve"> performance loss and</w:t>
      </w:r>
      <w:r w:rsidR="00381871">
        <w:rPr>
          <w:rFonts w:eastAsiaTheme="minorEastAsia"/>
        </w:rPr>
        <w:t xml:space="preserve"> affordable</w:t>
      </w:r>
      <w:r w:rsidR="00381871" w:rsidRPr="00AB551D">
        <w:rPr>
          <w:rFonts w:eastAsiaTheme="minorEastAsia"/>
        </w:rPr>
        <w:t xml:space="preserve"> computational complexity</w:t>
      </w:r>
      <w:r w:rsidR="001A6A04" w:rsidRPr="00572D65">
        <w:t>.</w:t>
      </w:r>
      <w:r w:rsidR="002800B5" w:rsidRPr="002800B5">
        <w:rPr>
          <w:rFonts w:eastAsiaTheme="minorEastAsia"/>
        </w:rPr>
        <w:t xml:space="preserve"> </w:t>
      </w:r>
      <w:r w:rsidR="002800B5">
        <w:rPr>
          <w:rFonts w:eastAsiaTheme="minorEastAsia"/>
        </w:rPr>
        <w:t xml:space="preserve">Full ray-level convolution without path dropping </w:t>
      </w:r>
      <w:r w:rsidR="00EA122F">
        <w:rPr>
          <w:rFonts w:eastAsiaTheme="minorEastAsia"/>
        </w:rPr>
        <w:t>i</w:t>
      </w:r>
      <w:r w:rsidR="002800B5">
        <w:rPr>
          <w:rFonts w:eastAsiaTheme="minorEastAsia"/>
        </w:rPr>
        <w:t>s the baseline</w:t>
      </w:r>
      <w:r w:rsidR="002800B5" w:rsidRPr="00AB551D">
        <w:rPr>
          <w:rFonts w:eastAsiaTheme="minorEastAsia"/>
        </w:rPr>
        <w:t>.</w:t>
      </w:r>
      <w:bookmarkEnd w:id="15"/>
    </w:p>
    <w:p w14:paraId="1F0146EE" w14:textId="6427ADF6" w:rsidR="002660A1" w:rsidRDefault="00C52555" w:rsidP="00C52555">
      <w:pPr>
        <w:pStyle w:val="Heading2"/>
      </w:pPr>
      <w:bookmarkStart w:id="16" w:name="_Ref178942278"/>
      <w:bookmarkEnd w:id="3"/>
      <w:r>
        <w:lastRenderedPageBreak/>
        <w:t>2.2</w:t>
      </w:r>
      <w:r>
        <w:tab/>
      </w:r>
      <w:r w:rsidR="00E40984">
        <w:t xml:space="preserve">Angle-dependent </w:t>
      </w:r>
      <w:r w:rsidR="002660A1" w:rsidRPr="00B936F0">
        <w:t>RCS</w:t>
      </w:r>
      <w:bookmarkEnd w:id="16"/>
    </w:p>
    <w:p w14:paraId="0F0AE4BE" w14:textId="77777777" w:rsidR="002660A1" w:rsidRPr="00E04F92" w:rsidRDefault="002660A1"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SimSun" w:hAnsi="Arial" w:cs="Times New Roman"/>
          <w:vanish/>
          <w:sz w:val="32"/>
          <w:szCs w:val="20"/>
          <w:lang w:val="en-GB" w:eastAsia="ja-JP"/>
        </w:rPr>
      </w:pPr>
    </w:p>
    <w:p w14:paraId="1348A71D" w14:textId="2DD143D7" w:rsidR="00754613" w:rsidRDefault="00754613" w:rsidP="00754613">
      <w:pPr>
        <w:spacing w:before="120"/>
        <w:jc w:val="both"/>
        <w:rPr>
          <w:lang w:eastAsia="zh-CN"/>
        </w:rPr>
      </w:pPr>
      <w:r>
        <w:rPr>
          <w:rFonts w:hint="eastAsia"/>
          <w:lang w:val="en-GB" w:eastAsia="zh-CN"/>
        </w:rPr>
        <w:t xml:space="preserve">Given different sensing modes, both </w:t>
      </w:r>
      <w:r w:rsidRPr="00D30B09">
        <w:t>monostatic RCS</w:t>
      </w:r>
      <w:r>
        <w:rPr>
          <w:rFonts w:hint="eastAsia"/>
          <w:lang w:eastAsia="zh-CN"/>
        </w:rPr>
        <w:t xml:space="preserve"> and</w:t>
      </w:r>
      <w:r w:rsidRPr="00D30B09">
        <w:t xml:space="preserve"> bistatic RCS</w:t>
      </w:r>
      <w:r>
        <w:rPr>
          <w:rFonts w:hint="eastAsia"/>
          <w:lang w:eastAsia="zh-CN"/>
        </w:rPr>
        <w:t xml:space="preserve"> </w:t>
      </w:r>
      <w:r w:rsidR="001E5EFF">
        <w:rPr>
          <w:lang w:eastAsia="zh-CN"/>
        </w:rPr>
        <w:t xml:space="preserve">are in the scope of the </w:t>
      </w:r>
      <w:r w:rsidR="00A053E8">
        <w:rPr>
          <w:lang w:eastAsia="zh-CN"/>
        </w:rPr>
        <w:t>SI</w:t>
      </w:r>
      <w:r>
        <w:rPr>
          <w:rFonts w:hint="eastAsia"/>
          <w:lang w:eastAsia="zh-CN"/>
        </w:rPr>
        <w:t xml:space="preserve">. </w:t>
      </w:r>
      <w:r>
        <w:rPr>
          <w:lang w:eastAsia="zh-CN"/>
        </w:rPr>
        <w:t xml:space="preserve">Due to the long history of military/weather/air radar and later the introduction of vehicle radar, extensive measurement data is available for monostatic sensing, many </w:t>
      </w:r>
      <w:r w:rsidR="005F018A">
        <w:rPr>
          <w:lang w:eastAsia="zh-CN"/>
        </w:rPr>
        <w:t xml:space="preserve">of </w:t>
      </w:r>
      <w:r>
        <w:rPr>
          <w:lang w:eastAsia="zh-CN"/>
        </w:rPr>
        <w:t xml:space="preserve">which are applicable for the monostatic sensing modes in this SI. </w:t>
      </w:r>
      <w:r w:rsidR="00763633">
        <w:rPr>
          <w:lang w:eastAsia="zh-CN"/>
        </w:rPr>
        <w:t>Unfortunately,</w:t>
      </w:r>
      <w:r>
        <w:rPr>
          <w:lang w:eastAsia="zh-CN"/>
        </w:rPr>
        <w:t xml:space="preserve"> much less measurement material is available for the bistatic sensing modes. As monostatic sensing can be seen as a special case of bistatic sensing, where incident angle of azimuth and elevation equals </w:t>
      </w:r>
      <w:r w:rsidR="0020354B">
        <w:rPr>
          <w:lang w:eastAsia="zh-CN"/>
        </w:rPr>
        <w:t>the scattering</w:t>
      </w:r>
      <w:r>
        <w:rPr>
          <w:lang w:eastAsia="zh-CN"/>
        </w:rPr>
        <w:t xml:space="preserve"> angle, care should be taken if general RCS proposals are based on measurements on monostatic RCS. </w:t>
      </w:r>
    </w:p>
    <w:p w14:paraId="3800125B" w14:textId="1EF77CE2" w:rsidR="002E3996" w:rsidRDefault="00C525E0" w:rsidP="002E3996">
      <w:pPr>
        <w:pStyle w:val="Observation"/>
        <w:spacing w:before="120"/>
        <w:ind w:left="1699" w:hanging="1699"/>
      </w:pPr>
      <w:bookmarkStart w:id="17" w:name="_Toc178972682"/>
      <w:r>
        <w:t>M</w:t>
      </w:r>
      <w:r w:rsidR="002E3996">
        <w:rPr>
          <w:rFonts w:hint="eastAsia"/>
        </w:rPr>
        <w:t xml:space="preserve">onostatic RCS is a special case of bistatic RCS, where incident angles of azimuth </w:t>
      </w:r>
      <w:r w:rsidR="002E3996" w:rsidRPr="002E3996">
        <w:rPr>
          <w:rFonts w:hint="eastAsia"/>
          <w:lang w:val="en-GB"/>
        </w:rPr>
        <w:t>and</w:t>
      </w:r>
      <w:r w:rsidR="002E3996">
        <w:rPr>
          <w:rFonts w:hint="eastAsia"/>
        </w:rPr>
        <w:t xml:space="preserve"> zenith equal </w:t>
      </w:r>
      <w:r w:rsidR="002E3996">
        <w:t>the scattering</w:t>
      </w:r>
      <w:r w:rsidR="002E3996">
        <w:rPr>
          <w:rFonts w:hint="eastAsia"/>
        </w:rPr>
        <w:t xml:space="preserve"> angles.</w:t>
      </w:r>
      <w:bookmarkEnd w:id="17"/>
    </w:p>
    <w:p w14:paraId="653FC612" w14:textId="3B528E9D" w:rsidR="00DC5068" w:rsidRDefault="00B74420" w:rsidP="00DC5068">
      <w:pPr>
        <w:pStyle w:val="Proposal"/>
        <w:tabs>
          <w:tab w:val="clear" w:pos="1304"/>
        </w:tabs>
        <w:ind w:left="1701" w:hanging="1701"/>
      </w:pPr>
      <w:bookmarkStart w:id="18" w:name="_Toc178972708"/>
      <w:r>
        <w:rPr>
          <w:rFonts w:hint="eastAsia"/>
        </w:rPr>
        <w:t>If g</w:t>
      </w:r>
      <w:r w:rsidR="00DC5068">
        <w:rPr>
          <w:rFonts w:hint="eastAsia"/>
        </w:rPr>
        <w:t>eneral RCS proposal</w:t>
      </w:r>
      <w:r w:rsidR="007A3A30">
        <w:t>s</w:t>
      </w:r>
      <w:r>
        <w:rPr>
          <w:rFonts w:hint="eastAsia"/>
        </w:rPr>
        <w:t xml:space="preserve"> </w:t>
      </w:r>
      <w:r w:rsidR="007A3A30">
        <w:t>are</w:t>
      </w:r>
      <w:r w:rsidR="00BC1F52">
        <w:rPr>
          <w:rFonts w:hint="eastAsia"/>
        </w:rPr>
        <w:t xml:space="preserve"> given</w:t>
      </w:r>
      <w:r>
        <w:rPr>
          <w:rFonts w:hint="eastAsia"/>
        </w:rPr>
        <w:t xml:space="preserve"> </w:t>
      </w:r>
      <w:r w:rsidR="00DC5068">
        <w:rPr>
          <w:rFonts w:hint="eastAsia"/>
        </w:rPr>
        <w:t xml:space="preserve">based on </w:t>
      </w:r>
      <w:r w:rsidR="00DC5068">
        <w:rPr>
          <w:rFonts w:cs="Arial" w:hint="eastAsia"/>
          <w:szCs w:val="20"/>
        </w:rPr>
        <w:t>measurements</w:t>
      </w:r>
      <w:r w:rsidR="00DC5068">
        <w:rPr>
          <w:rFonts w:hint="eastAsia"/>
        </w:rPr>
        <w:t xml:space="preserve"> of monostatic RCS</w:t>
      </w:r>
      <w:r>
        <w:rPr>
          <w:rFonts w:hint="eastAsia"/>
        </w:rPr>
        <w:t xml:space="preserve">, </w:t>
      </w:r>
      <w:r w:rsidR="007A3A30">
        <w:t>they</w:t>
      </w:r>
      <w:r w:rsidR="00DC5068">
        <w:rPr>
          <w:rFonts w:hint="eastAsia"/>
        </w:rPr>
        <w:t xml:space="preserve"> should be compatible with bistatic RCS</w:t>
      </w:r>
      <w:r w:rsidR="002E3996">
        <w:t>.</w:t>
      </w:r>
      <w:bookmarkEnd w:id="18"/>
      <w:r w:rsidR="00DC5068">
        <w:rPr>
          <w:rFonts w:hint="eastAsia"/>
        </w:rPr>
        <w:t xml:space="preserve"> </w:t>
      </w:r>
    </w:p>
    <w:p w14:paraId="4A240651" w14:textId="7FA4FB47" w:rsidR="00754613" w:rsidRPr="000D1CDC" w:rsidRDefault="00FC42B1" w:rsidP="00754613">
      <w:pPr>
        <w:spacing w:before="120"/>
        <w:jc w:val="both"/>
      </w:pPr>
      <w:r>
        <w:rPr>
          <w:rFonts w:eastAsia="DengXian" w:cs="Arial"/>
          <w:szCs w:val="20"/>
          <w:lang w:eastAsia="zh-CN"/>
        </w:rPr>
        <w:t>A s</w:t>
      </w:r>
      <w:r w:rsidR="00754613">
        <w:rPr>
          <w:rFonts w:eastAsia="DengXian" w:cs="Arial"/>
          <w:szCs w:val="20"/>
          <w:lang w:eastAsia="zh-CN"/>
        </w:rPr>
        <w:t>uggestion ha</w:t>
      </w:r>
      <w:r>
        <w:rPr>
          <w:rFonts w:eastAsia="DengXian" w:cs="Arial"/>
          <w:szCs w:val="20"/>
          <w:lang w:eastAsia="zh-CN"/>
        </w:rPr>
        <w:t>s</w:t>
      </w:r>
      <w:r w:rsidR="00754613">
        <w:rPr>
          <w:rFonts w:eastAsia="DengXian" w:cs="Arial"/>
          <w:szCs w:val="20"/>
          <w:lang w:eastAsia="zh-CN"/>
        </w:rPr>
        <w:t xml:space="preserve"> been made to extract the bistatic RCS from the monostatic RCS</w:t>
      </w:r>
      <w:r w:rsidR="0086395A">
        <w:rPr>
          <w:rFonts w:eastAsia="DengXian" w:cs="Arial"/>
          <w:szCs w:val="20"/>
          <w:lang w:eastAsia="zh-CN"/>
        </w:rPr>
        <w:t>.</w:t>
      </w:r>
      <w:r w:rsidR="00754613">
        <w:rPr>
          <w:rFonts w:eastAsia="DengXian" w:cs="Arial"/>
          <w:szCs w:val="20"/>
          <w:lang w:eastAsia="zh-CN"/>
        </w:rPr>
        <w:t xml:space="preserve"> </w:t>
      </w:r>
      <w:r w:rsidR="0086395A">
        <w:rPr>
          <w:rFonts w:eastAsia="DengXian" w:cs="Arial"/>
          <w:szCs w:val="20"/>
          <w:lang w:eastAsia="zh-CN"/>
        </w:rPr>
        <w:t xml:space="preserve">Although </w:t>
      </w:r>
      <w:r w:rsidR="00754613">
        <w:rPr>
          <w:rFonts w:eastAsia="DengXian" w:cs="Arial"/>
          <w:szCs w:val="20"/>
          <w:lang w:eastAsia="zh-CN"/>
        </w:rPr>
        <w:t>this is feasible for some small bistatic angles</w:t>
      </w:r>
      <w:r w:rsidR="0074684A">
        <w:rPr>
          <w:rFonts w:eastAsia="DengXian" w:cs="Arial"/>
          <w:szCs w:val="20"/>
          <w:lang w:eastAsia="zh-CN"/>
        </w:rPr>
        <w:t xml:space="preserve">, it is </w:t>
      </w:r>
      <w:r w:rsidR="00754613">
        <w:rPr>
          <w:rFonts w:eastAsia="DengXian" w:cs="Arial"/>
          <w:szCs w:val="20"/>
          <w:lang w:eastAsia="zh-CN"/>
        </w:rPr>
        <w:t xml:space="preserve">not applicable </w:t>
      </w:r>
      <w:r w:rsidR="0074684A">
        <w:rPr>
          <w:rFonts w:eastAsia="DengXian" w:cs="Arial"/>
          <w:szCs w:val="20"/>
          <w:lang w:eastAsia="zh-CN"/>
        </w:rPr>
        <w:t>to</w:t>
      </w:r>
      <w:r w:rsidR="00754613">
        <w:rPr>
          <w:rFonts w:eastAsia="DengXian" w:cs="Arial"/>
          <w:szCs w:val="20"/>
          <w:lang w:eastAsia="zh-CN"/>
        </w:rPr>
        <w:t xml:space="preserve"> all targets and </w:t>
      </w:r>
      <w:r w:rsidR="0074684A">
        <w:rPr>
          <w:rFonts w:eastAsia="DengXian" w:cs="Arial"/>
          <w:szCs w:val="20"/>
          <w:lang w:eastAsia="zh-CN"/>
        </w:rPr>
        <w:t xml:space="preserve">to </w:t>
      </w:r>
      <w:r w:rsidR="00754613">
        <w:rPr>
          <w:rFonts w:eastAsia="DengXian" w:cs="Arial"/>
          <w:szCs w:val="20"/>
          <w:lang w:eastAsia="zh-CN"/>
        </w:rPr>
        <w:t xml:space="preserve">large </w:t>
      </w:r>
      <w:r w:rsidR="00754613" w:rsidRPr="00642DDE">
        <w:rPr>
          <w:rFonts w:eastAsia="DengXian" w:cs="Arial"/>
          <w:color w:val="000000" w:themeColor="text1"/>
          <w:szCs w:val="20"/>
          <w:lang w:eastAsia="zh-CN"/>
        </w:rPr>
        <w:t>angles [</w:t>
      </w:r>
      <w:r w:rsidR="00AE1AD9" w:rsidRPr="00642DDE">
        <w:rPr>
          <w:rFonts w:eastAsia="DengXian" w:cs="Arial"/>
          <w:color w:val="000000" w:themeColor="text1"/>
          <w:szCs w:val="20"/>
          <w:lang w:eastAsia="zh-CN"/>
        </w:rPr>
        <w:t>11</w:t>
      </w:r>
      <w:r w:rsidR="00754613" w:rsidRPr="00642DDE">
        <w:rPr>
          <w:rFonts w:eastAsia="DengXian" w:cs="Arial"/>
          <w:color w:val="000000" w:themeColor="text1"/>
          <w:szCs w:val="20"/>
          <w:lang w:eastAsia="zh-CN"/>
        </w:rPr>
        <w:t>]</w:t>
      </w:r>
      <w:r w:rsidR="00E54FE5">
        <w:rPr>
          <w:rFonts w:eastAsia="DengXian" w:cs="Arial"/>
          <w:color w:val="000000" w:themeColor="text1"/>
          <w:szCs w:val="20"/>
          <w:lang w:eastAsia="zh-CN"/>
        </w:rPr>
        <w:t xml:space="preserve">. </w:t>
      </w:r>
      <w:r w:rsidR="000D1CDC">
        <w:t xml:space="preserve">Moreover, </w:t>
      </w:r>
      <w:r w:rsidR="000D1CDC">
        <w:rPr>
          <w:rFonts w:eastAsia="DengXian" w:cs="Arial"/>
          <w:szCs w:val="20"/>
          <w:lang w:eastAsia="zh-CN"/>
        </w:rPr>
        <w:t>e</w:t>
      </w:r>
      <w:r w:rsidR="00034BDC">
        <w:rPr>
          <w:rFonts w:eastAsia="DengXian" w:cs="Arial"/>
          <w:szCs w:val="20"/>
          <w:lang w:eastAsia="zh-CN"/>
        </w:rPr>
        <w:t>levation angle is a</w:t>
      </w:r>
      <w:r w:rsidR="0012500E">
        <w:rPr>
          <w:rFonts w:eastAsia="DengXian" w:cs="Arial"/>
          <w:szCs w:val="20"/>
          <w:lang w:eastAsia="zh-CN"/>
        </w:rPr>
        <w:t xml:space="preserve">nother difference between bistatic RCS and the </w:t>
      </w:r>
      <w:r w:rsidR="00034BDC">
        <w:rPr>
          <w:rFonts w:eastAsia="DengXian" w:cs="Arial"/>
          <w:szCs w:val="20"/>
          <w:lang w:eastAsia="zh-CN"/>
        </w:rPr>
        <w:t xml:space="preserve">current available </w:t>
      </w:r>
      <w:r w:rsidR="00EF3AAF">
        <w:rPr>
          <w:rFonts w:eastAsia="DengXian" w:cs="Arial"/>
          <w:szCs w:val="20"/>
          <w:lang w:eastAsia="zh-CN"/>
        </w:rPr>
        <w:t xml:space="preserve">measurements of </w:t>
      </w:r>
      <w:r w:rsidR="00034BDC">
        <w:rPr>
          <w:rFonts w:eastAsia="DengXian" w:cs="Arial"/>
          <w:szCs w:val="20"/>
          <w:lang w:eastAsia="zh-CN"/>
        </w:rPr>
        <w:t xml:space="preserve">monostatic RCS. </w:t>
      </w:r>
      <w:r w:rsidR="003A2BD7">
        <w:rPr>
          <w:rFonts w:eastAsia="DengXian" w:cs="Arial"/>
          <w:szCs w:val="20"/>
          <w:lang w:eastAsia="zh-CN"/>
        </w:rPr>
        <w:t>With</w:t>
      </w:r>
      <w:r w:rsidR="00754613">
        <w:rPr>
          <w:rFonts w:eastAsia="DengXian" w:cs="Arial"/>
          <w:szCs w:val="20"/>
          <w:lang w:eastAsia="zh-CN"/>
        </w:rPr>
        <w:t xml:space="preserve"> TRP-TRP, TRP-UE and UE-UE</w:t>
      </w:r>
      <w:r w:rsidR="00E54FE5">
        <w:rPr>
          <w:rFonts w:eastAsia="DengXian" w:cs="Arial"/>
          <w:szCs w:val="20"/>
          <w:lang w:eastAsia="zh-CN"/>
        </w:rPr>
        <w:t xml:space="preserve"> </w:t>
      </w:r>
      <w:r w:rsidR="002A2556">
        <w:rPr>
          <w:rFonts w:eastAsia="DengXian" w:cs="Arial"/>
          <w:szCs w:val="20"/>
          <w:lang w:eastAsia="zh-CN"/>
        </w:rPr>
        <w:t>bi-static sensing modes</w:t>
      </w:r>
      <w:r w:rsidR="00E54FE5">
        <w:rPr>
          <w:rFonts w:eastAsia="DengXian" w:cs="Arial"/>
          <w:szCs w:val="20"/>
          <w:lang w:eastAsia="zh-CN"/>
        </w:rPr>
        <w:t>,</w:t>
      </w:r>
      <w:r w:rsidR="00754613">
        <w:rPr>
          <w:rFonts w:eastAsia="DengXian" w:cs="Arial"/>
          <w:szCs w:val="20"/>
          <w:lang w:eastAsia="zh-CN"/>
        </w:rPr>
        <w:t xml:space="preserve"> the elevation angle of the </w:t>
      </w:r>
      <w:r w:rsidR="00574F83">
        <w:rPr>
          <w:rFonts w:eastAsia="DengXian" w:cs="Arial"/>
          <w:szCs w:val="20"/>
          <w:lang w:eastAsia="zh-CN"/>
        </w:rPr>
        <w:t xml:space="preserve">incident and scattered rays of </w:t>
      </w:r>
      <w:r w:rsidR="00754613">
        <w:rPr>
          <w:rFonts w:eastAsia="DengXian" w:cs="Arial"/>
          <w:szCs w:val="20"/>
          <w:lang w:eastAsia="zh-CN"/>
        </w:rPr>
        <w:t>the sensing target can be any</w:t>
      </w:r>
      <w:r w:rsidR="00CF7DD9">
        <w:rPr>
          <w:rFonts w:eastAsia="DengXian" w:cs="Arial"/>
          <w:szCs w:val="20"/>
          <w:lang w:eastAsia="zh-CN"/>
        </w:rPr>
        <w:t xml:space="preserve">where from </w:t>
      </w:r>
      <w:r w:rsidR="00754613">
        <w:rPr>
          <w:rFonts w:eastAsia="DengXian" w:cs="Arial"/>
          <w:szCs w:val="20"/>
          <w:lang w:eastAsia="zh-CN"/>
        </w:rPr>
        <w:t xml:space="preserve">a large angle to </w:t>
      </w:r>
      <w:r w:rsidR="00CF7DD9">
        <w:rPr>
          <w:rFonts w:eastAsia="DengXian" w:cs="Arial"/>
          <w:szCs w:val="20"/>
          <w:lang w:eastAsia="zh-CN"/>
        </w:rPr>
        <w:t xml:space="preserve">zero (when </w:t>
      </w:r>
      <w:r w:rsidR="00754613">
        <w:rPr>
          <w:rFonts w:eastAsia="DengXian" w:cs="Arial"/>
          <w:szCs w:val="20"/>
          <w:lang w:eastAsia="zh-CN"/>
        </w:rPr>
        <w:t xml:space="preserve">the Tx and Rx </w:t>
      </w:r>
      <w:r w:rsidR="00CF7DD9">
        <w:rPr>
          <w:rFonts w:eastAsia="DengXian" w:cs="Arial"/>
          <w:szCs w:val="20"/>
          <w:lang w:eastAsia="zh-CN"/>
        </w:rPr>
        <w:t>are</w:t>
      </w:r>
      <w:r w:rsidR="00754613">
        <w:rPr>
          <w:rFonts w:eastAsia="DengXian" w:cs="Arial"/>
          <w:szCs w:val="20"/>
          <w:lang w:eastAsia="zh-CN"/>
        </w:rPr>
        <w:t xml:space="preserve"> in the same plane as the target</w:t>
      </w:r>
      <w:r w:rsidR="00CF7DD9">
        <w:rPr>
          <w:rFonts w:eastAsia="DengXian" w:cs="Arial"/>
          <w:szCs w:val="20"/>
          <w:lang w:eastAsia="zh-CN"/>
        </w:rPr>
        <w:t>)</w:t>
      </w:r>
      <w:r w:rsidR="00754613">
        <w:rPr>
          <w:rFonts w:eastAsia="DengXian" w:cs="Arial"/>
          <w:szCs w:val="20"/>
          <w:lang w:eastAsia="zh-CN"/>
        </w:rPr>
        <w:t>. This is noticeabl</w:t>
      </w:r>
      <w:r w:rsidR="00E54FE5">
        <w:rPr>
          <w:rFonts w:eastAsia="DengXian" w:cs="Arial"/>
          <w:szCs w:val="20"/>
          <w:lang w:eastAsia="zh-CN"/>
        </w:rPr>
        <w:t>y</w:t>
      </w:r>
      <w:r w:rsidR="00754613">
        <w:rPr>
          <w:rFonts w:eastAsia="DengXian" w:cs="Arial"/>
          <w:szCs w:val="20"/>
          <w:lang w:eastAsia="zh-CN"/>
        </w:rPr>
        <w:t xml:space="preserve"> different fr</w:t>
      </w:r>
      <w:r w:rsidR="00D21704">
        <w:rPr>
          <w:rFonts w:eastAsia="DengXian" w:cs="Arial"/>
          <w:szCs w:val="20"/>
          <w:lang w:eastAsia="zh-CN"/>
        </w:rPr>
        <w:t>o</w:t>
      </w:r>
      <w:r w:rsidR="00754613">
        <w:rPr>
          <w:rFonts w:eastAsia="DengXian" w:cs="Arial"/>
          <w:szCs w:val="20"/>
          <w:lang w:eastAsia="zh-CN"/>
        </w:rPr>
        <w:t>m the car radar measurements</w:t>
      </w:r>
      <w:r w:rsidR="00D21704">
        <w:rPr>
          <w:rFonts w:eastAsia="DengXian" w:cs="Arial"/>
          <w:szCs w:val="20"/>
          <w:lang w:eastAsia="zh-CN"/>
        </w:rPr>
        <w:t>,</w:t>
      </w:r>
      <w:r w:rsidR="00754613">
        <w:rPr>
          <w:rFonts w:eastAsia="DengXian" w:cs="Arial"/>
          <w:szCs w:val="20"/>
          <w:lang w:eastAsia="zh-CN"/>
        </w:rPr>
        <w:t xml:space="preserve"> where the </w:t>
      </w:r>
      <w:r w:rsidR="00D21704">
        <w:rPr>
          <w:rFonts w:eastAsia="DengXian" w:cs="Arial"/>
          <w:szCs w:val="20"/>
          <w:lang w:eastAsia="zh-CN"/>
        </w:rPr>
        <w:t>T</w:t>
      </w:r>
      <w:r w:rsidR="00754613">
        <w:rPr>
          <w:rFonts w:eastAsia="DengXian" w:cs="Arial"/>
          <w:szCs w:val="20"/>
          <w:lang w:eastAsia="zh-CN"/>
        </w:rPr>
        <w:t xml:space="preserve">x and </w:t>
      </w:r>
      <w:r w:rsidR="00D21704">
        <w:rPr>
          <w:rFonts w:eastAsia="DengXian" w:cs="Arial"/>
          <w:szCs w:val="20"/>
          <w:lang w:eastAsia="zh-CN"/>
        </w:rPr>
        <w:t>R</w:t>
      </w:r>
      <w:r w:rsidR="00754613">
        <w:rPr>
          <w:rFonts w:eastAsia="DengXian" w:cs="Arial"/>
          <w:szCs w:val="20"/>
          <w:lang w:eastAsia="zh-CN"/>
        </w:rPr>
        <w:t>x, usually quasi</w:t>
      </w:r>
      <w:r w:rsidR="000F38EF">
        <w:rPr>
          <w:rFonts w:eastAsia="DengXian" w:cs="Arial"/>
          <w:szCs w:val="20"/>
          <w:lang w:eastAsia="zh-CN"/>
        </w:rPr>
        <w:t>-</w:t>
      </w:r>
      <w:r w:rsidR="00754613">
        <w:rPr>
          <w:rFonts w:eastAsia="DengXian" w:cs="Arial"/>
          <w:szCs w:val="20"/>
          <w:lang w:eastAsia="zh-CN"/>
        </w:rPr>
        <w:t xml:space="preserve">monostatic, </w:t>
      </w:r>
      <w:r w:rsidR="00D21704">
        <w:rPr>
          <w:rFonts w:eastAsia="DengXian" w:cs="Arial"/>
          <w:szCs w:val="20"/>
          <w:lang w:eastAsia="zh-CN"/>
        </w:rPr>
        <w:t xml:space="preserve">are </w:t>
      </w:r>
      <w:r w:rsidR="00754613">
        <w:rPr>
          <w:rFonts w:eastAsia="DengXian" w:cs="Arial"/>
          <w:szCs w:val="20"/>
          <w:lang w:eastAsia="zh-CN"/>
        </w:rPr>
        <w:t>located at a height of just under 1 meter above ground. Very few measurement campaigns cover a large span of elevation angle</w:t>
      </w:r>
      <w:r w:rsidR="00191284">
        <w:rPr>
          <w:rFonts w:eastAsia="DengXian" w:cs="Arial"/>
          <w:szCs w:val="20"/>
          <w:lang w:eastAsia="zh-CN"/>
        </w:rPr>
        <w:t>s</w:t>
      </w:r>
      <w:r w:rsidR="00754613">
        <w:rPr>
          <w:rFonts w:eastAsia="DengXian" w:cs="Arial"/>
          <w:szCs w:val="20"/>
          <w:lang w:eastAsia="zh-CN"/>
        </w:rPr>
        <w:t xml:space="preserve">. </w:t>
      </w:r>
      <w:r w:rsidR="001C261D">
        <w:rPr>
          <w:rFonts w:eastAsia="DengXian" w:cs="Arial"/>
          <w:szCs w:val="20"/>
          <w:lang w:eastAsia="zh-CN"/>
        </w:rPr>
        <w:t>B</w:t>
      </w:r>
      <w:r w:rsidR="001C261D" w:rsidRPr="001C261D">
        <w:rPr>
          <w:rFonts w:eastAsia="DengXian" w:cs="Arial"/>
          <w:szCs w:val="20"/>
          <w:lang w:eastAsia="zh-CN"/>
        </w:rPr>
        <w:t xml:space="preserve">istatic RCS </w:t>
      </w:r>
      <w:r w:rsidR="001C261D">
        <w:rPr>
          <w:rFonts w:eastAsia="DengXian" w:cs="Arial"/>
          <w:szCs w:val="20"/>
          <w:lang w:eastAsia="zh-CN"/>
        </w:rPr>
        <w:t>should</w:t>
      </w:r>
      <w:r w:rsidR="001C261D" w:rsidRPr="001C261D">
        <w:rPr>
          <w:rFonts w:eastAsia="DengXian" w:cs="Arial"/>
          <w:szCs w:val="20"/>
          <w:lang w:eastAsia="zh-CN"/>
        </w:rPr>
        <w:t xml:space="preserve"> therefore be evaluated by measurements or simulations.</w:t>
      </w:r>
    </w:p>
    <w:p w14:paraId="02517A38" w14:textId="3AAA8DB0" w:rsidR="00883EBB" w:rsidRDefault="00DE3B30" w:rsidP="00754613">
      <w:pPr>
        <w:pStyle w:val="Observation"/>
        <w:ind w:left="1701" w:hanging="1701"/>
        <w:rPr>
          <w:rFonts w:eastAsia="DengXian" w:cs="Arial"/>
          <w:szCs w:val="20"/>
          <w:lang w:eastAsia="zh-CN"/>
        </w:rPr>
      </w:pPr>
      <w:bookmarkStart w:id="19" w:name="_Toc178972683"/>
      <w:r w:rsidRPr="00C0238A">
        <w:t>Bistatic RCS cannot be obtained from monostatic RCS for all targets or with large angles.</w:t>
      </w:r>
      <w:bookmarkEnd w:id="19"/>
    </w:p>
    <w:p w14:paraId="63131EFA" w14:textId="4A7B96B5" w:rsidR="00754613" w:rsidRDefault="00754613" w:rsidP="00754613">
      <w:pPr>
        <w:pStyle w:val="Observation"/>
        <w:ind w:left="1701" w:hanging="1701"/>
        <w:rPr>
          <w:rFonts w:eastAsia="DengXian" w:cs="Arial"/>
          <w:szCs w:val="20"/>
          <w:lang w:eastAsia="zh-CN"/>
        </w:rPr>
      </w:pPr>
      <w:bookmarkStart w:id="20" w:name="_Toc178972684"/>
      <w:r>
        <w:rPr>
          <w:rFonts w:eastAsia="DengXian" w:cs="Arial"/>
          <w:szCs w:val="20"/>
          <w:lang w:eastAsia="zh-CN"/>
        </w:rPr>
        <w:t>Most monostatic RCS or radar measurements were performed with the object and measurement devices at similar height</w:t>
      </w:r>
      <w:r w:rsidR="00FF2970">
        <w:rPr>
          <w:rFonts w:eastAsia="DengXian" w:cs="Arial"/>
          <w:szCs w:val="20"/>
          <w:lang w:eastAsia="zh-CN"/>
        </w:rPr>
        <w:t>s</w:t>
      </w:r>
      <w:r>
        <w:rPr>
          <w:rFonts w:eastAsia="DengXian" w:cs="Arial"/>
          <w:szCs w:val="20"/>
          <w:lang w:eastAsia="zh-CN"/>
        </w:rPr>
        <w:t xml:space="preserve">. </w:t>
      </w:r>
      <w:r w:rsidR="00FF2970">
        <w:rPr>
          <w:rFonts w:eastAsia="DengXian" w:cs="Arial"/>
          <w:szCs w:val="20"/>
          <w:lang w:eastAsia="zh-CN"/>
        </w:rPr>
        <w:t>F</w:t>
      </w:r>
      <w:r>
        <w:rPr>
          <w:rFonts w:eastAsia="DengXian" w:cs="Arial"/>
          <w:szCs w:val="20"/>
          <w:lang w:eastAsia="zh-CN"/>
        </w:rPr>
        <w:t>ew measurements cover</w:t>
      </w:r>
      <w:r w:rsidRPr="00EA54D4">
        <w:t xml:space="preserve"> </w:t>
      </w:r>
      <w:r w:rsidRPr="00EA54D4">
        <w:rPr>
          <w:rFonts w:eastAsia="DengXian" w:cs="Arial"/>
          <w:szCs w:val="20"/>
          <w:lang w:eastAsia="zh-CN"/>
        </w:rPr>
        <w:t>a large span of elevation angle</w:t>
      </w:r>
      <w:r w:rsidR="00FF2970">
        <w:rPr>
          <w:rFonts w:eastAsia="DengXian" w:cs="Arial"/>
          <w:szCs w:val="20"/>
          <w:lang w:eastAsia="zh-CN"/>
        </w:rPr>
        <w:t>s</w:t>
      </w:r>
      <w:r w:rsidRPr="00EA54D4">
        <w:rPr>
          <w:rFonts w:eastAsia="DengXian" w:cs="Arial"/>
          <w:szCs w:val="20"/>
          <w:lang w:eastAsia="zh-CN"/>
        </w:rPr>
        <w:t>.</w:t>
      </w:r>
      <w:bookmarkEnd w:id="20"/>
    </w:p>
    <w:p w14:paraId="6DD8C7BB" w14:textId="7748BE9D" w:rsidR="00206921" w:rsidRDefault="00206921" w:rsidP="00206921">
      <w:pPr>
        <w:pStyle w:val="Proposal"/>
        <w:tabs>
          <w:tab w:val="clear" w:pos="1304"/>
        </w:tabs>
        <w:ind w:left="1701" w:hanging="1701"/>
      </w:pPr>
      <w:bookmarkStart w:id="21" w:name="_Toc178972709"/>
      <w:r>
        <w:rPr>
          <w:rFonts w:eastAsia="DengXian" w:cs="Arial"/>
          <w:szCs w:val="20"/>
        </w:rPr>
        <w:t xml:space="preserve">When </w:t>
      </w:r>
      <w:r w:rsidRPr="00206921">
        <w:t>bistatic</w:t>
      </w:r>
      <w:r>
        <w:rPr>
          <w:rFonts w:eastAsia="DengXian"/>
        </w:rPr>
        <w:t xml:space="preserve"> </w:t>
      </w:r>
      <w:r>
        <w:t>RCS values are not available, they should be obtained by measurement or simulations, rather than from monostatic RCS.</w:t>
      </w:r>
      <w:bookmarkEnd w:id="21"/>
    </w:p>
    <w:p w14:paraId="7B82D2BF" w14:textId="30326412" w:rsidR="00754613" w:rsidRDefault="00F14A44" w:rsidP="00C76BA9">
      <w:pPr>
        <w:spacing w:before="120"/>
        <w:jc w:val="both"/>
        <w:rPr>
          <w:rFonts w:eastAsia="DengXian" w:cs="Arial"/>
          <w:szCs w:val="20"/>
          <w:lang w:eastAsia="zh-CN"/>
        </w:rPr>
      </w:pPr>
      <w:r w:rsidRPr="0015681E">
        <w:rPr>
          <w:rFonts w:eastAsia="DengXian" w:cs="Arial"/>
          <w:szCs w:val="20"/>
          <w:lang w:eastAsia="zh-CN"/>
        </w:rPr>
        <w:t>Now we discuss monostatic RCS modelling</w:t>
      </w:r>
      <w:r w:rsidR="00404388" w:rsidRPr="0015681E">
        <w:rPr>
          <w:rFonts w:eastAsia="DengXian" w:cs="Arial"/>
          <w:szCs w:val="20"/>
          <w:lang w:eastAsia="zh-CN"/>
        </w:rPr>
        <w:t>, see</w:t>
      </w:r>
      <w:r w:rsidR="00860F33" w:rsidRPr="0015681E">
        <w:rPr>
          <w:rFonts w:eastAsia="DengXian" w:cs="Arial"/>
          <w:szCs w:val="20"/>
          <w:lang w:eastAsia="zh-CN"/>
        </w:rPr>
        <w:t xml:space="preserve"> [9]</w:t>
      </w:r>
      <w:r w:rsidRPr="0015681E">
        <w:rPr>
          <w:rFonts w:eastAsia="DengXian" w:cs="Arial"/>
          <w:szCs w:val="20"/>
          <w:lang w:eastAsia="zh-CN"/>
        </w:rPr>
        <w:t xml:space="preserve">. </w:t>
      </w:r>
      <w:r w:rsidR="00754613" w:rsidRPr="0015681E">
        <w:rPr>
          <w:rFonts w:eastAsia="DengXian" w:cs="Arial"/>
          <w:szCs w:val="20"/>
          <w:lang w:eastAsia="zh-CN"/>
        </w:rPr>
        <w:t>A human</w:t>
      </w:r>
      <w:r w:rsidR="00754613">
        <w:rPr>
          <w:rFonts w:eastAsia="DengXian" w:cs="Arial"/>
          <w:szCs w:val="20"/>
          <w:lang w:eastAsia="zh-CN"/>
        </w:rPr>
        <w:t xml:space="preserve"> can, </w:t>
      </w:r>
      <w:r w:rsidR="00FF2970">
        <w:rPr>
          <w:rFonts w:eastAsia="DengXian" w:cs="Arial"/>
          <w:szCs w:val="20"/>
          <w:lang w:eastAsia="zh-CN"/>
        </w:rPr>
        <w:t>as</w:t>
      </w:r>
      <w:r w:rsidR="00754613">
        <w:rPr>
          <w:rFonts w:eastAsia="DengXian" w:cs="Arial"/>
          <w:szCs w:val="20"/>
          <w:lang w:eastAsia="zh-CN"/>
        </w:rPr>
        <w:t xml:space="preserve"> a first approximation, be modelled as a cylinder, which is horizontally symmetric. The maximum monostatic RCS appear</w:t>
      </w:r>
      <w:r w:rsidR="00FF2970">
        <w:rPr>
          <w:rFonts w:eastAsia="DengXian" w:cs="Arial"/>
          <w:szCs w:val="20"/>
          <w:lang w:eastAsia="zh-CN"/>
        </w:rPr>
        <w:t>s</w:t>
      </w:r>
      <w:r w:rsidR="00754613">
        <w:rPr>
          <w:rFonts w:eastAsia="DengXian" w:cs="Arial"/>
          <w:szCs w:val="20"/>
          <w:lang w:eastAsia="zh-CN"/>
        </w:rPr>
        <w:t xml:space="preserve"> </w:t>
      </w:r>
      <w:r w:rsidR="002D3D4C">
        <w:rPr>
          <w:rFonts w:eastAsia="DengXian" w:cs="Arial"/>
          <w:szCs w:val="20"/>
          <w:lang w:eastAsia="zh-CN"/>
        </w:rPr>
        <w:t xml:space="preserve">when the </w:t>
      </w:r>
      <w:r w:rsidR="00234C5D">
        <w:rPr>
          <w:rFonts w:eastAsia="DengXian" w:cs="Arial"/>
          <w:szCs w:val="20"/>
          <w:lang w:eastAsia="zh-CN"/>
        </w:rPr>
        <w:t>inciden</w:t>
      </w:r>
      <w:r w:rsidR="00091945">
        <w:rPr>
          <w:rFonts w:eastAsia="DengXian" w:cs="Arial"/>
          <w:szCs w:val="20"/>
          <w:lang w:eastAsia="zh-CN"/>
        </w:rPr>
        <w:t xml:space="preserve">t ray is parallel to the </w:t>
      </w:r>
      <w:r w:rsidR="00754613">
        <w:rPr>
          <w:rFonts w:eastAsia="DengXian" w:cs="Arial"/>
          <w:szCs w:val="20"/>
          <w:lang w:eastAsia="zh-CN"/>
        </w:rPr>
        <w:t xml:space="preserve">normal </w:t>
      </w:r>
      <w:r w:rsidR="00091945">
        <w:rPr>
          <w:rFonts w:eastAsia="DengXian" w:cs="Arial"/>
          <w:szCs w:val="20"/>
          <w:lang w:eastAsia="zh-CN"/>
        </w:rPr>
        <w:t>of</w:t>
      </w:r>
      <w:r w:rsidR="00754613">
        <w:rPr>
          <w:rFonts w:eastAsia="DengXian" w:cs="Arial"/>
          <w:szCs w:val="20"/>
          <w:lang w:eastAsia="zh-CN"/>
        </w:rPr>
        <w:t xml:space="preserve"> the cylinder and is given </w:t>
      </w:r>
      <w:proofErr w:type="gramStart"/>
      <w:r w:rsidR="00754613">
        <w:rPr>
          <w:rFonts w:eastAsia="DengXian" w:cs="Arial"/>
          <w:szCs w:val="20"/>
          <w:lang w:eastAsia="zh-CN"/>
        </w:rPr>
        <w:t>by</w:t>
      </w:r>
      <w:proofErr w:type="gramEnd"/>
    </w:p>
    <w:p w14:paraId="64DBE491" w14:textId="72C5B5DB" w:rsidR="00754613" w:rsidRDefault="0000295F" w:rsidP="00754613">
      <w:pPr>
        <w:spacing w:before="120"/>
        <w:jc w:val="both"/>
        <w:rPr>
          <w:rFonts w:eastAsia="DengXian" w:cs="Arial"/>
          <w:szCs w:val="20"/>
          <w:lang w:eastAsia="zh-CN"/>
        </w:rPr>
      </w:pPr>
      <m:oMath>
        <m:r>
          <w:rPr>
            <w:rFonts w:ascii="Cambria Math" w:eastAsia="DengXian" w:hAnsi="Cambria Math" w:cs="Arial"/>
            <w:szCs w:val="20"/>
            <w:lang w:eastAsia="zh-CN"/>
          </w:rPr>
          <m:t>σ=</m:t>
        </m:r>
        <m:f>
          <m:fPr>
            <m:ctrlPr>
              <w:rPr>
                <w:rFonts w:ascii="Cambria Math" w:eastAsia="DengXian" w:hAnsi="Cambria Math" w:cs="Arial"/>
                <w:i/>
                <w:szCs w:val="20"/>
                <w:lang w:eastAsia="zh-CN"/>
              </w:rPr>
            </m:ctrlPr>
          </m:fPr>
          <m:num>
            <m:r>
              <w:rPr>
                <w:rFonts w:ascii="Cambria Math" w:eastAsia="DengXian" w:hAnsi="Cambria Math" w:cs="Arial"/>
                <w:szCs w:val="20"/>
                <w:lang w:eastAsia="zh-CN"/>
              </w:rPr>
              <m:t>2πa</m:t>
            </m:r>
            <m:sSup>
              <m:sSupPr>
                <m:ctrlPr>
                  <w:rPr>
                    <w:rFonts w:ascii="Cambria Math" w:eastAsia="DengXian" w:hAnsi="Cambria Math" w:cs="Arial"/>
                    <w:i/>
                    <w:szCs w:val="20"/>
                    <w:lang w:eastAsia="zh-CN"/>
                  </w:rPr>
                </m:ctrlPr>
              </m:sSupPr>
              <m:e>
                <m:r>
                  <w:rPr>
                    <w:rFonts w:ascii="Cambria Math" w:eastAsia="DengXian" w:hAnsi="Cambria Math" w:cs="Arial"/>
                    <w:szCs w:val="20"/>
                    <w:lang w:eastAsia="zh-CN"/>
                  </w:rPr>
                  <m:t>L</m:t>
                </m:r>
              </m:e>
              <m:sup>
                <m:r>
                  <w:rPr>
                    <w:rFonts w:ascii="Cambria Math" w:eastAsia="DengXian" w:hAnsi="Cambria Math" w:cs="Arial"/>
                    <w:szCs w:val="20"/>
                    <w:lang w:eastAsia="zh-CN"/>
                  </w:rPr>
                  <m:t>2</m:t>
                </m:r>
              </m:sup>
            </m:sSup>
          </m:num>
          <m:den>
            <m:r>
              <w:rPr>
                <w:rFonts w:ascii="Cambria Math" w:eastAsia="DengXian" w:hAnsi="Cambria Math" w:cs="Arial"/>
                <w:szCs w:val="20"/>
                <w:lang w:eastAsia="zh-CN"/>
              </w:rPr>
              <m:t>λ</m:t>
            </m:r>
          </m:den>
        </m:f>
      </m:oMath>
      <w:r w:rsidR="00754613">
        <w:rPr>
          <w:rFonts w:eastAsia="DengXian" w:cs="Arial"/>
          <w:szCs w:val="20"/>
          <w:lang w:eastAsia="zh-CN"/>
        </w:rPr>
        <w:t xml:space="preserve">  (1)</w:t>
      </w:r>
      <w:r w:rsidR="00754613">
        <w:rPr>
          <w:rFonts w:eastAsia="DengXian" w:cs="Arial"/>
          <w:szCs w:val="20"/>
          <w:lang w:eastAsia="zh-CN"/>
        </w:rPr>
        <w:br/>
        <w:t xml:space="preserve">where a is the radius and L is the length of the cylinder. If the incident </w:t>
      </w:r>
      <w:r w:rsidR="00091945">
        <w:rPr>
          <w:rFonts w:eastAsia="DengXian" w:cs="Arial"/>
          <w:szCs w:val="20"/>
          <w:lang w:eastAsia="zh-CN"/>
        </w:rPr>
        <w:t xml:space="preserve">ray </w:t>
      </w:r>
      <w:r w:rsidR="00754613">
        <w:rPr>
          <w:rFonts w:eastAsia="DengXian" w:cs="Arial"/>
          <w:szCs w:val="20"/>
          <w:lang w:eastAsia="zh-CN"/>
        </w:rPr>
        <w:t xml:space="preserve">is </w:t>
      </w:r>
      <w:r w:rsidR="00091945">
        <w:rPr>
          <w:rFonts w:eastAsia="DengXian" w:cs="Arial"/>
          <w:szCs w:val="20"/>
          <w:lang w:eastAsia="zh-CN"/>
        </w:rPr>
        <w:t xml:space="preserve">not parallel to the </w:t>
      </w:r>
      <w:r w:rsidR="00754613">
        <w:rPr>
          <w:rFonts w:eastAsia="DengXian" w:cs="Arial"/>
          <w:szCs w:val="20"/>
          <w:lang w:eastAsia="zh-CN"/>
        </w:rPr>
        <w:t xml:space="preserve">normal </w:t>
      </w:r>
      <w:r w:rsidR="00091945">
        <w:rPr>
          <w:rFonts w:eastAsia="DengXian" w:cs="Arial"/>
          <w:szCs w:val="20"/>
          <w:lang w:eastAsia="zh-CN"/>
        </w:rPr>
        <w:t>of</w:t>
      </w:r>
      <w:r w:rsidR="00754613">
        <w:rPr>
          <w:rFonts w:eastAsia="DengXian" w:cs="Arial"/>
          <w:szCs w:val="20"/>
          <w:lang w:eastAsia="zh-CN"/>
        </w:rPr>
        <w:t xml:space="preserve"> the cylinder</w:t>
      </w:r>
    </w:p>
    <w:p w14:paraId="62DC8031" w14:textId="77777777" w:rsidR="00754613" w:rsidRDefault="0000295F" w:rsidP="00754613">
      <w:pPr>
        <w:spacing w:before="120"/>
        <w:rPr>
          <w:rFonts w:eastAsia="DengXian" w:cs="Arial"/>
          <w:szCs w:val="20"/>
          <w:lang w:eastAsia="zh-CN"/>
        </w:rPr>
      </w:pPr>
      <m:oMath>
        <m:r>
          <w:rPr>
            <w:rFonts w:ascii="Cambria Math" w:eastAsia="DengXian" w:hAnsi="Cambria Math" w:cs="Arial"/>
            <w:szCs w:val="20"/>
            <w:lang w:eastAsia="zh-CN"/>
          </w:rPr>
          <m:t>σ</m:t>
        </m:r>
        <m:d>
          <m:dPr>
            <m:ctrlPr>
              <w:rPr>
                <w:rFonts w:ascii="Cambria Math" w:eastAsia="DengXian" w:hAnsi="Cambria Math" w:cs="Arial"/>
                <w:i/>
                <w:szCs w:val="20"/>
                <w:lang w:eastAsia="zh-CN"/>
              </w:rPr>
            </m:ctrlPr>
          </m:dPr>
          <m:e>
            <m:r>
              <w:rPr>
                <w:rFonts w:ascii="Cambria Math" w:eastAsia="DengXian" w:hAnsi="Cambria Math" w:cs="Arial"/>
                <w:szCs w:val="20"/>
                <w:lang w:eastAsia="zh-CN"/>
              </w:rPr>
              <m:t>θ</m:t>
            </m:r>
          </m:e>
        </m:d>
        <m:r>
          <w:rPr>
            <w:rFonts w:ascii="Cambria Math" w:eastAsia="DengXian" w:hAnsi="Cambria Math" w:cs="Arial"/>
            <w:szCs w:val="20"/>
            <w:lang w:eastAsia="zh-CN"/>
          </w:rPr>
          <m:t>=</m:t>
        </m:r>
        <m:sSub>
          <m:sSubPr>
            <m:ctrlPr>
              <w:rPr>
                <w:rFonts w:ascii="Cambria Math" w:eastAsia="DengXian" w:hAnsi="Cambria Math" w:cs="Arial"/>
                <w:i/>
                <w:szCs w:val="20"/>
                <w:lang w:eastAsia="zh-CN"/>
              </w:rPr>
            </m:ctrlPr>
          </m:sSubPr>
          <m:e>
            <m:r>
              <w:rPr>
                <w:rFonts w:ascii="Cambria Math" w:eastAsia="DengXian" w:hAnsi="Cambria Math" w:cs="Arial"/>
                <w:szCs w:val="20"/>
                <w:lang w:eastAsia="zh-CN"/>
              </w:rPr>
              <m:t>σ</m:t>
            </m:r>
          </m:e>
          <m:sub>
            <m:r>
              <w:rPr>
                <w:rFonts w:ascii="Cambria Math" w:eastAsia="DengXian" w:hAnsi="Cambria Math" w:cs="Arial"/>
                <w:szCs w:val="20"/>
                <w:lang w:eastAsia="zh-CN"/>
              </w:rPr>
              <m:t>o</m:t>
            </m:r>
          </m:sub>
        </m:sSub>
        <m:sSup>
          <m:sSupPr>
            <m:ctrlPr>
              <w:rPr>
                <w:rFonts w:ascii="Cambria Math" w:eastAsia="DengXian" w:hAnsi="Cambria Math" w:cs="Arial"/>
                <w:i/>
                <w:szCs w:val="20"/>
                <w:lang w:eastAsia="zh-CN"/>
              </w:rPr>
            </m:ctrlPr>
          </m:sSupPr>
          <m:e>
            <m:d>
              <m:dPr>
                <m:begChr m:val="["/>
                <m:endChr m:val="]"/>
                <m:ctrlPr>
                  <w:rPr>
                    <w:rFonts w:ascii="Cambria Math" w:eastAsia="DengXian" w:hAnsi="Cambria Math" w:cs="Arial"/>
                    <w:i/>
                    <w:szCs w:val="20"/>
                    <w:lang w:eastAsia="zh-CN"/>
                  </w:rPr>
                </m:ctrlPr>
              </m:dPr>
              <m:e>
                <m:f>
                  <m:fPr>
                    <m:ctrlPr>
                      <w:rPr>
                        <w:rFonts w:ascii="Cambria Math" w:eastAsia="DengXian" w:hAnsi="Cambria Math" w:cs="Arial"/>
                        <w:i/>
                        <w:szCs w:val="20"/>
                        <w:lang w:eastAsia="zh-CN"/>
                      </w:rPr>
                    </m:ctrlPr>
                  </m:fPr>
                  <m:num>
                    <m:func>
                      <m:funcPr>
                        <m:ctrlPr>
                          <w:rPr>
                            <w:rFonts w:ascii="Cambria Math" w:eastAsia="DengXian" w:hAnsi="Cambria Math" w:cs="Arial"/>
                            <w:szCs w:val="20"/>
                            <w:lang w:eastAsia="zh-CN"/>
                          </w:rPr>
                        </m:ctrlPr>
                      </m:funcPr>
                      <m:fName>
                        <m:r>
                          <m:rPr>
                            <m:sty m:val="p"/>
                          </m:rPr>
                          <w:rPr>
                            <w:rFonts w:ascii="Cambria Math" w:eastAsia="DengXian" w:hAnsi="Cambria Math" w:cs="Arial"/>
                            <w:szCs w:val="20"/>
                            <w:lang w:eastAsia="zh-CN"/>
                          </w:rPr>
                          <m:t>sin</m:t>
                        </m:r>
                      </m:fName>
                      <m:e>
                        <m:d>
                          <m:dPr>
                            <m:ctrlPr>
                              <w:rPr>
                                <w:rFonts w:ascii="Cambria Math" w:eastAsia="DengXian" w:hAnsi="Cambria Math" w:cs="Arial"/>
                                <w:i/>
                                <w:szCs w:val="20"/>
                                <w:lang w:eastAsia="zh-CN"/>
                              </w:rPr>
                            </m:ctrlPr>
                          </m:dPr>
                          <m:e>
                            <m:r>
                              <w:rPr>
                                <w:rFonts w:ascii="Cambria Math" w:eastAsia="DengXian" w:hAnsi="Cambria Math" w:cs="Arial"/>
                                <w:szCs w:val="20"/>
                                <w:lang w:eastAsia="zh-CN"/>
                              </w:rPr>
                              <m:t>kLsinθ</m:t>
                            </m:r>
                          </m:e>
                        </m:d>
                      </m:e>
                    </m:func>
                  </m:num>
                  <m:den>
                    <m:r>
                      <w:rPr>
                        <w:rFonts w:ascii="Cambria Math" w:eastAsia="DengXian" w:hAnsi="Cambria Math" w:cs="Arial"/>
                        <w:szCs w:val="20"/>
                        <w:lang w:eastAsia="zh-CN"/>
                      </w:rPr>
                      <m:t>kLsinθ</m:t>
                    </m:r>
                  </m:den>
                </m:f>
              </m:e>
            </m:d>
          </m:e>
          <m:sup>
            <m:r>
              <w:rPr>
                <w:rFonts w:ascii="Cambria Math" w:eastAsia="DengXian" w:hAnsi="Cambria Math" w:cs="Arial"/>
                <w:szCs w:val="20"/>
                <w:lang w:eastAsia="zh-CN"/>
              </w:rPr>
              <m:t>2</m:t>
            </m:r>
          </m:sup>
        </m:sSup>
        <m:sSup>
          <m:sSupPr>
            <m:ctrlPr>
              <w:rPr>
                <w:rFonts w:ascii="Cambria Math" w:eastAsia="DengXian" w:hAnsi="Cambria Math" w:cs="Arial"/>
                <w:i/>
                <w:szCs w:val="20"/>
                <w:lang w:eastAsia="zh-CN"/>
              </w:rPr>
            </m:ctrlPr>
          </m:sSupPr>
          <m:e>
            <m:r>
              <w:rPr>
                <w:rFonts w:ascii="Cambria Math" w:eastAsia="DengXian" w:hAnsi="Cambria Math" w:cs="Arial"/>
                <w:szCs w:val="20"/>
                <w:lang w:eastAsia="zh-CN"/>
              </w:rPr>
              <m:t>cos</m:t>
            </m:r>
          </m:e>
          <m:sup>
            <m:r>
              <w:rPr>
                <w:rFonts w:ascii="Cambria Math" w:eastAsia="DengXian" w:hAnsi="Cambria Math" w:cs="Arial"/>
                <w:szCs w:val="20"/>
                <w:lang w:eastAsia="zh-CN"/>
              </w:rPr>
              <m:t>2</m:t>
            </m:r>
          </m:sup>
        </m:sSup>
        <m:r>
          <w:rPr>
            <w:rFonts w:ascii="Cambria Math" w:eastAsia="DengXian" w:hAnsi="Cambria Math" w:cs="Arial"/>
            <w:szCs w:val="20"/>
            <w:lang w:eastAsia="zh-CN"/>
          </w:rPr>
          <m:t>θ    k=</m:t>
        </m:r>
        <m:f>
          <m:fPr>
            <m:ctrlPr>
              <w:rPr>
                <w:rFonts w:ascii="Cambria Math" w:eastAsia="DengXian" w:hAnsi="Cambria Math" w:cs="Arial"/>
                <w:i/>
                <w:szCs w:val="20"/>
                <w:lang w:eastAsia="zh-CN"/>
              </w:rPr>
            </m:ctrlPr>
          </m:fPr>
          <m:num>
            <m:r>
              <w:rPr>
                <w:rFonts w:ascii="Cambria Math" w:eastAsia="DengXian" w:hAnsi="Cambria Math" w:cs="Arial"/>
                <w:szCs w:val="20"/>
                <w:lang w:eastAsia="zh-CN"/>
              </w:rPr>
              <m:t>2π</m:t>
            </m:r>
          </m:num>
          <m:den>
            <m:r>
              <w:rPr>
                <w:rFonts w:ascii="Cambria Math" w:eastAsia="DengXian" w:hAnsi="Cambria Math" w:cs="Arial"/>
                <w:szCs w:val="20"/>
                <w:lang w:eastAsia="zh-CN"/>
              </w:rPr>
              <m:t>λ</m:t>
            </m:r>
          </m:den>
        </m:f>
      </m:oMath>
      <w:r w:rsidR="00754613">
        <w:rPr>
          <w:rFonts w:eastAsia="DengXian" w:cs="Arial"/>
          <w:szCs w:val="20"/>
          <w:lang w:eastAsia="zh-CN"/>
        </w:rPr>
        <w:t xml:space="preserve">  </w:t>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t xml:space="preserve">  (2)</w:t>
      </w:r>
    </w:p>
    <w:p w14:paraId="402EB8C2" w14:textId="42975184" w:rsidR="00754613" w:rsidRDefault="00091945" w:rsidP="00860F33">
      <w:pPr>
        <w:spacing w:before="120"/>
        <w:jc w:val="both"/>
        <w:rPr>
          <w:rFonts w:eastAsia="DengXian" w:cs="Arial"/>
          <w:szCs w:val="20"/>
          <w:lang w:eastAsia="zh-CN"/>
        </w:rPr>
      </w:pPr>
      <w:r>
        <w:rPr>
          <w:rFonts w:eastAsia="DengXian" w:cs="Arial"/>
          <w:szCs w:val="20"/>
          <w:lang w:eastAsia="zh-CN"/>
        </w:rPr>
        <w:t>w</w:t>
      </w:r>
      <w:r w:rsidR="00754613">
        <w:rPr>
          <w:rFonts w:eastAsia="DengXian" w:cs="Arial"/>
          <w:szCs w:val="20"/>
          <w:lang w:eastAsia="zh-CN"/>
        </w:rPr>
        <w:t xml:space="preserve">here </w:t>
      </w:r>
      <w:r w:rsidR="00754613">
        <w:rPr>
          <w:rFonts w:ascii="Symbol" w:eastAsia="DengXian" w:hAnsi="Symbol" w:cs="Arial"/>
          <w:szCs w:val="20"/>
          <w:lang w:eastAsia="zh-CN"/>
        </w:rPr>
        <w:t>q</w:t>
      </w:r>
      <w:r w:rsidR="00754613">
        <w:rPr>
          <w:rFonts w:eastAsia="DengXian" w:cs="Arial"/>
          <w:szCs w:val="20"/>
          <w:lang w:eastAsia="zh-CN"/>
        </w:rPr>
        <w:t xml:space="preserve"> is the angle </w:t>
      </w:r>
      <w:r w:rsidR="00364EFE">
        <w:rPr>
          <w:rFonts w:eastAsia="DengXian" w:cs="Arial"/>
          <w:szCs w:val="20"/>
          <w:lang w:eastAsia="zh-CN"/>
        </w:rPr>
        <w:t xml:space="preserve">between the incident ray and the </w:t>
      </w:r>
      <w:r w:rsidR="00754613">
        <w:rPr>
          <w:rFonts w:eastAsia="DengXian" w:cs="Arial"/>
          <w:szCs w:val="20"/>
          <w:lang w:eastAsia="zh-CN"/>
        </w:rPr>
        <w:t>normal</w:t>
      </w:r>
      <w:r w:rsidR="00B701B8">
        <w:rPr>
          <w:rFonts w:eastAsia="DengXian" w:cs="Arial"/>
          <w:szCs w:val="20"/>
          <w:lang w:eastAsia="zh-CN"/>
        </w:rPr>
        <w:t xml:space="preserve"> </w:t>
      </w:r>
      <w:r w:rsidR="00364EFE">
        <w:rPr>
          <w:rFonts w:eastAsia="DengXian" w:cs="Arial"/>
          <w:szCs w:val="20"/>
          <w:lang w:eastAsia="zh-CN"/>
        </w:rPr>
        <w:t xml:space="preserve">of the cylinder </w:t>
      </w:r>
      <w:r w:rsidR="00B701B8">
        <w:rPr>
          <w:rFonts w:eastAsia="DengXian" w:cs="Arial"/>
          <w:szCs w:val="20"/>
          <w:lang w:eastAsia="zh-CN"/>
        </w:rPr>
        <w:t>[9]</w:t>
      </w:r>
      <w:r w:rsidR="00754613">
        <w:rPr>
          <w:rFonts w:eastAsia="DengXian" w:cs="Arial"/>
          <w:szCs w:val="20"/>
          <w:lang w:eastAsia="zh-CN"/>
        </w:rPr>
        <w:t xml:space="preserve">. The relative RCS for increasing </w:t>
      </w:r>
      <w:r w:rsidR="00754613">
        <w:rPr>
          <w:rFonts w:ascii="Symbol" w:eastAsia="DengXian" w:hAnsi="Symbol" w:cs="Arial"/>
          <w:szCs w:val="20"/>
          <w:lang w:eastAsia="zh-CN"/>
        </w:rPr>
        <w:t>q</w:t>
      </w:r>
      <w:r w:rsidR="00754613">
        <w:rPr>
          <w:rFonts w:eastAsia="DengXian" w:cs="Arial"/>
          <w:szCs w:val="20"/>
          <w:lang w:eastAsia="zh-CN"/>
        </w:rPr>
        <w:t xml:space="preserve"> is illustrated in Figure </w:t>
      </w:r>
      <w:r w:rsidR="00642DDE">
        <w:rPr>
          <w:rFonts w:eastAsia="DengXian" w:cs="Arial"/>
          <w:szCs w:val="20"/>
          <w:lang w:eastAsia="zh-CN"/>
        </w:rPr>
        <w:t>2</w:t>
      </w:r>
      <w:r w:rsidR="00754613">
        <w:rPr>
          <w:rFonts w:eastAsia="DengXian" w:cs="Arial"/>
          <w:szCs w:val="20"/>
          <w:lang w:eastAsia="zh-CN"/>
        </w:rPr>
        <w:t xml:space="preserve">. If the </w:t>
      </w:r>
      <w:r w:rsidR="00CB618F">
        <w:rPr>
          <w:rFonts w:eastAsia="DengXian" w:cs="Arial"/>
          <w:szCs w:val="20"/>
          <w:lang w:eastAsia="zh-CN"/>
        </w:rPr>
        <w:t xml:space="preserve">angle </w:t>
      </w:r>
      <w:r w:rsidR="00CB618F">
        <w:rPr>
          <w:rFonts w:ascii="Symbol" w:eastAsia="DengXian" w:hAnsi="Symbol" w:cs="Arial"/>
          <w:szCs w:val="20"/>
          <w:lang w:eastAsia="zh-CN"/>
        </w:rPr>
        <w:t>q</w:t>
      </w:r>
      <w:r w:rsidR="00CB618F">
        <w:rPr>
          <w:rFonts w:eastAsia="DengXian" w:cs="Arial"/>
          <w:szCs w:val="20"/>
          <w:lang w:eastAsia="zh-CN"/>
        </w:rPr>
        <w:t xml:space="preserve"> </w:t>
      </w:r>
      <w:r w:rsidR="00754613">
        <w:rPr>
          <w:rFonts w:eastAsia="DengXian" w:cs="Arial"/>
          <w:szCs w:val="20"/>
          <w:lang w:eastAsia="zh-CN"/>
        </w:rPr>
        <w:t>increase</w:t>
      </w:r>
      <w:r w:rsidR="00CB618F">
        <w:rPr>
          <w:rFonts w:eastAsia="DengXian" w:cs="Arial"/>
          <w:szCs w:val="20"/>
          <w:lang w:eastAsia="zh-CN"/>
        </w:rPr>
        <w:t>s,</w:t>
      </w:r>
      <w:r w:rsidR="00754613">
        <w:rPr>
          <w:rFonts w:eastAsia="DengXian" w:cs="Arial"/>
          <w:szCs w:val="20"/>
          <w:lang w:eastAsia="zh-CN"/>
        </w:rPr>
        <w:t xml:space="preserve"> the RCS decrease</w:t>
      </w:r>
      <w:r w:rsidR="00CB618F">
        <w:rPr>
          <w:rFonts w:eastAsia="DengXian" w:cs="Arial"/>
          <w:szCs w:val="20"/>
          <w:lang w:eastAsia="zh-CN"/>
        </w:rPr>
        <w:t>s</w:t>
      </w:r>
      <w:r w:rsidR="00754613">
        <w:rPr>
          <w:rFonts w:eastAsia="DengXian" w:cs="Arial"/>
          <w:szCs w:val="20"/>
          <w:lang w:eastAsia="zh-CN"/>
        </w:rPr>
        <w:t>.</w:t>
      </w:r>
    </w:p>
    <w:p w14:paraId="135427B6" w14:textId="77777777" w:rsidR="00EA1E69" w:rsidRDefault="00543D29" w:rsidP="00E95384">
      <w:pPr>
        <w:keepNext/>
        <w:spacing w:before="120"/>
      </w:pPr>
      <w:r>
        <w:rPr>
          <w:noProof/>
        </w:rPr>
        <w:lastRenderedPageBreak/>
        <w:drawing>
          <wp:inline distT="0" distB="0" distL="0" distR="0" wp14:anchorId="611E68FD" wp14:editId="21CD0376">
            <wp:extent cx="4834890" cy="2786355"/>
            <wp:effectExtent l="0" t="0" r="3810" b="0"/>
            <wp:docPr id="618896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96900" name="Picture 618896900"/>
                    <pic:cNvPicPr/>
                  </pic:nvPicPr>
                  <pic:blipFill>
                    <a:blip r:embed="rId10">
                      <a:extLst>
                        <a:ext uri="{28A0092B-C50C-407E-A947-70E740481C1C}">
                          <a14:useLocalDpi xmlns:a14="http://schemas.microsoft.com/office/drawing/2010/main" val="0"/>
                        </a:ext>
                      </a:extLst>
                    </a:blip>
                    <a:stretch>
                      <a:fillRect/>
                    </a:stretch>
                  </pic:blipFill>
                  <pic:spPr>
                    <a:xfrm>
                      <a:off x="0" y="0"/>
                      <a:ext cx="4838882" cy="2788656"/>
                    </a:xfrm>
                    <a:prstGeom prst="rect">
                      <a:avLst/>
                    </a:prstGeom>
                  </pic:spPr>
                </pic:pic>
              </a:graphicData>
            </a:graphic>
          </wp:inline>
        </w:drawing>
      </w:r>
    </w:p>
    <w:p w14:paraId="5D216640" w14:textId="2DF8D6D0" w:rsidR="00754613" w:rsidRDefault="00EA1E69" w:rsidP="00E95384">
      <w:pPr>
        <w:pStyle w:val="Caption"/>
      </w:pPr>
      <w:r>
        <w:t xml:space="preserve">Figure </w:t>
      </w:r>
      <w:r>
        <w:fldChar w:fldCharType="begin"/>
      </w:r>
      <w:r>
        <w:instrText xml:space="preserve"> SEQ Figure \* ARABIC </w:instrText>
      </w:r>
      <w:r>
        <w:fldChar w:fldCharType="separate"/>
      </w:r>
      <w:r w:rsidR="004240B4">
        <w:rPr>
          <w:noProof/>
        </w:rPr>
        <w:t>2</w:t>
      </w:r>
      <w:r>
        <w:fldChar w:fldCharType="end"/>
      </w:r>
      <w:r w:rsidR="00E95384">
        <w:rPr>
          <w:rFonts w:eastAsiaTheme="minorEastAsia"/>
          <w:lang w:eastAsia="zh-CN"/>
        </w:rPr>
        <w:tab/>
      </w:r>
      <w:r>
        <w:t xml:space="preserve">Relative cross section for increasing </w:t>
      </w:r>
      <w:r w:rsidR="007A580E">
        <w:t>incidence</w:t>
      </w:r>
      <w:r>
        <w:t xml:space="preserve"> angle [9]</w:t>
      </w:r>
    </w:p>
    <w:p w14:paraId="2C1C3DA5" w14:textId="379DCE93" w:rsidR="00754613" w:rsidRDefault="00754613" w:rsidP="00754613">
      <w:pPr>
        <w:spacing w:before="120"/>
        <w:jc w:val="both"/>
        <w:rPr>
          <w:rFonts w:eastAsia="DengXian" w:cs="Arial"/>
          <w:szCs w:val="20"/>
          <w:lang w:eastAsia="zh-CN"/>
        </w:rPr>
      </w:pPr>
      <w:r>
        <w:rPr>
          <w:rFonts w:eastAsia="DengXian" w:cs="Arial"/>
          <w:szCs w:val="20"/>
          <w:lang w:eastAsia="zh-CN"/>
        </w:rPr>
        <w:t>As can be seen directly from (1)</w:t>
      </w:r>
      <w:r w:rsidR="00606AB4">
        <w:rPr>
          <w:rFonts w:eastAsia="DengXian" w:cs="Arial"/>
          <w:szCs w:val="20"/>
          <w:lang w:eastAsia="zh-CN"/>
        </w:rPr>
        <w:t>,</w:t>
      </w:r>
      <w:r>
        <w:rPr>
          <w:rFonts w:eastAsia="DengXian" w:cs="Arial"/>
          <w:szCs w:val="20"/>
          <w:lang w:eastAsia="zh-CN"/>
        </w:rPr>
        <w:t xml:space="preserve"> the RCS is dependent on the frequency. This is true for many basic shapes as can be seen in [</w:t>
      </w:r>
      <w:r w:rsidR="00642DDE">
        <w:rPr>
          <w:rFonts w:eastAsia="DengXian" w:cs="Arial"/>
          <w:szCs w:val="20"/>
          <w:lang w:eastAsia="zh-CN"/>
        </w:rPr>
        <w:t>9</w:t>
      </w:r>
      <w:r>
        <w:rPr>
          <w:rFonts w:eastAsia="DengXian" w:cs="Arial"/>
          <w:szCs w:val="20"/>
          <w:lang w:eastAsia="zh-CN"/>
        </w:rPr>
        <w:t>]. As it is stated in the SID [</w:t>
      </w:r>
      <w:r w:rsidR="003E24B5">
        <w:rPr>
          <w:rFonts w:eastAsia="DengXian" w:cs="Arial"/>
          <w:szCs w:val="20"/>
          <w:lang w:eastAsia="zh-CN"/>
        </w:rPr>
        <w:t>1</w:t>
      </w:r>
      <w:r>
        <w:rPr>
          <w:rFonts w:eastAsia="DengXian" w:cs="Arial"/>
          <w:szCs w:val="20"/>
          <w:lang w:eastAsia="zh-CN"/>
        </w:rPr>
        <w:t>]</w:t>
      </w:r>
      <w:r w:rsidR="00E10872">
        <w:rPr>
          <w:rFonts w:eastAsia="DengXian" w:cs="Arial"/>
          <w:szCs w:val="20"/>
          <w:lang w:eastAsia="zh-CN"/>
        </w:rPr>
        <w:t>,</w:t>
      </w:r>
      <w:r>
        <w:rPr>
          <w:rFonts w:eastAsia="DengXian" w:cs="Arial"/>
          <w:szCs w:val="20"/>
          <w:lang w:eastAsia="zh-CN"/>
        </w:rPr>
        <w:t xml:space="preserve"> the resulting sensing model should be valid for a large frequency interval, preferably 0-100 GHz, we </w:t>
      </w:r>
      <w:bookmarkStart w:id="22" w:name="OLE_LINK36"/>
      <w:r w:rsidR="00860F33">
        <w:rPr>
          <w:rFonts w:eastAsia="DengXian" w:cs="Arial"/>
          <w:szCs w:val="20"/>
          <w:lang w:eastAsia="zh-CN"/>
        </w:rPr>
        <w:t xml:space="preserve">should </w:t>
      </w:r>
      <w:bookmarkEnd w:id="22"/>
      <w:r w:rsidR="00860F33">
        <w:rPr>
          <w:rFonts w:eastAsia="DengXian" w:cs="Arial"/>
          <w:szCs w:val="20"/>
          <w:lang w:eastAsia="zh-CN"/>
        </w:rPr>
        <w:t>consider</w:t>
      </w:r>
      <w:r>
        <w:rPr>
          <w:rFonts w:eastAsia="DengXian" w:cs="Arial"/>
          <w:szCs w:val="20"/>
          <w:lang w:eastAsia="zh-CN"/>
        </w:rPr>
        <w:t xml:space="preserve"> the frequency impact when </w:t>
      </w:r>
      <w:r w:rsidR="00E10872">
        <w:rPr>
          <w:rFonts w:eastAsia="DengXian" w:cs="Arial"/>
          <w:szCs w:val="20"/>
          <w:lang w:eastAsia="zh-CN"/>
        </w:rPr>
        <w:t xml:space="preserve">we </w:t>
      </w:r>
      <w:r>
        <w:rPr>
          <w:rFonts w:eastAsia="DengXian" w:cs="Arial"/>
          <w:szCs w:val="20"/>
          <w:lang w:eastAsia="zh-CN"/>
        </w:rPr>
        <w:t>parameterize the RCS.</w:t>
      </w:r>
    </w:p>
    <w:p w14:paraId="5275ADF2" w14:textId="66B1A44B" w:rsidR="00754613" w:rsidRPr="00287CB1" w:rsidRDefault="00754613" w:rsidP="00754613">
      <w:pPr>
        <w:pStyle w:val="Observation"/>
        <w:ind w:left="1701" w:hanging="1701"/>
        <w:rPr>
          <w:rFonts w:eastAsia="DengXian" w:cs="Arial"/>
          <w:szCs w:val="20"/>
          <w:lang w:eastAsia="zh-CN"/>
        </w:rPr>
      </w:pPr>
      <w:bookmarkStart w:id="23" w:name="_Toc178972685"/>
      <w:r>
        <w:rPr>
          <w:rFonts w:eastAsia="DengXian" w:cs="Arial"/>
          <w:szCs w:val="20"/>
          <w:lang w:eastAsia="zh-CN"/>
        </w:rPr>
        <w:t xml:space="preserve">The monostatic RCS of many simple bodies </w:t>
      </w:r>
      <w:r w:rsidR="00512230">
        <w:rPr>
          <w:rFonts w:eastAsia="DengXian" w:cs="Arial"/>
          <w:szCs w:val="20"/>
          <w:lang w:eastAsia="zh-CN"/>
        </w:rPr>
        <w:t>is</w:t>
      </w:r>
      <w:r>
        <w:rPr>
          <w:rFonts w:eastAsia="DengXian" w:cs="Arial"/>
          <w:szCs w:val="20"/>
          <w:lang w:eastAsia="zh-CN"/>
        </w:rPr>
        <w:t xml:space="preserve"> frequency dependent.</w:t>
      </w:r>
      <w:bookmarkEnd w:id="23"/>
    </w:p>
    <w:p w14:paraId="079EEFF0" w14:textId="2F9CD99B" w:rsidR="00754613" w:rsidRPr="00213BFE" w:rsidRDefault="00754613" w:rsidP="00754613">
      <w:pPr>
        <w:pStyle w:val="Proposal"/>
        <w:tabs>
          <w:tab w:val="clear" w:pos="1304"/>
        </w:tabs>
        <w:ind w:left="1701" w:hanging="1701"/>
        <w:rPr>
          <w:rFonts w:eastAsia="DengXian" w:cs="Arial"/>
          <w:szCs w:val="20"/>
        </w:rPr>
      </w:pPr>
      <w:bookmarkStart w:id="24" w:name="_Toc178972710"/>
      <w:r>
        <w:rPr>
          <w:rFonts w:eastAsia="DengXian" w:cs="Arial"/>
          <w:szCs w:val="20"/>
        </w:rPr>
        <w:t xml:space="preserve">When the RCS </w:t>
      </w:r>
      <w:r w:rsidR="00257BD3">
        <w:rPr>
          <w:rFonts w:eastAsia="DengXian" w:cs="Arial"/>
          <w:szCs w:val="20"/>
        </w:rPr>
        <w:t xml:space="preserve">is parameterized </w:t>
      </w:r>
      <w:r>
        <w:rPr>
          <w:rFonts w:eastAsia="DengXian" w:cs="Arial"/>
          <w:szCs w:val="20"/>
        </w:rPr>
        <w:t xml:space="preserve">for the different sensing targets, the frequency dependence </w:t>
      </w:r>
      <w:r w:rsidR="00860F33">
        <w:rPr>
          <w:rFonts w:eastAsia="DengXian" w:cs="Arial"/>
          <w:szCs w:val="20"/>
        </w:rPr>
        <w:t>should</w:t>
      </w:r>
      <w:r>
        <w:rPr>
          <w:rFonts w:eastAsia="DengXian" w:cs="Arial"/>
          <w:szCs w:val="20"/>
        </w:rPr>
        <w:t xml:space="preserve"> be </w:t>
      </w:r>
      <w:r w:rsidR="00860F33">
        <w:rPr>
          <w:rFonts w:eastAsia="DengXian" w:cs="Arial"/>
          <w:szCs w:val="20"/>
        </w:rPr>
        <w:t>considered</w:t>
      </w:r>
      <w:r>
        <w:rPr>
          <w:rFonts w:eastAsia="DengXian" w:cs="Arial"/>
          <w:szCs w:val="20"/>
        </w:rPr>
        <w:t>.</w:t>
      </w:r>
      <w:bookmarkEnd w:id="24"/>
      <w:r>
        <w:rPr>
          <w:rFonts w:eastAsia="DengXian" w:cs="Arial"/>
          <w:szCs w:val="20"/>
        </w:rPr>
        <w:t xml:space="preserve">  </w:t>
      </w:r>
    </w:p>
    <w:p w14:paraId="7767878D" w14:textId="6A9B00FC" w:rsidR="00754613" w:rsidRDefault="00754613" w:rsidP="00754613">
      <w:pPr>
        <w:spacing w:before="120"/>
        <w:jc w:val="both"/>
        <w:rPr>
          <w:rFonts w:eastAsia="DengXian" w:cs="Arial"/>
          <w:szCs w:val="20"/>
          <w:lang w:eastAsia="zh-CN"/>
        </w:rPr>
      </w:pPr>
      <w:r>
        <w:rPr>
          <w:rFonts w:eastAsia="DengXian" w:cs="Arial"/>
          <w:szCs w:val="20"/>
          <w:lang w:eastAsia="zh-CN"/>
        </w:rPr>
        <w:t xml:space="preserve">If we model a human </w:t>
      </w:r>
      <w:r w:rsidR="005F092B">
        <w:rPr>
          <w:rFonts w:eastAsia="DengXian" w:cs="Arial"/>
          <w:szCs w:val="20"/>
          <w:lang w:eastAsia="zh-CN"/>
        </w:rPr>
        <w:t>as</w:t>
      </w:r>
      <w:r>
        <w:rPr>
          <w:rFonts w:eastAsia="DengXian" w:cs="Arial"/>
          <w:szCs w:val="20"/>
          <w:lang w:eastAsia="zh-CN"/>
        </w:rPr>
        <w:t xml:space="preserve"> a standing cylinder</w:t>
      </w:r>
      <w:r w:rsidR="005F092B">
        <w:rPr>
          <w:rFonts w:eastAsia="DengXian" w:cs="Arial"/>
          <w:szCs w:val="20"/>
          <w:lang w:eastAsia="zh-CN"/>
        </w:rPr>
        <w:t>,</w:t>
      </w:r>
      <w:r>
        <w:rPr>
          <w:rFonts w:eastAsia="DengXian" w:cs="Arial"/>
          <w:szCs w:val="20"/>
          <w:lang w:eastAsia="zh-CN"/>
        </w:rPr>
        <w:t xml:space="preserve"> we can see in (1) that the RCS is dependent on the height and width of the human, i.e. a child will have a smaller RCS than an adult. This can also be seen in measurements [</w:t>
      </w:r>
      <w:r w:rsidR="00900D87">
        <w:rPr>
          <w:rFonts w:cs="Arial"/>
        </w:rPr>
        <w:t>10</w:t>
      </w:r>
      <w:r>
        <w:rPr>
          <w:rFonts w:eastAsia="DengXian" w:cs="Arial"/>
          <w:szCs w:val="20"/>
          <w:lang w:eastAsia="zh-CN"/>
        </w:rPr>
        <w:t xml:space="preserve">]. </w:t>
      </w:r>
    </w:p>
    <w:p w14:paraId="59C8235B" w14:textId="77777777" w:rsidR="00754613" w:rsidRPr="00736B59" w:rsidRDefault="00754613" w:rsidP="00754613">
      <w:pPr>
        <w:pStyle w:val="Observation"/>
        <w:ind w:left="1701" w:hanging="1701"/>
        <w:rPr>
          <w:rFonts w:eastAsia="DengXian" w:cs="Arial"/>
          <w:szCs w:val="20"/>
          <w:lang w:eastAsia="zh-CN"/>
        </w:rPr>
      </w:pPr>
      <w:bookmarkStart w:id="25" w:name="_Toc178972686"/>
      <w:r>
        <w:rPr>
          <w:rFonts w:eastAsia="DengXian" w:cs="Arial"/>
          <w:szCs w:val="20"/>
          <w:lang w:eastAsia="zh-CN"/>
        </w:rPr>
        <w:t>The RCS of a target is dependent on the physical size for the target, a child does not have the same RCS as an adult.</w:t>
      </w:r>
      <w:bookmarkEnd w:id="25"/>
    </w:p>
    <w:p w14:paraId="6E015311" w14:textId="2FFA6CB4" w:rsidR="00754613" w:rsidRDefault="00754613" w:rsidP="00406493">
      <w:pPr>
        <w:pStyle w:val="Proposal"/>
        <w:tabs>
          <w:tab w:val="clear" w:pos="1304"/>
        </w:tabs>
        <w:ind w:left="1701" w:hanging="1701"/>
      </w:pPr>
      <w:bookmarkStart w:id="26" w:name="_Toc178972711"/>
      <w:r>
        <w:t>When stating the RCS of humans</w:t>
      </w:r>
      <w:r w:rsidR="00E122FF">
        <w:rPr>
          <w:rFonts w:eastAsiaTheme="minorEastAsia" w:hint="eastAsia"/>
        </w:rPr>
        <w:t>,</w:t>
      </w:r>
      <w:r>
        <w:t xml:space="preserve"> define a range of</w:t>
      </w:r>
      <w:r w:rsidR="003C7AFC">
        <w:t xml:space="preserve"> values</w:t>
      </w:r>
      <w:r>
        <w:t xml:space="preserve"> to cover both children and adults.</w:t>
      </w:r>
      <w:bookmarkEnd w:id="26"/>
    </w:p>
    <w:p w14:paraId="3B830841" w14:textId="17FF0773" w:rsidR="0008668C" w:rsidRDefault="00754613" w:rsidP="0008668C">
      <w:pPr>
        <w:spacing w:before="120"/>
        <w:jc w:val="both"/>
        <w:rPr>
          <w:rFonts w:eastAsia="DengXian" w:cs="Arial"/>
          <w:szCs w:val="20"/>
          <w:lang w:eastAsia="zh-CN"/>
        </w:rPr>
      </w:pPr>
      <w:r>
        <w:rPr>
          <w:rFonts w:eastAsia="DengXian" w:cs="Arial"/>
          <w:szCs w:val="20"/>
          <w:lang w:eastAsia="zh-CN"/>
        </w:rPr>
        <w:t>As can be seen in (2)</w:t>
      </w:r>
      <w:r w:rsidR="003C7AFC">
        <w:rPr>
          <w:rFonts w:eastAsia="DengXian" w:cs="Arial"/>
          <w:szCs w:val="20"/>
          <w:lang w:eastAsia="zh-CN"/>
        </w:rPr>
        <w:t>,</w:t>
      </w:r>
      <w:r>
        <w:rPr>
          <w:rFonts w:eastAsia="DengXian" w:cs="Arial"/>
          <w:szCs w:val="20"/>
          <w:lang w:eastAsia="zh-CN"/>
        </w:rPr>
        <w:t xml:space="preserve"> the RCS is noticeabl</w:t>
      </w:r>
      <w:r w:rsidR="003C7AFC">
        <w:rPr>
          <w:rFonts w:eastAsia="DengXian" w:cs="Arial"/>
          <w:szCs w:val="20"/>
          <w:lang w:eastAsia="zh-CN"/>
        </w:rPr>
        <w:t>y</w:t>
      </w:r>
      <w:r>
        <w:rPr>
          <w:rFonts w:eastAsia="DengXian" w:cs="Arial"/>
          <w:szCs w:val="20"/>
          <w:lang w:eastAsia="zh-CN"/>
        </w:rPr>
        <w:t xml:space="preserve"> smaller if the incident ang</w:t>
      </w:r>
      <w:r w:rsidR="00642DDE">
        <w:rPr>
          <w:rFonts w:eastAsia="DengXian" w:cs="Arial"/>
          <w:szCs w:val="20"/>
          <w:lang w:eastAsia="zh-CN"/>
        </w:rPr>
        <w:t>le</w:t>
      </w:r>
      <w:r>
        <w:rPr>
          <w:rFonts w:eastAsia="DengXian" w:cs="Arial"/>
          <w:szCs w:val="20"/>
          <w:lang w:eastAsia="zh-CN"/>
        </w:rPr>
        <w:t xml:space="preserve"> </w:t>
      </w:r>
      <w:r w:rsidR="00642DDE">
        <w:rPr>
          <w:rFonts w:eastAsia="DengXian" w:cs="Arial"/>
          <w:szCs w:val="20"/>
          <w:lang w:eastAsia="zh-CN"/>
        </w:rPr>
        <w:t>differs</w:t>
      </w:r>
      <w:r>
        <w:rPr>
          <w:rFonts w:eastAsia="DengXian" w:cs="Arial"/>
          <w:szCs w:val="20"/>
          <w:lang w:eastAsia="zh-CN"/>
        </w:rPr>
        <w:t xml:space="preserve"> from the normal of the cylinder. If, for example, the Tx is a roof mounted TRP and </w:t>
      </w:r>
      <w:r w:rsidR="003C7AFC">
        <w:rPr>
          <w:rFonts w:eastAsia="DengXian" w:cs="Arial"/>
          <w:szCs w:val="20"/>
          <w:lang w:eastAsia="zh-CN"/>
        </w:rPr>
        <w:t>the</w:t>
      </w:r>
      <w:r>
        <w:rPr>
          <w:rFonts w:eastAsia="DengXian" w:cs="Arial"/>
          <w:szCs w:val="20"/>
          <w:lang w:eastAsia="zh-CN"/>
        </w:rPr>
        <w:t xml:space="preserve"> human to be sensed is on street level, the </w:t>
      </w:r>
      <w:r w:rsidR="00CB2577">
        <w:rPr>
          <w:rFonts w:eastAsia="DengXian" w:cs="Arial" w:hint="eastAsia"/>
          <w:szCs w:val="20"/>
          <w:lang w:eastAsia="zh-CN"/>
        </w:rPr>
        <w:t xml:space="preserve">elevation </w:t>
      </w:r>
      <w:r>
        <w:rPr>
          <w:rFonts w:eastAsia="DengXian" w:cs="Arial"/>
          <w:szCs w:val="20"/>
          <w:lang w:eastAsia="zh-CN"/>
        </w:rPr>
        <w:t>angle will be large</w:t>
      </w:r>
      <w:r w:rsidR="00CB2577">
        <w:rPr>
          <w:rFonts w:eastAsia="DengXian" w:cs="Arial" w:hint="eastAsia"/>
          <w:szCs w:val="20"/>
          <w:lang w:eastAsia="zh-CN"/>
        </w:rPr>
        <w:t>, and RCS of the human is smaller than the RCS if elevation angle is the same as the normal of the human</w:t>
      </w:r>
      <w:r>
        <w:rPr>
          <w:rFonts w:eastAsia="DengXian" w:cs="Arial"/>
          <w:szCs w:val="20"/>
          <w:lang w:eastAsia="zh-CN"/>
        </w:rPr>
        <w:t xml:space="preserve">. </w:t>
      </w:r>
      <w:r w:rsidR="0008668C">
        <w:rPr>
          <w:rFonts w:eastAsia="DengXian" w:cs="Arial"/>
          <w:szCs w:val="20"/>
          <w:lang w:eastAsia="zh-CN"/>
        </w:rPr>
        <w:t>A standing cylinder does not have an azimuth angular dependence as a cylinder is symmetric in azimuth plane, and this is also approximately true when measuring standing humans [</w:t>
      </w:r>
      <w:r w:rsidR="0008668C">
        <w:rPr>
          <w:rFonts w:cs="Arial"/>
        </w:rPr>
        <w:t>10</w:t>
      </w:r>
      <w:r w:rsidR="0008668C">
        <w:rPr>
          <w:rFonts w:eastAsia="DengXian" w:cs="Arial"/>
          <w:szCs w:val="20"/>
          <w:lang w:eastAsia="zh-CN"/>
        </w:rPr>
        <w:t>].</w:t>
      </w:r>
    </w:p>
    <w:p w14:paraId="011D2D21" w14:textId="67DA862A" w:rsidR="00754613" w:rsidRPr="002A6242" w:rsidRDefault="00754613" w:rsidP="00406493">
      <w:pPr>
        <w:pStyle w:val="Proposal"/>
        <w:tabs>
          <w:tab w:val="clear" w:pos="1304"/>
        </w:tabs>
        <w:ind w:left="1701" w:hanging="1701"/>
      </w:pPr>
      <w:bookmarkStart w:id="27" w:name="_Toc178972712"/>
      <w:r>
        <w:t xml:space="preserve">The elevation angle dependence of the RCS of a human </w:t>
      </w:r>
      <w:r w:rsidR="00AA2431">
        <w:rPr>
          <w:rFonts w:eastAsia="DengXian" w:cs="Arial"/>
          <w:szCs w:val="20"/>
        </w:rPr>
        <w:t xml:space="preserve">should </w:t>
      </w:r>
      <w:r>
        <w:t>be studied.</w:t>
      </w:r>
      <w:bookmarkEnd w:id="27"/>
    </w:p>
    <w:p w14:paraId="0CDC04C2" w14:textId="4665610F" w:rsidR="00754613" w:rsidRDefault="00754613" w:rsidP="00754613">
      <w:pPr>
        <w:pStyle w:val="Proposal"/>
        <w:tabs>
          <w:tab w:val="clear" w:pos="1304"/>
          <w:tab w:val="num" w:pos="360"/>
        </w:tabs>
        <w:ind w:left="0" w:firstLine="0"/>
      </w:pPr>
      <w:bookmarkStart w:id="28" w:name="_Toc178972713"/>
      <w:r>
        <w:t xml:space="preserve">Model the monostatic RCS </w:t>
      </w:r>
      <w:r w:rsidR="00AC23D1">
        <w:t>of</w:t>
      </w:r>
      <w:r>
        <w:t xml:space="preserve"> a human as independent of azimuth angle.</w:t>
      </w:r>
      <w:bookmarkEnd w:id="28"/>
      <w:r>
        <w:t xml:space="preserve"> </w:t>
      </w:r>
    </w:p>
    <w:p w14:paraId="2DB46CF8" w14:textId="39F6D02F" w:rsidR="00EB6D3C" w:rsidRDefault="00EC1A4C" w:rsidP="005D36B1">
      <w:pPr>
        <w:autoSpaceDE w:val="0"/>
        <w:autoSpaceDN w:val="0"/>
        <w:adjustRightInd w:val="0"/>
        <w:spacing w:after="0" w:line="240" w:lineRule="auto"/>
        <w:jc w:val="both"/>
        <w:rPr>
          <w:rFonts w:eastAsiaTheme="minorEastAsia" w:cs="Arial"/>
          <w:lang w:eastAsia="zh-CN"/>
        </w:rPr>
      </w:pPr>
      <w:r>
        <w:rPr>
          <w:rFonts w:eastAsia="DengXian" w:cs="Arial"/>
          <w:szCs w:val="20"/>
          <w:lang w:eastAsia="zh-CN"/>
        </w:rPr>
        <w:t>M</w:t>
      </w:r>
      <w:r w:rsidR="002D1B41">
        <w:rPr>
          <w:rFonts w:eastAsia="DengXian" w:cs="Arial"/>
          <w:szCs w:val="20"/>
          <w:lang w:eastAsia="zh-CN"/>
        </w:rPr>
        <w:t>easurement</w:t>
      </w:r>
      <w:r w:rsidR="00754613">
        <w:rPr>
          <w:rFonts w:eastAsia="DengXian" w:cs="Arial"/>
          <w:szCs w:val="20"/>
          <w:lang w:eastAsia="zh-CN"/>
        </w:rPr>
        <w:t xml:space="preserve"> campaigns show</w:t>
      </w:r>
      <w:r>
        <w:rPr>
          <w:rFonts w:eastAsia="DengXian" w:cs="Arial"/>
          <w:szCs w:val="20"/>
          <w:lang w:eastAsia="zh-CN"/>
        </w:rPr>
        <w:t>s, in general,</w:t>
      </w:r>
      <w:r w:rsidR="00754613">
        <w:rPr>
          <w:rFonts w:eastAsia="DengXian" w:cs="Arial"/>
          <w:szCs w:val="20"/>
          <w:lang w:eastAsia="zh-CN"/>
        </w:rPr>
        <w:t xml:space="preserve"> that a drone ha</w:t>
      </w:r>
      <w:r w:rsidR="00184A84">
        <w:rPr>
          <w:rFonts w:eastAsia="DengXian" w:cs="Arial"/>
          <w:szCs w:val="20"/>
          <w:lang w:eastAsia="zh-CN"/>
        </w:rPr>
        <w:t>s</w:t>
      </w:r>
      <w:r w:rsidR="00754613">
        <w:rPr>
          <w:rFonts w:eastAsia="DengXian" w:cs="Arial"/>
          <w:szCs w:val="20"/>
          <w:lang w:eastAsia="zh-CN"/>
        </w:rPr>
        <w:t xml:space="preserve"> a monostatic RCS that is independent of azimuth angle. </w:t>
      </w:r>
      <w:r>
        <w:rPr>
          <w:rFonts w:eastAsia="DengXian" w:cs="Arial"/>
          <w:szCs w:val="20"/>
          <w:lang w:eastAsia="zh-CN"/>
        </w:rPr>
        <w:t xml:space="preserve">Very few measurements </w:t>
      </w:r>
      <w:r w:rsidR="00694DA8">
        <w:rPr>
          <w:rFonts w:eastAsia="DengXian" w:cs="Arial"/>
          <w:szCs w:val="20"/>
          <w:lang w:eastAsia="zh-CN"/>
        </w:rPr>
        <w:t>ha</w:t>
      </w:r>
      <w:r w:rsidR="00785F22">
        <w:rPr>
          <w:rFonts w:eastAsia="DengXian" w:cs="Arial" w:hint="eastAsia"/>
          <w:szCs w:val="20"/>
          <w:lang w:eastAsia="zh-CN"/>
        </w:rPr>
        <w:t>ve</w:t>
      </w:r>
      <w:r w:rsidR="00694DA8">
        <w:rPr>
          <w:rFonts w:eastAsia="DengXian" w:cs="Arial"/>
          <w:szCs w:val="20"/>
          <w:lang w:eastAsia="zh-CN"/>
        </w:rPr>
        <w:t xml:space="preserve"> </w:t>
      </w:r>
      <w:r w:rsidR="00611D98">
        <w:rPr>
          <w:rFonts w:eastAsia="DengXian" w:cs="Arial"/>
          <w:szCs w:val="20"/>
          <w:lang w:eastAsia="zh-CN"/>
        </w:rPr>
        <w:t xml:space="preserve">though </w:t>
      </w:r>
      <w:r w:rsidR="00694DA8">
        <w:rPr>
          <w:rFonts w:eastAsia="DengXian" w:cs="Arial"/>
          <w:szCs w:val="20"/>
          <w:lang w:eastAsia="zh-CN"/>
        </w:rPr>
        <w:t>been pre</w:t>
      </w:r>
      <w:r w:rsidR="00611D98">
        <w:rPr>
          <w:rFonts w:eastAsia="DengXian" w:cs="Arial"/>
          <w:szCs w:val="20"/>
          <w:lang w:eastAsia="zh-CN"/>
        </w:rPr>
        <w:t xml:space="preserve">senting the </w:t>
      </w:r>
      <w:r w:rsidR="008017A7">
        <w:rPr>
          <w:rFonts w:eastAsia="DengXian" w:cs="Arial"/>
          <w:szCs w:val="20"/>
          <w:lang w:eastAsia="zh-CN"/>
        </w:rPr>
        <w:t>full angular scans</w:t>
      </w:r>
      <w:r w:rsidR="005302B3">
        <w:rPr>
          <w:rFonts w:eastAsia="DengXian" w:cs="Arial"/>
          <w:szCs w:val="20"/>
          <w:lang w:eastAsia="zh-CN"/>
        </w:rPr>
        <w:t xml:space="preserve">. </w:t>
      </w:r>
      <w:proofErr w:type="spellStart"/>
      <w:r w:rsidR="005302B3">
        <w:rPr>
          <w:rFonts w:eastAsia="DengXian" w:cs="Arial"/>
          <w:szCs w:val="20"/>
          <w:lang w:eastAsia="zh-CN"/>
        </w:rPr>
        <w:t>Semkin</w:t>
      </w:r>
      <w:proofErr w:type="spellEnd"/>
      <w:r w:rsidR="005302B3">
        <w:rPr>
          <w:rFonts w:eastAsia="DengXian" w:cs="Arial"/>
          <w:szCs w:val="20"/>
          <w:lang w:eastAsia="zh-CN"/>
        </w:rPr>
        <w:t xml:space="preserve"> et al</w:t>
      </w:r>
      <w:r w:rsidR="00754613">
        <w:rPr>
          <w:rFonts w:eastAsia="DengXian" w:cs="Arial"/>
          <w:szCs w:val="20"/>
          <w:lang w:eastAsia="zh-CN"/>
        </w:rPr>
        <w:t xml:space="preserve"> [</w:t>
      </w:r>
      <w:r w:rsidR="003E24B5">
        <w:rPr>
          <w:rFonts w:cs="Arial"/>
        </w:rPr>
        <w:t>12</w:t>
      </w:r>
      <w:r w:rsidR="00754613" w:rsidRPr="004826D4">
        <w:rPr>
          <w:rFonts w:cs="Arial"/>
        </w:rPr>
        <w:t xml:space="preserve">] </w:t>
      </w:r>
      <w:r w:rsidR="00754613">
        <w:rPr>
          <w:rFonts w:cs="Arial"/>
        </w:rPr>
        <w:t xml:space="preserve">is one of the few publications documenting full elevation and azimuth scan of drones. </w:t>
      </w:r>
      <w:bookmarkStart w:id="29" w:name="OLE_LINK40"/>
      <w:r w:rsidR="00E5155E">
        <w:rPr>
          <w:rFonts w:eastAsiaTheme="minorEastAsia" w:cs="Arial" w:hint="eastAsia"/>
          <w:lang w:eastAsia="zh-CN"/>
        </w:rPr>
        <w:t>I</w:t>
      </w:r>
      <w:r w:rsidR="00754613">
        <w:rPr>
          <w:rFonts w:cs="Arial"/>
        </w:rPr>
        <w:t>f the drone is not carrying any loa</w:t>
      </w:r>
      <w:r w:rsidR="007E1163">
        <w:rPr>
          <w:rFonts w:eastAsiaTheme="minorEastAsia" w:cs="Arial" w:hint="eastAsia"/>
          <w:lang w:eastAsia="zh-CN"/>
        </w:rPr>
        <w:t xml:space="preserve">d, </w:t>
      </w:r>
      <w:r w:rsidR="005D36B1" w:rsidRPr="005D36B1">
        <w:rPr>
          <w:rFonts w:cs="Arial"/>
        </w:rPr>
        <w:t xml:space="preserve">a larger RCS value is observed at elevation angles larger than 60 degrees </w:t>
      </w:r>
      <w:r w:rsidR="00B06EB5" w:rsidRPr="004B57E2">
        <w:rPr>
          <w:rFonts w:cs="Arial"/>
        </w:rPr>
        <w:t>from the horizontal plane</w:t>
      </w:r>
      <w:r w:rsidR="00EE3325" w:rsidRPr="004B57E2">
        <w:rPr>
          <w:rFonts w:cs="Arial" w:hint="eastAsia"/>
        </w:rPr>
        <w:t xml:space="preserve"> </w:t>
      </w:r>
      <w:r w:rsidR="005D36B1" w:rsidRPr="005D36B1">
        <w:rPr>
          <w:rFonts w:cs="Arial"/>
        </w:rPr>
        <w:t>compared to smaller elevation angles because the large face of the battery, which is installed at the bottom of the drone, is illuminated</w:t>
      </w:r>
      <w:r w:rsidR="00A51C41" w:rsidRPr="004B57E2">
        <w:rPr>
          <w:rFonts w:cs="Arial"/>
        </w:rPr>
        <w:t>.</w:t>
      </w:r>
      <w:r w:rsidR="00831AF8" w:rsidRPr="004B57E2">
        <w:rPr>
          <w:rFonts w:cs="Arial" w:hint="eastAsia"/>
        </w:rPr>
        <w:t xml:space="preserve"> </w:t>
      </w:r>
      <w:r w:rsidR="00EB6D3C" w:rsidRPr="001245DC">
        <w:rPr>
          <w:rFonts w:cs="Arial" w:hint="eastAsia"/>
        </w:rPr>
        <w:t xml:space="preserve">If </w:t>
      </w:r>
      <w:r w:rsidR="00EB6D3C" w:rsidRPr="001245DC">
        <w:rPr>
          <w:rFonts w:cs="Arial"/>
        </w:rPr>
        <w:t>Tx/Rx to drone path does not exceed 60 degrees from the horizontal plane, the elevation dependence of the RCS is very limited.</w:t>
      </w:r>
      <w:r w:rsidR="00EB6D3C">
        <w:rPr>
          <w:rFonts w:cs="Arial"/>
        </w:rPr>
        <w:t xml:space="preserve"> </w:t>
      </w:r>
      <w:r w:rsidR="00E5155E">
        <w:rPr>
          <w:rFonts w:cs="Arial"/>
        </w:rPr>
        <w:t xml:space="preserve">The </w:t>
      </w:r>
      <w:r w:rsidR="005E3047">
        <w:rPr>
          <w:rFonts w:eastAsiaTheme="minorEastAsia" w:cs="Arial" w:hint="eastAsia"/>
          <w:lang w:eastAsia="zh-CN"/>
        </w:rPr>
        <w:t>measurement</w:t>
      </w:r>
      <w:r w:rsidR="00E5155E">
        <w:rPr>
          <w:rFonts w:cs="Arial"/>
        </w:rPr>
        <w:t>s</w:t>
      </w:r>
      <w:r w:rsidR="00222C92">
        <w:rPr>
          <w:rFonts w:eastAsiaTheme="minorEastAsia" w:cs="Arial" w:hint="eastAsia"/>
          <w:lang w:eastAsia="zh-CN"/>
        </w:rPr>
        <w:t xml:space="preserve"> also</w:t>
      </w:r>
      <w:r w:rsidR="00E5155E">
        <w:rPr>
          <w:rFonts w:cs="Arial"/>
        </w:rPr>
        <w:t xml:space="preserve"> indicate that the RCS will be notably increased if a drone is carrying a load. </w:t>
      </w:r>
      <w:r w:rsidR="00222C92">
        <w:rPr>
          <w:rFonts w:eastAsiaTheme="minorEastAsia" w:cs="Arial" w:hint="eastAsia"/>
          <w:lang w:eastAsia="zh-CN"/>
        </w:rPr>
        <w:t>Therefore,</w:t>
      </w:r>
      <w:r w:rsidR="00E5155E">
        <w:rPr>
          <w:rFonts w:cs="Arial"/>
        </w:rPr>
        <w:t xml:space="preserve"> </w:t>
      </w:r>
      <w:bookmarkStart w:id="30" w:name="OLE_LINK41"/>
      <w:r w:rsidR="00222C92">
        <w:rPr>
          <w:rFonts w:eastAsiaTheme="minorEastAsia" w:cs="Arial" w:hint="eastAsia"/>
          <w:lang w:eastAsia="zh-CN"/>
        </w:rPr>
        <w:t>t</w:t>
      </w:r>
      <w:r w:rsidR="00631CAA">
        <w:rPr>
          <w:rFonts w:eastAsiaTheme="minorEastAsia" w:cs="Arial" w:hint="eastAsia"/>
          <w:lang w:eastAsia="zh-CN"/>
        </w:rPr>
        <w:t xml:space="preserve">he elevation angle dependence would be more obvious, if </w:t>
      </w:r>
      <w:r w:rsidR="00CB0F96">
        <w:rPr>
          <w:rFonts w:eastAsiaTheme="minorEastAsia" w:cs="Arial" w:hint="eastAsia"/>
          <w:lang w:eastAsia="zh-CN"/>
        </w:rPr>
        <w:t xml:space="preserve">the </w:t>
      </w:r>
      <w:r w:rsidR="00631CAA">
        <w:rPr>
          <w:rFonts w:eastAsiaTheme="minorEastAsia" w:cs="Arial" w:hint="eastAsia"/>
          <w:lang w:eastAsia="zh-CN"/>
        </w:rPr>
        <w:t>drone</w:t>
      </w:r>
      <w:r w:rsidR="00CB0F96">
        <w:rPr>
          <w:rFonts w:eastAsiaTheme="minorEastAsia" w:cs="Arial" w:hint="eastAsia"/>
          <w:lang w:eastAsia="zh-CN"/>
        </w:rPr>
        <w:t xml:space="preserve"> carries a parcel larger than the size of its battery.</w:t>
      </w:r>
      <w:bookmarkEnd w:id="29"/>
      <w:bookmarkEnd w:id="30"/>
    </w:p>
    <w:p w14:paraId="576CEE57" w14:textId="5A83ED92" w:rsidR="002A4C8B" w:rsidRPr="002A4C8B" w:rsidRDefault="00352F48" w:rsidP="009B1C94">
      <w:pPr>
        <w:pStyle w:val="Observation"/>
        <w:ind w:left="1701" w:hanging="1701"/>
      </w:pPr>
      <w:bookmarkStart w:id="31" w:name="_Toc178972687"/>
      <w:r>
        <w:rPr>
          <w:rFonts w:eastAsiaTheme="minorEastAsia" w:cs="Arial" w:hint="eastAsia"/>
          <w:lang w:eastAsia="zh-CN"/>
        </w:rPr>
        <w:lastRenderedPageBreak/>
        <w:t>I</w:t>
      </w:r>
      <w:r>
        <w:rPr>
          <w:rFonts w:cs="Arial"/>
        </w:rPr>
        <w:t>f the drone is not carrying any loa</w:t>
      </w:r>
      <w:r>
        <w:rPr>
          <w:rFonts w:eastAsiaTheme="minorEastAsia" w:cs="Arial" w:hint="eastAsia"/>
          <w:lang w:eastAsia="zh-CN"/>
        </w:rPr>
        <w:t xml:space="preserve">d, </w:t>
      </w:r>
      <w:r w:rsidRPr="005D36B1">
        <w:rPr>
          <w:rFonts w:cs="Arial"/>
        </w:rPr>
        <w:t xml:space="preserve">a larger RCS value is observed at elevation angles larger than 60 degrees </w:t>
      </w:r>
      <w:r w:rsidRPr="004B57E2">
        <w:rPr>
          <w:rFonts w:cs="Arial"/>
          <w:lang w:eastAsia="en-US"/>
        </w:rPr>
        <w:t>from the horizontal plane</w:t>
      </w:r>
      <w:r w:rsidRPr="004B57E2">
        <w:rPr>
          <w:rFonts w:cs="Arial" w:hint="eastAsia"/>
          <w:lang w:eastAsia="en-US"/>
        </w:rPr>
        <w:t xml:space="preserve"> </w:t>
      </w:r>
      <w:r w:rsidRPr="005D36B1">
        <w:rPr>
          <w:rFonts w:cs="Arial"/>
        </w:rPr>
        <w:t>compared to smaller elevation angles because the large face of the battery, which is installed at the bottom of the drone, is illuminated</w:t>
      </w:r>
      <w:r w:rsidR="005C57D0">
        <w:rPr>
          <w:rFonts w:eastAsiaTheme="minorEastAsia" w:cs="Arial" w:hint="eastAsia"/>
          <w:lang w:eastAsia="zh-CN"/>
        </w:rPr>
        <w:t>.</w:t>
      </w:r>
      <w:r w:rsidR="0079258A" w:rsidRPr="0079258A">
        <w:t xml:space="preserve"> </w:t>
      </w:r>
      <w:r w:rsidR="0079258A">
        <w:rPr>
          <w:rFonts w:eastAsiaTheme="minorEastAsia" w:cs="Arial" w:hint="eastAsia"/>
          <w:lang w:eastAsia="zh-CN"/>
        </w:rPr>
        <w:t>T</w:t>
      </w:r>
      <w:r w:rsidR="0079258A" w:rsidRPr="0079258A">
        <w:rPr>
          <w:rFonts w:eastAsiaTheme="minorEastAsia" w:cs="Arial"/>
          <w:lang w:eastAsia="zh-CN"/>
        </w:rPr>
        <w:t>he elevation angle dependence would be more obvious, if the drone carries a parcel larger than the size of its battery.</w:t>
      </w:r>
      <w:bookmarkEnd w:id="31"/>
    </w:p>
    <w:p w14:paraId="034310C1" w14:textId="5E2548F6" w:rsidR="00754613" w:rsidRPr="00BA36B0" w:rsidRDefault="00754613" w:rsidP="005C57D0">
      <w:pPr>
        <w:pStyle w:val="Proposal"/>
        <w:tabs>
          <w:tab w:val="clear" w:pos="1304"/>
        </w:tabs>
        <w:ind w:left="1701" w:hanging="1701"/>
      </w:pPr>
      <w:bookmarkStart w:id="32" w:name="_Toc178972714"/>
      <w:r w:rsidRPr="00BA36B0">
        <w:t>The use</w:t>
      </w:r>
      <w:r w:rsidR="006C6AA4" w:rsidRPr="00BA36B0">
        <w:rPr>
          <w:rFonts w:eastAsiaTheme="minorEastAsia" w:hint="eastAsia"/>
        </w:rPr>
        <w:t xml:space="preserve"> </w:t>
      </w:r>
      <w:r w:rsidRPr="00BA36B0">
        <w:t xml:space="preserve">cases of the </w:t>
      </w:r>
      <w:r w:rsidRPr="00BA36B0">
        <w:rPr>
          <w:rFonts w:eastAsia="DengXian" w:cs="Arial"/>
          <w:szCs w:val="20"/>
        </w:rPr>
        <w:t>drones</w:t>
      </w:r>
      <w:r w:rsidRPr="00BA36B0">
        <w:t xml:space="preserve"> should be concluded to do a better evaluation of the RCS.</w:t>
      </w:r>
      <w:bookmarkEnd w:id="32"/>
    </w:p>
    <w:p w14:paraId="142367F5" w14:textId="6EF8C047" w:rsidR="00404D40" w:rsidRDefault="003D3C35" w:rsidP="00BA78DB">
      <w:pPr>
        <w:pStyle w:val="BodyText"/>
      </w:pPr>
      <w:r>
        <w:rPr>
          <w:rFonts w:eastAsiaTheme="minorEastAsia" w:hint="eastAsia"/>
        </w:rPr>
        <w:t>Now we discuss bi-static RCS</w:t>
      </w:r>
      <w:r w:rsidR="00BE345A">
        <w:rPr>
          <w:rFonts w:eastAsiaTheme="minorEastAsia" w:hint="eastAsia"/>
        </w:rPr>
        <w:t xml:space="preserve"> modelling</w:t>
      </w:r>
      <w:r>
        <w:rPr>
          <w:rFonts w:eastAsiaTheme="minorEastAsia" w:hint="eastAsia"/>
        </w:rPr>
        <w:t xml:space="preserve">. </w:t>
      </w:r>
      <w:r w:rsidR="00BA78DB">
        <w:t>To illustrate what a bistatic radar cross-section could look like for a</w:t>
      </w:r>
      <w:r w:rsidR="00632080">
        <w:t xml:space="preserve"> standing person</w:t>
      </w:r>
      <w:r w:rsidR="00BA78DB">
        <w:t xml:space="preserve">, we </w:t>
      </w:r>
      <w:r w:rsidR="008E653A">
        <w:t xml:space="preserve">studied </w:t>
      </w:r>
      <w:r w:rsidR="00BB7D29">
        <w:t>a</w:t>
      </w:r>
      <w:r w:rsidR="00632080">
        <w:t xml:space="preserve">n ideal, vertical </w:t>
      </w:r>
      <w:r w:rsidR="00BB7D29">
        <w:t>cylinder</w:t>
      </w:r>
      <w:r w:rsidR="007D7F1A">
        <w:t xml:space="preserve"> whose scattering properties </w:t>
      </w:r>
      <w:r w:rsidR="0029054E">
        <w:t xml:space="preserve">are modelled </w:t>
      </w:r>
      <w:r w:rsidR="00152A64">
        <w:t xml:space="preserve">according to plane wave incidence for oblique angles for </w:t>
      </w:r>
      <w:r w:rsidR="005211A6">
        <w:t xml:space="preserve">the P and S </w:t>
      </w:r>
      <w:r w:rsidR="00A5376A">
        <w:t>polarizations</w:t>
      </w:r>
      <w:r w:rsidR="001F5EEA">
        <w:t xml:space="preserve"> with an extension where Fresnel integrals </w:t>
      </w:r>
      <w:r w:rsidR="00C24532">
        <w:t>are</w:t>
      </w:r>
      <w:r w:rsidR="001F5EEA">
        <w:t xml:space="preserve"> used to model the finiteness of the cylinder, see [</w:t>
      </w:r>
      <w:r w:rsidR="00BF3103">
        <w:rPr>
          <w:rFonts w:eastAsiaTheme="minorEastAsia" w:hint="eastAsia"/>
        </w:rPr>
        <w:t>13</w:t>
      </w:r>
      <w:r w:rsidR="001F5EEA">
        <w:t>, Chapter 11]</w:t>
      </w:r>
      <w:r w:rsidR="00ED3048">
        <w:t xml:space="preserve"> for details</w:t>
      </w:r>
      <w:r w:rsidR="001F5EEA">
        <w:t>.</w:t>
      </w:r>
      <w:r w:rsidR="00A5376A">
        <w:t xml:space="preserve"> </w:t>
      </w:r>
      <w:r w:rsidR="00404D40">
        <w:t xml:space="preserve">Forward scattering is modelled to </w:t>
      </w:r>
      <w:r w:rsidR="002E4C9D">
        <w:t>capture the blocking effect that the cylinder has on receivers located behind the cylinder.</w:t>
      </w:r>
      <w:r w:rsidR="00BF7EE4">
        <w:t xml:space="preserve"> The scattering model used </w:t>
      </w:r>
      <w:r w:rsidR="00A95DCA">
        <w:t>captures the effects of</w:t>
      </w:r>
      <w:r w:rsidR="00BF7EE4">
        <w:t xml:space="preserve"> the </w:t>
      </w:r>
      <w:r w:rsidR="00B464EE">
        <w:t xml:space="preserve">incidence angles, scattering angles, </w:t>
      </w:r>
      <w:r w:rsidR="0005542E">
        <w:t>transmitter</w:t>
      </w:r>
      <w:r w:rsidR="00B464EE">
        <w:t xml:space="preserve"> distance and </w:t>
      </w:r>
      <w:r w:rsidR="0005542E">
        <w:t>receiver</w:t>
      </w:r>
      <w:r w:rsidR="00B464EE">
        <w:t xml:space="preserve"> distance, carrier frequency and </w:t>
      </w:r>
      <w:r w:rsidR="00A95DCA">
        <w:t>polarization on the scattering.</w:t>
      </w:r>
    </w:p>
    <w:p w14:paraId="4C65A6FD" w14:textId="408FE0E1" w:rsidR="00C41BFC" w:rsidRDefault="00632080" w:rsidP="00BA78DB">
      <w:pPr>
        <w:pStyle w:val="BodyText"/>
      </w:pPr>
      <w:r>
        <w:t>A transmitter was placed at a given distance away from the cylinder at a</w:t>
      </w:r>
      <w:r w:rsidR="00CF31CE">
        <w:t xml:space="preserve"> certain</w:t>
      </w:r>
      <w:r>
        <w:t xml:space="preserve"> elevation angle</w:t>
      </w:r>
      <w:r w:rsidR="00513484">
        <w:t xml:space="preserve"> and the received power</w:t>
      </w:r>
      <w:r w:rsidR="00DD7C36">
        <w:t xml:space="preserve">s along a ring of radius 10m were computed. The setup is illustrated in </w:t>
      </w:r>
      <w:r w:rsidR="008F1CF6">
        <w:fldChar w:fldCharType="begin"/>
      </w:r>
      <w:r w:rsidR="008F1CF6">
        <w:instrText xml:space="preserve"> REF _Ref178940623 \h </w:instrText>
      </w:r>
      <w:r w:rsidR="008F1CF6">
        <w:fldChar w:fldCharType="separate"/>
      </w:r>
      <w:r w:rsidR="008F1CF6">
        <w:t xml:space="preserve">Figure </w:t>
      </w:r>
      <w:r w:rsidR="008F1CF6">
        <w:rPr>
          <w:noProof/>
        </w:rPr>
        <w:t>3</w:t>
      </w:r>
      <w:r w:rsidR="008F1CF6">
        <w:fldChar w:fldCharType="end"/>
      </w:r>
      <w:r w:rsidR="008F1CF6">
        <w:t>.</w:t>
      </w:r>
    </w:p>
    <w:p w14:paraId="49122AA6" w14:textId="77777777" w:rsidR="00B22D31" w:rsidRDefault="00B22D31" w:rsidP="00746A92">
      <w:r w:rsidRPr="00746A92">
        <w:rPr>
          <w:noProof/>
        </w:rPr>
        <w:drawing>
          <wp:inline distT="0" distB="0" distL="0" distR="0" wp14:anchorId="712BDB03" wp14:editId="3B72087A">
            <wp:extent cx="6120765" cy="1364615"/>
            <wp:effectExtent l="0" t="0" r="0" b="6985"/>
            <wp:docPr id="4" name="Picture 2">
              <a:extLst xmlns:a="http://schemas.openxmlformats.org/drawingml/2006/main">
                <a:ext uri="{FF2B5EF4-FFF2-40B4-BE49-F238E27FC236}">
                  <a16:creationId xmlns:a16="http://schemas.microsoft.com/office/drawing/2014/main" id="{48D07412-EC9E-6425-51EF-08D4B72EF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48D07412-EC9E-6425-51EF-08D4B72EFF41}"/>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64615"/>
                    </a:xfrm>
                    <a:prstGeom prst="rect">
                      <a:avLst/>
                    </a:prstGeom>
                    <a:noFill/>
                  </pic:spPr>
                </pic:pic>
              </a:graphicData>
            </a:graphic>
          </wp:inline>
        </w:drawing>
      </w:r>
    </w:p>
    <w:p w14:paraId="4A90390A" w14:textId="07300916" w:rsidR="00B22D31" w:rsidRDefault="00B22D31" w:rsidP="00B22D31">
      <w:pPr>
        <w:pStyle w:val="Caption"/>
        <w:jc w:val="both"/>
        <w:rPr>
          <w:rFonts w:eastAsiaTheme="minorEastAsia"/>
          <w:lang w:eastAsia="zh-CN"/>
        </w:rPr>
      </w:pPr>
      <w:bookmarkStart w:id="33" w:name="_Ref178940623"/>
      <w:r>
        <w:t xml:space="preserve">Figure </w:t>
      </w:r>
      <w:r>
        <w:fldChar w:fldCharType="begin"/>
      </w:r>
      <w:r>
        <w:instrText xml:space="preserve"> SEQ Figure \* ARABIC </w:instrText>
      </w:r>
      <w:r>
        <w:fldChar w:fldCharType="separate"/>
      </w:r>
      <w:r w:rsidR="00950D9E">
        <w:rPr>
          <w:noProof/>
        </w:rPr>
        <w:t>3</w:t>
      </w:r>
      <w:r>
        <w:fldChar w:fldCharType="end"/>
      </w:r>
      <w:bookmarkEnd w:id="33"/>
      <w:r w:rsidR="00E95384">
        <w:rPr>
          <w:rFonts w:eastAsiaTheme="minorEastAsia"/>
          <w:lang w:eastAsia="zh-CN"/>
        </w:rPr>
        <w:tab/>
      </w:r>
      <w:r w:rsidR="0071008B">
        <w:t xml:space="preserve">Geometry of </w:t>
      </w:r>
      <w:r w:rsidR="00BA78DB">
        <w:t xml:space="preserve">cylinder </w:t>
      </w:r>
      <w:r w:rsidR="0071008B">
        <w:t>scattering study.</w:t>
      </w:r>
    </w:p>
    <w:p w14:paraId="7A8018C4" w14:textId="57F55FCC" w:rsidR="00B1633F" w:rsidRDefault="00320BE7" w:rsidP="00B1633F">
      <w:pPr>
        <w:pStyle w:val="BodyText"/>
      </w:pPr>
      <w:r>
        <w:t>The channel from the transmitter to the receiver (which is located somewhere in the ring) consists of two paths: one line-of-sight path and one scattered Tx—cylinder—Rx path.  The path gains of the two paths are shown</w:t>
      </w:r>
      <w:r w:rsidR="003B181D">
        <w:t xml:space="preserve"> for all Rx positions along the ring</w:t>
      </w:r>
      <w:r>
        <w:t xml:space="preserve"> in </w:t>
      </w:r>
      <w:r w:rsidR="00950D9E">
        <w:fldChar w:fldCharType="begin"/>
      </w:r>
      <w:r w:rsidR="00950D9E">
        <w:instrText xml:space="preserve"> REF _Ref178941217 \h </w:instrText>
      </w:r>
      <w:r w:rsidR="00950D9E">
        <w:fldChar w:fldCharType="separate"/>
      </w:r>
      <w:r w:rsidR="00950D9E">
        <w:t xml:space="preserve">Figure </w:t>
      </w:r>
      <w:r w:rsidR="00950D9E">
        <w:rPr>
          <w:noProof/>
        </w:rPr>
        <w:t>4</w:t>
      </w:r>
      <w:r w:rsidR="00950D9E">
        <w:fldChar w:fldCharType="end"/>
      </w:r>
      <w:r w:rsidR="00950D9E">
        <w:t xml:space="preserve"> and </w:t>
      </w:r>
      <w:r w:rsidR="003558CA">
        <w:fldChar w:fldCharType="begin"/>
      </w:r>
      <w:r w:rsidR="003558CA">
        <w:instrText xml:space="preserve"> REF _Ref178941248 \h </w:instrText>
      </w:r>
      <w:r w:rsidR="003558CA">
        <w:fldChar w:fldCharType="separate"/>
      </w:r>
      <w:r w:rsidR="003558CA">
        <w:t xml:space="preserve">Figure </w:t>
      </w:r>
      <w:r w:rsidR="003558CA">
        <w:rPr>
          <w:noProof/>
        </w:rPr>
        <w:t>5</w:t>
      </w:r>
      <w:r w:rsidR="003558CA">
        <w:fldChar w:fldCharType="end"/>
      </w:r>
      <w:r w:rsidR="003558CA">
        <w:t xml:space="preserve"> for a transmitter 50 </w:t>
      </w:r>
      <w:proofErr w:type="spellStart"/>
      <w:r w:rsidR="003558CA">
        <w:t>metres</w:t>
      </w:r>
      <w:proofErr w:type="spellEnd"/>
      <w:r w:rsidR="003558CA">
        <w:t xml:space="preserve"> away from the cylinder at different elevation angles.</w:t>
      </w:r>
      <w:r w:rsidR="002F4BFE">
        <w:t xml:space="preserve"> </w:t>
      </w:r>
      <w:r w:rsidR="008E14E4">
        <w:t xml:space="preserve">Figures showing </w:t>
      </w:r>
      <w:r w:rsidR="005B51B9">
        <w:t xml:space="preserve">the same plots at other distances are given in </w:t>
      </w:r>
      <w:r w:rsidR="00B1633F">
        <w:t>the Appendix</w:t>
      </w:r>
      <w:r w:rsidR="005B51B9">
        <w:t xml:space="preserve">.  </w:t>
      </w:r>
    </w:p>
    <w:p w14:paraId="2DE39512" w14:textId="7D652C6F" w:rsidR="00404388" w:rsidRPr="00746A92" w:rsidRDefault="00127ED2" w:rsidP="00746A92">
      <w:r w:rsidRPr="00746A92">
        <w:rPr>
          <w:noProof/>
        </w:rPr>
        <w:drawing>
          <wp:inline distT="0" distB="0" distL="0" distR="0" wp14:anchorId="337EDDB7" wp14:editId="2C6F99F5">
            <wp:extent cx="2916547" cy="2185116"/>
            <wp:effectExtent l="0" t="0" r="0" b="5715"/>
            <wp:docPr id="34"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rsidR="00BD5176" w:rsidRPr="00746A92">
        <w:t xml:space="preserve"> </w:t>
      </w:r>
      <w:r w:rsidR="00BD5176" w:rsidRPr="00746A92">
        <w:rPr>
          <w:noProof/>
        </w:rPr>
        <w:drawing>
          <wp:inline distT="0" distB="0" distL="0" distR="0" wp14:anchorId="2430E8E1" wp14:editId="2BF9E269">
            <wp:extent cx="2930514" cy="2195579"/>
            <wp:effectExtent l="0" t="0" r="3810" b="0"/>
            <wp:docPr id="11"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5324C953" w14:textId="22697E2A" w:rsidR="0063328B" w:rsidRPr="00746A92" w:rsidRDefault="00303DF4" w:rsidP="00746A92">
      <w:pPr>
        <w:rPr>
          <w:b/>
          <w:bCs/>
        </w:rPr>
      </w:pPr>
      <w:bookmarkStart w:id="34" w:name="_Ref178941217"/>
      <w:r w:rsidRPr="00746A92">
        <w:rPr>
          <w:b/>
          <w:bCs/>
        </w:rPr>
        <w:t xml:space="preserve">Figure </w:t>
      </w:r>
      <w:r w:rsidRPr="00746A92">
        <w:rPr>
          <w:b/>
          <w:bCs/>
        </w:rPr>
        <w:fldChar w:fldCharType="begin"/>
      </w:r>
      <w:r w:rsidRPr="00746A92">
        <w:rPr>
          <w:b/>
          <w:bCs/>
        </w:rPr>
        <w:instrText xml:space="preserve"> SEQ Figure \* ARABIC </w:instrText>
      </w:r>
      <w:r w:rsidRPr="00746A92">
        <w:rPr>
          <w:b/>
          <w:bCs/>
        </w:rPr>
        <w:fldChar w:fldCharType="separate"/>
      </w:r>
      <w:r w:rsidR="00950D9E" w:rsidRPr="00746A92">
        <w:rPr>
          <w:b/>
          <w:bCs/>
        </w:rPr>
        <w:t>4</w:t>
      </w:r>
      <w:r w:rsidRPr="00746A92">
        <w:rPr>
          <w:b/>
          <w:bCs/>
        </w:rPr>
        <w:fldChar w:fldCharType="end"/>
      </w:r>
      <w:bookmarkEnd w:id="34"/>
      <w:r w:rsidR="00E95384" w:rsidRPr="00746A92">
        <w:rPr>
          <w:b/>
          <w:bCs/>
        </w:rPr>
        <w:tab/>
      </w:r>
      <w:r w:rsidR="009757A3" w:rsidRPr="00746A92">
        <w:rPr>
          <w:b/>
          <w:bCs/>
        </w:rPr>
        <w:t xml:space="preserve">Gains of the two propagation paths (line-of-sight and scattered) at </w:t>
      </w:r>
      <w:r w:rsidR="00950D9E" w:rsidRPr="00746A92">
        <w:rPr>
          <w:b/>
          <w:bCs/>
        </w:rPr>
        <w:t>3.5 GHz</w:t>
      </w:r>
      <w:r w:rsidR="009757A3" w:rsidRPr="00746A92">
        <w:rPr>
          <w:b/>
          <w:bCs/>
        </w:rPr>
        <w:t xml:space="preserve"> carrier frequency</w:t>
      </w:r>
      <w:r w:rsidR="006A061E" w:rsidRPr="00746A92">
        <w:rPr>
          <w:b/>
          <w:bCs/>
        </w:rPr>
        <w:t xml:space="preserve"> of the two </w:t>
      </w:r>
      <w:r w:rsidR="009C7DDB" w:rsidRPr="00746A92">
        <w:rPr>
          <w:b/>
          <w:bCs/>
        </w:rPr>
        <w:t>polarizations</w:t>
      </w:r>
      <w:r w:rsidR="00950D9E" w:rsidRPr="00746A92">
        <w:rPr>
          <w:b/>
          <w:bCs/>
        </w:rPr>
        <w:t>.</w:t>
      </w:r>
    </w:p>
    <w:p w14:paraId="6C030072" w14:textId="6DCBF4CD" w:rsidR="00BD5176" w:rsidRPr="00746A92" w:rsidRDefault="000F13C0" w:rsidP="00746A92">
      <w:r w:rsidRPr="00746A92">
        <w:rPr>
          <w:noProof/>
        </w:rPr>
        <w:lastRenderedPageBreak/>
        <w:drawing>
          <wp:inline distT="0" distB="0" distL="0" distR="0" wp14:anchorId="52CCE720" wp14:editId="48422107">
            <wp:extent cx="2917086" cy="2185517"/>
            <wp:effectExtent l="0" t="0" r="0" b="5715"/>
            <wp:docPr id="13"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30964" cy="2195914"/>
                    </a:xfrm>
                    <a:prstGeom prst="rect">
                      <a:avLst/>
                    </a:prstGeom>
                  </pic:spPr>
                </pic:pic>
              </a:graphicData>
            </a:graphic>
          </wp:inline>
        </w:drawing>
      </w:r>
      <w:r w:rsidRPr="00746A92">
        <w:t xml:space="preserve"> </w:t>
      </w:r>
      <w:r w:rsidRPr="00746A92">
        <w:rPr>
          <w:noProof/>
        </w:rPr>
        <w:drawing>
          <wp:inline distT="0" distB="0" distL="0" distR="0" wp14:anchorId="3B87C349" wp14:editId="135BEA8F">
            <wp:extent cx="3044497" cy="2280976"/>
            <wp:effectExtent l="0" t="0" r="3810" b="5080"/>
            <wp:docPr id="587481888"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57875" cy="2290999"/>
                    </a:xfrm>
                    <a:prstGeom prst="rect">
                      <a:avLst/>
                    </a:prstGeom>
                  </pic:spPr>
                </pic:pic>
              </a:graphicData>
            </a:graphic>
          </wp:inline>
        </w:drawing>
      </w:r>
    </w:p>
    <w:p w14:paraId="3EE66DF1" w14:textId="5EE7263D" w:rsidR="00754613" w:rsidRPr="00746A92" w:rsidRDefault="00950D9E" w:rsidP="00746A92">
      <w:pPr>
        <w:rPr>
          <w:rFonts w:eastAsiaTheme="minorEastAsia"/>
          <w:b/>
          <w:bCs/>
          <w:lang w:eastAsia="zh-CN"/>
        </w:rPr>
      </w:pPr>
      <w:bookmarkStart w:id="35" w:name="_Ref178941248"/>
      <w:r w:rsidRPr="00746A92">
        <w:rPr>
          <w:b/>
          <w:bCs/>
        </w:rPr>
        <w:t xml:space="preserve">Figure </w:t>
      </w:r>
      <w:r w:rsidRPr="00746A92">
        <w:rPr>
          <w:b/>
          <w:bCs/>
        </w:rPr>
        <w:fldChar w:fldCharType="begin"/>
      </w:r>
      <w:r w:rsidRPr="00746A92">
        <w:rPr>
          <w:b/>
          <w:bCs/>
        </w:rPr>
        <w:instrText xml:space="preserve"> SEQ Figure \* ARABIC </w:instrText>
      </w:r>
      <w:r w:rsidRPr="00746A92">
        <w:rPr>
          <w:b/>
          <w:bCs/>
        </w:rPr>
        <w:fldChar w:fldCharType="separate"/>
      </w:r>
      <w:r w:rsidRPr="00746A92">
        <w:rPr>
          <w:b/>
          <w:bCs/>
        </w:rPr>
        <w:t>5</w:t>
      </w:r>
      <w:r w:rsidRPr="00746A92">
        <w:rPr>
          <w:b/>
          <w:bCs/>
        </w:rPr>
        <w:fldChar w:fldCharType="end"/>
      </w:r>
      <w:bookmarkEnd w:id="35"/>
      <w:r w:rsidR="004D7E55" w:rsidRPr="00746A92">
        <w:rPr>
          <w:b/>
          <w:bCs/>
        </w:rPr>
        <w:tab/>
      </w:r>
      <w:r w:rsidR="00C66C69" w:rsidRPr="00746A92">
        <w:rPr>
          <w:b/>
          <w:bCs/>
        </w:rPr>
        <w:t xml:space="preserve">Gains of the two propagation paths (line-of-sight and scattered) at </w:t>
      </w:r>
      <w:r w:rsidRPr="00746A92">
        <w:rPr>
          <w:b/>
          <w:bCs/>
        </w:rPr>
        <w:t>28 GHz</w:t>
      </w:r>
      <w:r w:rsidR="00C66C69" w:rsidRPr="00746A92">
        <w:rPr>
          <w:b/>
          <w:bCs/>
        </w:rPr>
        <w:t xml:space="preserve"> carrier frequency</w:t>
      </w:r>
      <w:r w:rsidR="007A610D" w:rsidRPr="00746A92">
        <w:rPr>
          <w:b/>
          <w:bCs/>
        </w:rPr>
        <w:t xml:space="preserve"> of the two </w:t>
      </w:r>
      <w:r w:rsidR="00FE48F3" w:rsidRPr="00746A92">
        <w:rPr>
          <w:b/>
          <w:bCs/>
        </w:rPr>
        <w:t>polarizations</w:t>
      </w:r>
      <w:r w:rsidRPr="00746A92">
        <w:rPr>
          <w:b/>
          <w:bCs/>
        </w:rPr>
        <w:t>.</w:t>
      </w:r>
    </w:p>
    <w:p w14:paraId="708424A5" w14:textId="565CF8AE" w:rsidR="00B1633F" w:rsidRDefault="00B1633F" w:rsidP="00B1633F">
      <w:pPr>
        <w:pStyle w:val="BodyText"/>
      </w:pPr>
      <w:r>
        <w:t>We make the following observations from these plots.</w:t>
      </w:r>
    </w:p>
    <w:p w14:paraId="187EC8C0" w14:textId="7FC9E34B" w:rsidR="00B1633F" w:rsidRPr="00EE4B14" w:rsidRDefault="00B1633F" w:rsidP="00FA63A7">
      <w:pPr>
        <w:pStyle w:val="Observation"/>
        <w:ind w:left="1701" w:hanging="1701"/>
        <w:rPr>
          <w:lang w:val="en-GB" w:eastAsia="zh-CN"/>
        </w:rPr>
      </w:pPr>
      <w:bookmarkStart w:id="36" w:name="_Toc178972688"/>
      <w:r w:rsidRPr="00EE4B14">
        <w:rPr>
          <w:lang w:val="en-GB" w:eastAsia="zh-CN"/>
        </w:rPr>
        <w:t xml:space="preserve">Scattering off </w:t>
      </w:r>
      <w:r w:rsidR="008F6118" w:rsidRPr="00EE4B14">
        <w:rPr>
          <w:lang w:val="en-GB" w:eastAsia="zh-CN"/>
        </w:rPr>
        <w:t>a</w:t>
      </w:r>
      <w:r w:rsidRPr="00EE4B14">
        <w:rPr>
          <w:lang w:val="en-GB" w:eastAsia="zh-CN"/>
        </w:rPr>
        <w:t xml:space="preserve"> cylinder depends on both on the scattering azimuth and the incidence elevation angles.</w:t>
      </w:r>
      <w:bookmarkEnd w:id="36"/>
    </w:p>
    <w:p w14:paraId="52E83C80" w14:textId="02694325" w:rsidR="00B1633F" w:rsidRPr="00EE4B14" w:rsidRDefault="00B1633F" w:rsidP="00FA63A7">
      <w:pPr>
        <w:pStyle w:val="Observation"/>
        <w:ind w:left="1701" w:hanging="1701"/>
        <w:rPr>
          <w:lang w:val="en-GB" w:eastAsia="zh-CN"/>
        </w:rPr>
      </w:pPr>
      <w:bookmarkStart w:id="37" w:name="_Toc178972689"/>
      <w:r w:rsidRPr="00EE4B14">
        <w:rPr>
          <w:lang w:val="en-GB" w:eastAsia="zh-CN"/>
        </w:rPr>
        <w:t>The scattering</w:t>
      </w:r>
      <w:r w:rsidR="008F6118" w:rsidRPr="00EE4B14">
        <w:rPr>
          <w:lang w:val="en-GB" w:eastAsia="zh-CN"/>
        </w:rPr>
        <w:t xml:space="preserve"> off a cylinder</w:t>
      </w:r>
      <w:r w:rsidRPr="00EE4B14">
        <w:rPr>
          <w:lang w:val="en-GB" w:eastAsia="zh-CN"/>
        </w:rPr>
        <w:t xml:space="preserve"> is polarization dependent.</w:t>
      </w:r>
      <w:bookmarkEnd w:id="37"/>
    </w:p>
    <w:p w14:paraId="3265D0AB" w14:textId="5509C32C" w:rsidR="00B1633F" w:rsidRPr="00EE4B14" w:rsidRDefault="00B1633F" w:rsidP="00454B35">
      <w:pPr>
        <w:pStyle w:val="Observation"/>
        <w:ind w:left="1701" w:hanging="1701"/>
        <w:rPr>
          <w:lang w:val="en-GB" w:eastAsia="zh-CN"/>
        </w:rPr>
      </w:pPr>
      <w:bookmarkStart w:id="38" w:name="_Toc178972690"/>
      <w:r w:rsidRPr="00EE4B14">
        <w:rPr>
          <w:lang w:val="en-GB" w:eastAsia="zh-CN"/>
        </w:rPr>
        <w:t xml:space="preserve">Forward scattering </w:t>
      </w:r>
      <w:r w:rsidR="003C3579" w:rsidRPr="00EE4B14">
        <w:rPr>
          <w:lang w:val="en-GB" w:eastAsia="zh-CN"/>
        </w:rPr>
        <w:t xml:space="preserve">of a cylinder </w:t>
      </w:r>
      <w:r w:rsidRPr="00EE4B14">
        <w:rPr>
          <w:lang w:val="en-GB" w:eastAsia="zh-CN"/>
        </w:rPr>
        <w:t>makes the gain of the scattered propagation path almost as big as that of the line-of-sight path.</w:t>
      </w:r>
      <w:bookmarkEnd w:id="38"/>
    </w:p>
    <w:p w14:paraId="2B615D6A" w14:textId="56562002" w:rsidR="00845DDF" w:rsidRDefault="00845DDF" w:rsidP="00845DDF">
      <w:pPr>
        <w:pStyle w:val="BodyText"/>
      </w:pPr>
      <w:r>
        <w:t xml:space="preserve">The modelling of forward scattering requires the </w:t>
      </w:r>
      <w:r w:rsidR="00A574BB">
        <w:t xml:space="preserve">bistatic </w:t>
      </w:r>
      <w:r>
        <w:t>scattering model to be distance dependent</w:t>
      </w:r>
      <w:r w:rsidR="00A574BB">
        <w:t>, as well as dependent on the two incidence and scattering angels.</w:t>
      </w:r>
    </w:p>
    <w:p w14:paraId="726A3BC7" w14:textId="2502B18C" w:rsidR="00B1633F" w:rsidRPr="007C29FF" w:rsidRDefault="00FB0D69" w:rsidP="00F75FEA">
      <w:pPr>
        <w:pStyle w:val="Proposal"/>
        <w:tabs>
          <w:tab w:val="clear" w:pos="1304"/>
        </w:tabs>
        <w:ind w:left="1701" w:hanging="1701"/>
      </w:pPr>
      <w:bookmarkStart w:id="39" w:name="_Toc178972715"/>
      <w:r>
        <w:t xml:space="preserve">Study </w:t>
      </w:r>
      <w:r w:rsidR="00E62CB5">
        <w:t>whether</w:t>
      </w:r>
      <w:r>
        <w:t xml:space="preserve"> the channel model should deal with forward scattering and what im</w:t>
      </w:r>
      <w:r w:rsidR="00DE4E40">
        <w:t xml:space="preserve">pact </w:t>
      </w:r>
      <w:r w:rsidR="00E62CB5">
        <w:t>forward scattering</w:t>
      </w:r>
      <w:r w:rsidR="00DE4E40">
        <w:t xml:space="preserve"> has on the scattering model.</w:t>
      </w:r>
      <w:bookmarkEnd w:id="39"/>
    </w:p>
    <w:p w14:paraId="29148860" w14:textId="36FE59CC" w:rsidR="00754613" w:rsidRPr="00BB0183" w:rsidRDefault="00754613" w:rsidP="00754613">
      <w:pPr>
        <w:spacing w:before="120"/>
        <w:jc w:val="both"/>
        <w:rPr>
          <w:lang w:val="en-GB" w:eastAsia="zh-CN"/>
        </w:rPr>
      </w:pPr>
      <w:r>
        <w:rPr>
          <w:rFonts w:hint="eastAsia"/>
          <w:lang w:val="en-GB" w:eastAsia="zh-CN"/>
        </w:rPr>
        <w:t xml:space="preserve">Figure </w:t>
      </w:r>
      <w:r w:rsidR="007C096E">
        <w:rPr>
          <w:rFonts w:eastAsiaTheme="minorEastAsia" w:hint="eastAsia"/>
          <w:lang w:val="en-GB" w:eastAsia="zh-CN"/>
        </w:rPr>
        <w:t>6</w:t>
      </w:r>
      <w:r>
        <w:rPr>
          <w:rFonts w:hint="eastAsia"/>
          <w:lang w:val="en-GB" w:eastAsia="zh-CN"/>
        </w:rPr>
        <w:t xml:space="preserve"> shows the bi-static RCS of a pedestrian over time. </w:t>
      </w:r>
      <w:r w:rsidR="00B15DA4">
        <w:rPr>
          <w:lang w:val="en-GB" w:eastAsia="zh-CN"/>
        </w:rPr>
        <w:t>The radar cross-section varies d</w:t>
      </w:r>
      <w:r>
        <w:rPr>
          <w:rFonts w:hint="eastAsia"/>
          <w:lang w:val="en-GB" w:eastAsia="zh-CN"/>
        </w:rPr>
        <w:t xml:space="preserve">uring the time of </w:t>
      </w:r>
      <w:r>
        <w:rPr>
          <w:lang w:val="en-GB" w:eastAsia="zh-CN"/>
        </w:rPr>
        <w:t xml:space="preserve">the </w:t>
      </w:r>
      <w:r>
        <w:rPr>
          <w:rFonts w:hint="eastAsia"/>
          <w:lang w:val="en-GB" w:eastAsia="zh-CN"/>
        </w:rPr>
        <w:t>measurements</w:t>
      </w:r>
      <w:r>
        <w:rPr>
          <w:lang w:val="en-GB" w:eastAsia="ja-JP"/>
        </w:rPr>
        <w:t xml:space="preserve">. The radar cross-section estimate </w:t>
      </w:r>
      <w:bookmarkStart w:id="40" w:name="OLE_LINK16"/>
      <w:r w:rsidRPr="00F727D6">
        <w:rPr>
          <w:rFonts w:hint="eastAsia"/>
          <w:lang w:val="en-GB" w:eastAsia="zh-CN"/>
        </w:rPr>
        <w:t xml:space="preserve">can be approximated as </w:t>
      </w:r>
      <w:r w:rsidRPr="00F727D6">
        <w:rPr>
          <w:lang w:val="en-GB" w:eastAsia="ja-JP"/>
        </w:rPr>
        <w:t xml:space="preserve">a time-varying </w:t>
      </w:r>
      <w:r w:rsidRPr="00F727D6">
        <w:rPr>
          <w:rFonts w:hint="eastAsia"/>
          <w:lang w:val="en-GB" w:eastAsia="zh-CN"/>
        </w:rPr>
        <w:t xml:space="preserve">smooth curve </w:t>
      </w:r>
      <w:r w:rsidR="00B15DA4">
        <w:rPr>
          <w:lang w:val="en-GB" w:eastAsia="zh-CN"/>
        </w:rPr>
        <w:t>with</w:t>
      </w:r>
      <w:r w:rsidRPr="00F727D6">
        <w:rPr>
          <w:rFonts w:hint="eastAsia"/>
          <w:lang w:val="en-GB" w:eastAsia="zh-CN"/>
        </w:rPr>
        <w:t xml:space="preserve"> some variations around it.</w:t>
      </w:r>
      <w:r w:rsidRPr="00F727D6">
        <w:rPr>
          <w:lang w:val="en-GB" w:eastAsia="ja-JP"/>
        </w:rPr>
        <w:t xml:space="preserve"> </w:t>
      </w:r>
      <w:bookmarkEnd w:id="40"/>
      <w:r w:rsidRPr="00F727D6">
        <w:rPr>
          <w:rFonts w:hint="eastAsia"/>
          <w:lang w:val="en-GB" w:eastAsia="zh-CN"/>
        </w:rPr>
        <w:t xml:space="preserve">The time-varying curve can be explained </w:t>
      </w:r>
      <w:r>
        <w:rPr>
          <w:lang w:val="en-GB" w:eastAsia="zh-CN"/>
        </w:rPr>
        <w:t>by</w:t>
      </w:r>
      <w:r w:rsidRPr="00F727D6">
        <w:rPr>
          <w:rFonts w:hint="eastAsia"/>
          <w:lang w:val="en-GB" w:eastAsia="zh-CN"/>
        </w:rPr>
        <w:t xml:space="preserve"> </w:t>
      </w:r>
      <w:r w:rsidRPr="00F727D6">
        <w:rPr>
          <w:rFonts w:hint="eastAsia"/>
          <w:lang w:eastAsia="zh-CN"/>
        </w:rPr>
        <w:t>1)</w:t>
      </w:r>
      <w:r w:rsidRPr="00F727D6">
        <w:rPr>
          <w:lang w:eastAsia="ja-JP"/>
        </w:rPr>
        <w:t xml:space="preserve"> the radar cross-section of the pedestrian is dependent on the incidence and scattering angles</w:t>
      </w:r>
      <w:r w:rsidRPr="00F727D6">
        <w:rPr>
          <w:rFonts w:hint="eastAsia"/>
          <w:lang w:eastAsia="zh-CN"/>
        </w:rPr>
        <w:t>.</w:t>
      </w:r>
      <w:r w:rsidRPr="00F727D6">
        <w:rPr>
          <w:lang w:eastAsia="ja-JP"/>
        </w:rPr>
        <w:t xml:space="preserve"> </w:t>
      </w:r>
      <w:r w:rsidRPr="00F727D6">
        <w:rPr>
          <w:rFonts w:hint="eastAsia"/>
          <w:lang w:eastAsia="zh-CN"/>
        </w:rPr>
        <w:t>2) T</w:t>
      </w:r>
      <w:r w:rsidRPr="00F727D6">
        <w:rPr>
          <w:lang w:eastAsia="ja-JP"/>
        </w:rPr>
        <w:t xml:space="preserve">he variations can also be </w:t>
      </w:r>
      <w:proofErr w:type="gramStart"/>
      <w:r w:rsidRPr="00F727D6">
        <w:rPr>
          <w:lang w:eastAsia="ja-JP"/>
        </w:rPr>
        <w:t>due to the fact that</w:t>
      </w:r>
      <w:proofErr w:type="gramEnd"/>
      <w:r w:rsidRPr="00F727D6">
        <w:rPr>
          <w:lang w:eastAsia="ja-JP"/>
        </w:rPr>
        <w:t xml:space="preserve"> the body of the pedestrian changes over time as arms and legs move. Changes in the body would affect characteristics such as the angular fading of the pedestrian</w:t>
      </w:r>
      <w:r w:rsidRPr="00F727D6">
        <w:rPr>
          <w:rFonts w:hint="eastAsia"/>
          <w:lang w:eastAsia="zh-CN"/>
        </w:rPr>
        <w:t>.</w:t>
      </w:r>
      <w:r>
        <w:rPr>
          <w:lang w:eastAsia="zh-CN"/>
        </w:rPr>
        <w:t xml:space="preserve"> </w:t>
      </w:r>
      <w:r w:rsidR="00B15DA4">
        <w:rPr>
          <w:lang w:eastAsia="zh-CN"/>
        </w:rPr>
        <w:t>Variations of this kind are</w:t>
      </w:r>
      <w:r>
        <w:rPr>
          <w:lang w:eastAsia="zh-CN"/>
        </w:rPr>
        <w:t xml:space="preserve"> usually described with the Swerling models</w:t>
      </w:r>
      <w:r w:rsidR="00B15DA4">
        <w:rPr>
          <w:lang w:eastAsia="zh-CN"/>
        </w:rPr>
        <w:t xml:space="preserve"> in a radar context</w:t>
      </w:r>
      <w:r w:rsidR="00C267EB">
        <w:rPr>
          <w:lang w:eastAsia="zh-CN"/>
        </w:rPr>
        <w:t xml:space="preserve"> </w:t>
      </w:r>
      <w:r>
        <w:rPr>
          <w:lang w:eastAsia="zh-CN"/>
        </w:rPr>
        <w:t>[</w:t>
      </w:r>
      <w:r w:rsidR="003E24B5">
        <w:rPr>
          <w:lang w:eastAsia="zh-CN"/>
        </w:rPr>
        <w:t>9</w:t>
      </w:r>
      <w:r>
        <w:rPr>
          <w:lang w:eastAsia="zh-CN"/>
        </w:rPr>
        <w:t>]</w:t>
      </w:r>
      <w:r w:rsidR="00C267EB">
        <w:rPr>
          <w:lang w:eastAsia="zh-CN"/>
        </w:rPr>
        <w:t>.</w:t>
      </w:r>
      <w:r>
        <w:rPr>
          <w:lang w:eastAsia="zh-CN"/>
        </w:rPr>
        <w:t xml:space="preserve"> </w:t>
      </w:r>
    </w:p>
    <w:p w14:paraId="13C0A2D8" w14:textId="30E786F3" w:rsidR="002660A1" w:rsidRPr="00F52A54" w:rsidRDefault="002660A1" w:rsidP="002660A1">
      <w:pPr>
        <w:pStyle w:val="Observation"/>
        <w:ind w:left="1701" w:hanging="1701"/>
      </w:pPr>
      <w:bookmarkStart w:id="41" w:name="_Toc163228120"/>
      <w:bookmarkStart w:id="42" w:name="_Toc178972691"/>
      <w:r>
        <w:t xml:space="preserve">The radar cross-section of a pedestrian </w:t>
      </w:r>
      <w:r w:rsidRPr="00F52A54">
        <w:rPr>
          <w:rFonts w:hint="eastAsia"/>
          <w:lang w:val="en-GB" w:eastAsia="zh-CN"/>
        </w:rPr>
        <w:t xml:space="preserve">can be approximated as </w:t>
      </w:r>
      <w:r w:rsidRPr="00F52A54">
        <w:rPr>
          <w:lang w:val="en-GB"/>
        </w:rPr>
        <w:t xml:space="preserve">a time-varying </w:t>
      </w:r>
      <w:r w:rsidRPr="00F52A54">
        <w:rPr>
          <w:rFonts w:hint="eastAsia"/>
          <w:lang w:val="en-GB" w:eastAsia="zh-CN"/>
        </w:rPr>
        <w:t xml:space="preserve">smooth curve </w:t>
      </w:r>
      <w:r w:rsidR="0056715E">
        <w:rPr>
          <w:lang w:val="en-GB" w:eastAsia="zh-CN"/>
        </w:rPr>
        <w:t>with</w:t>
      </w:r>
      <w:r w:rsidRPr="00F52A54">
        <w:rPr>
          <w:rFonts w:hint="eastAsia"/>
          <w:lang w:val="en-GB" w:eastAsia="zh-CN"/>
        </w:rPr>
        <w:t xml:space="preserve"> some variations around it.</w:t>
      </w:r>
      <w:bookmarkEnd w:id="41"/>
      <w:r>
        <w:rPr>
          <w:rFonts w:hint="eastAsia"/>
          <w:lang w:val="en-GB" w:eastAsia="zh-CN"/>
        </w:rPr>
        <w:t xml:space="preserve"> </w:t>
      </w:r>
      <w:r w:rsidRPr="00F52A54">
        <w:rPr>
          <w:rFonts w:hint="eastAsia"/>
          <w:lang w:val="en-GB" w:eastAsia="zh-CN"/>
        </w:rPr>
        <w:t>T</w:t>
      </w:r>
      <w:r>
        <w:rPr>
          <w:rFonts w:hint="eastAsia"/>
          <w:lang w:val="en-GB" w:eastAsia="zh-CN"/>
        </w:rPr>
        <w:t>he t</w:t>
      </w:r>
      <w:r w:rsidRPr="00F52A54">
        <w:rPr>
          <w:lang w:val="en-GB"/>
        </w:rPr>
        <w:t xml:space="preserve">ime-varying </w:t>
      </w:r>
      <w:r w:rsidRPr="00F52A54">
        <w:rPr>
          <w:rFonts w:hint="eastAsia"/>
          <w:lang w:val="en-GB" w:eastAsia="zh-CN"/>
        </w:rPr>
        <w:t>smooth curve</w:t>
      </w:r>
      <w:r w:rsidRPr="00F52A54">
        <w:rPr>
          <w:rFonts w:hint="eastAsia"/>
          <w:lang w:eastAsia="zh-CN"/>
        </w:rPr>
        <w:t xml:space="preserve"> </w:t>
      </w:r>
      <w:r w:rsidRPr="00F52A54">
        <w:rPr>
          <w:lang w:eastAsia="zh-CN"/>
        </w:rPr>
        <w:t>is dependent on the incidence and scattering angles</w:t>
      </w:r>
      <w:r w:rsidRPr="00F52A54">
        <w:rPr>
          <w:rFonts w:hint="eastAsia"/>
          <w:lang w:eastAsia="zh-CN"/>
        </w:rPr>
        <w:t>.</w:t>
      </w:r>
      <w:bookmarkEnd w:id="42"/>
      <w:r w:rsidRPr="00F52A54">
        <w:rPr>
          <w:rFonts w:hint="eastAsia"/>
          <w:lang w:eastAsia="zh-CN"/>
        </w:rPr>
        <w:t xml:space="preserve"> </w:t>
      </w:r>
    </w:p>
    <w:p w14:paraId="6033F562" w14:textId="77777777" w:rsidR="002660A1" w:rsidRPr="00884DD0" w:rsidRDefault="00754613" w:rsidP="002660A1">
      <w:pPr>
        <w:spacing w:after="0" w:line="240" w:lineRule="auto"/>
        <w:rPr>
          <w:rFonts w:ascii="Times New Roman" w:eastAsia="Times New Roman" w:hAnsi="Times New Roman" w:cs="Times New Roman"/>
          <w:sz w:val="24"/>
          <w:szCs w:val="24"/>
          <w:lang w:eastAsia="zh-CN"/>
        </w:rPr>
      </w:pPr>
      <w:r w:rsidRPr="00884DD0">
        <w:rPr>
          <w:noProof/>
        </w:rPr>
        <w:lastRenderedPageBreak/>
        <w:drawing>
          <wp:inline distT="0" distB="0" distL="0" distR="0" wp14:anchorId="70E98A1E" wp14:editId="4A64890C">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413000"/>
                    </a:xfrm>
                    <a:prstGeom prst="rect">
                      <a:avLst/>
                    </a:prstGeom>
                    <a:noFill/>
                    <a:ln>
                      <a:noFill/>
                    </a:ln>
                  </pic:spPr>
                </pic:pic>
              </a:graphicData>
            </a:graphic>
          </wp:inline>
        </w:drawing>
      </w:r>
    </w:p>
    <w:p w14:paraId="4459A44A" w14:textId="231483C7" w:rsidR="002660A1" w:rsidRPr="004B4A1A" w:rsidRDefault="002660A1" w:rsidP="002660A1">
      <w:pPr>
        <w:pStyle w:val="Caption"/>
      </w:pPr>
      <w:bookmarkStart w:id="43" w:name="_Ref162358965"/>
      <w:r>
        <w:t xml:space="preserve">Figure </w:t>
      </w:r>
      <w:bookmarkEnd w:id="43"/>
      <w:r w:rsidR="007C096E">
        <w:rPr>
          <w:rFonts w:eastAsiaTheme="minorEastAsia" w:hint="eastAsia"/>
          <w:lang w:eastAsia="zh-CN"/>
        </w:rPr>
        <w:t>6</w:t>
      </w:r>
      <w:r>
        <w:rPr>
          <w:lang w:eastAsia="zh-CN"/>
        </w:rPr>
        <w:tab/>
      </w:r>
      <w:r>
        <w:t xml:space="preserve">Estimated RCS </w:t>
      </w:r>
      <w:r>
        <w:rPr>
          <w:rFonts w:hint="eastAsia"/>
          <w:lang w:eastAsia="zh-CN"/>
        </w:rPr>
        <w:t xml:space="preserve">of a pedestrian </w:t>
      </w:r>
      <w:r>
        <w:t>over time</w:t>
      </w:r>
    </w:p>
    <w:p w14:paraId="3E00961B" w14:textId="1D28005D" w:rsidR="009B18A1" w:rsidRDefault="00CC07FF" w:rsidP="002660A1">
      <w:pPr>
        <w:jc w:val="both"/>
        <w:rPr>
          <w:lang w:eastAsia="zh-CN"/>
        </w:rPr>
      </w:pPr>
      <w:bookmarkStart w:id="44" w:name="OLE_LINK18"/>
      <w:r>
        <w:rPr>
          <w:lang w:val="en-GB" w:eastAsia="zh-CN"/>
        </w:rPr>
        <w:t>The t</w:t>
      </w:r>
      <w:r w:rsidR="002660A1" w:rsidRPr="00F52A54">
        <w:rPr>
          <w:lang w:val="en-GB" w:eastAsia="ja-JP"/>
        </w:rPr>
        <w:t>ime-varying</w:t>
      </w:r>
      <w:r>
        <w:rPr>
          <w:lang w:val="en-GB" w:eastAsia="ja-JP"/>
        </w:rPr>
        <w:t>,</w:t>
      </w:r>
      <w:r w:rsidR="002660A1" w:rsidRPr="00F52A54">
        <w:rPr>
          <w:lang w:val="en-GB" w:eastAsia="ja-JP"/>
        </w:rPr>
        <w:t xml:space="preserve"> </w:t>
      </w:r>
      <w:r w:rsidR="002660A1" w:rsidRPr="00F52A54">
        <w:rPr>
          <w:rFonts w:hint="eastAsia"/>
          <w:lang w:val="en-GB" w:eastAsia="zh-CN"/>
        </w:rPr>
        <w:t>smooth curve</w:t>
      </w:r>
      <w:r w:rsidR="002660A1" w:rsidRPr="00F52A54">
        <w:rPr>
          <w:rFonts w:hint="eastAsia"/>
          <w:lang w:eastAsia="zh-CN"/>
        </w:rPr>
        <w:t xml:space="preserve"> </w:t>
      </w:r>
      <w:r w:rsidR="002660A1">
        <w:rPr>
          <w:rFonts w:hint="eastAsia"/>
          <w:lang w:eastAsia="zh-CN"/>
        </w:rPr>
        <w:t>is angle-dependent and can be deterministically modelled as a small-scale factor.</w:t>
      </w:r>
      <w:bookmarkEnd w:id="44"/>
      <w:r w:rsidR="002660A1">
        <w:rPr>
          <w:rFonts w:hint="eastAsia"/>
          <w:lang w:eastAsia="zh-CN"/>
        </w:rPr>
        <w:t xml:space="preserve"> Nevertheless, it was proposed that RCS can be decomposed as a large-scale factor and a small-scale factor. The former is angle-independent and </w:t>
      </w:r>
      <w:r>
        <w:rPr>
          <w:lang w:eastAsia="zh-CN"/>
        </w:rPr>
        <w:t xml:space="preserve">can </w:t>
      </w:r>
      <w:r w:rsidR="002660A1">
        <w:rPr>
          <w:rFonts w:hint="eastAsia"/>
          <w:lang w:eastAsia="zh-CN"/>
        </w:rPr>
        <w:t xml:space="preserve">be represented </w:t>
      </w:r>
      <w:r w:rsidR="00AE5ACC">
        <w:rPr>
          <w:lang w:eastAsia="zh-CN"/>
        </w:rPr>
        <w:t>by</w:t>
      </w:r>
      <w:r w:rsidR="002660A1">
        <w:rPr>
          <w:rFonts w:hint="eastAsia"/>
          <w:lang w:eastAsia="zh-CN"/>
        </w:rPr>
        <w:t xml:space="preserve"> the average value of RCS values across</w:t>
      </w:r>
      <w:r w:rsidR="002660A1" w:rsidRPr="003B4F7B">
        <w:rPr>
          <w:rFonts w:hint="eastAsia"/>
          <w:lang w:eastAsia="zh-CN"/>
        </w:rPr>
        <w:t xml:space="preserve"> </w:t>
      </w:r>
      <w:r w:rsidR="002660A1">
        <w:rPr>
          <w:rFonts w:hint="eastAsia"/>
          <w:lang w:eastAsia="zh-CN"/>
        </w:rPr>
        <w:t xml:space="preserve">all angle ranges, </w:t>
      </w:r>
    </w:p>
    <w:p w14:paraId="378B60E0" w14:textId="34232BA2" w:rsidR="009B18A1" w:rsidRDefault="00000000" w:rsidP="002660A1">
      <w:pPr>
        <w:jc w:val="both"/>
        <w:rPr>
          <w:lang w:eastAsia="zh-CN"/>
        </w:rPr>
      </w:pPr>
      <m:oMathPara>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4π</m:t>
              </m:r>
            </m:den>
          </m:f>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r>
                            <w:rPr>
                              <w:rFonts w:ascii="Cambria Math" w:hAnsi="Cambria Math"/>
                              <w:lang w:eastAsia="zh-CN"/>
                            </w:rPr>
                            <m:t>RCS</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e>
                          </m:d>
                          <m:func>
                            <m:funcPr>
                              <m:ctrlPr>
                                <w:rPr>
                                  <w:rFonts w:ascii="Cambria Math" w:hAnsi="Cambria Math"/>
                                  <w:i/>
                                  <w:lang w:eastAsia="zh-CN"/>
                                </w:rPr>
                              </m:ctrlPr>
                            </m:funcPr>
                            <m:fName>
                              <m:r>
                                <m:rPr>
                                  <m:sty m:val="p"/>
                                </m:rPr>
                                <w:rPr>
                                  <w:rFonts w:ascii="Cambria Math" w:hAnsi="Cambria Math"/>
                                  <w:lang w:eastAsia="zh-CN"/>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func>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e>
                          </m:func>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nary>
                </m:e>
              </m:nary>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oMath>
      </m:oMathPara>
    </w:p>
    <w:p w14:paraId="79104DC2" w14:textId="190CA4DB" w:rsidR="002660A1" w:rsidRDefault="002660A1" w:rsidP="002660A1">
      <w:pPr>
        <w:jc w:val="both"/>
        <w:rPr>
          <w:lang w:eastAsia="zh-CN"/>
        </w:rPr>
      </w:pPr>
      <w:r>
        <w:rPr>
          <w:rFonts w:hint="eastAsia"/>
          <w:lang w:eastAsia="zh-CN"/>
        </w:rPr>
        <w:t>A problem</w:t>
      </w:r>
      <w:r w:rsidR="009A2FC1">
        <w:rPr>
          <w:lang w:eastAsia="zh-CN"/>
        </w:rPr>
        <w:t xml:space="preserve"> with using </w:t>
      </w:r>
      <w:r w:rsidR="007E4258">
        <w:rPr>
          <w:lang w:eastAsia="zh-CN"/>
        </w:rPr>
        <w:t>an average</w:t>
      </w:r>
      <w:r w:rsidR="00E621BC">
        <w:rPr>
          <w:lang w:eastAsia="zh-CN"/>
        </w:rPr>
        <w:t xml:space="preserve"> value</w:t>
      </w:r>
      <w:r>
        <w:rPr>
          <w:rFonts w:hint="eastAsia"/>
          <w:lang w:eastAsia="zh-CN"/>
        </w:rPr>
        <w:t xml:space="preserve"> is that an object is more likely to go through </w:t>
      </w:r>
      <w:proofErr w:type="gramStart"/>
      <w:r>
        <w:rPr>
          <w:rFonts w:hint="eastAsia"/>
          <w:lang w:eastAsia="zh-CN"/>
        </w:rPr>
        <w:t>particular angle</w:t>
      </w:r>
      <w:proofErr w:type="gramEnd"/>
      <w:r>
        <w:rPr>
          <w:rFonts w:hint="eastAsia"/>
          <w:lang w:eastAsia="zh-CN"/>
        </w:rPr>
        <w:t xml:space="preserve"> ranges during the period of simulation, rather than all the angle ranges. </w:t>
      </w:r>
    </w:p>
    <w:p w14:paraId="01840A42" w14:textId="213200F6" w:rsidR="002660A1" w:rsidRPr="00873EC9" w:rsidRDefault="00D75E57" w:rsidP="002660A1">
      <w:pPr>
        <w:pStyle w:val="Observation"/>
        <w:ind w:left="1701" w:hanging="1701"/>
        <w:rPr>
          <w:lang w:eastAsia="zh-CN"/>
        </w:rPr>
      </w:pPr>
      <w:bookmarkStart w:id="45" w:name="_Toc178972692"/>
      <w:r>
        <w:rPr>
          <w:lang w:eastAsia="zh-CN"/>
        </w:rPr>
        <w:t>T</w:t>
      </w:r>
      <w:r w:rsidR="002660A1">
        <w:rPr>
          <w:rFonts w:hint="eastAsia"/>
          <w:lang w:eastAsia="zh-CN"/>
        </w:rPr>
        <w:t>he mean RCS over all angle ranges</w:t>
      </w:r>
      <w:r w:rsidR="00DE4B2A">
        <w:rPr>
          <w:lang w:eastAsia="zh-CN"/>
        </w:rPr>
        <w:t xml:space="preserve"> </w:t>
      </w:r>
      <w:r w:rsidR="002660A1">
        <w:rPr>
          <w:rFonts w:hint="eastAsia"/>
          <w:lang w:eastAsia="zh-CN"/>
        </w:rPr>
        <w:t>c</w:t>
      </w:r>
      <w:r w:rsidR="00E621BC">
        <w:rPr>
          <w:lang w:eastAsia="zh-CN"/>
        </w:rPr>
        <w:t>ould</w:t>
      </w:r>
      <w:r w:rsidR="002660A1">
        <w:rPr>
          <w:rFonts w:hint="eastAsia"/>
          <w:lang w:eastAsia="zh-CN"/>
        </w:rPr>
        <w:t xml:space="preserve"> be considered a large-scale factor. </w:t>
      </w:r>
      <w:r w:rsidR="005D236D">
        <w:rPr>
          <w:lang w:eastAsia="zh-CN"/>
        </w:rPr>
        <w:t>But the mean is</w:t>
      </w:r>
      <w:r w:rsidR="002660A1">
        <w:rPr>
          <w:rFonts w:hint="eastAsia"/>
          <w:lang w:eastAsia="zh-CN"/>
        </w:rPr>
        <w:t xml:space="preserve"> not </w:t>
      </w:r>
      <w:r w:rsidR="0041267F">
        <w:rPr>
          <w:lang w:eastAsia="zh-CN"/>
        </w:rPr>
        <w:t xml:space="preserve">necessarily </w:t>
      </w:r>
      <w:r w:rsidR="00EE5E94">
        <w:rPr>
          <w:lang w:eastAsia="zh-CN"/>
        </w:rPr>
        <w:t xml:space="preserve">an </w:t>
      </w:r>
      <w:r w:rsidR="002660A1">
        <w:rPr>
          <w:rFonts w:hint="eastAsia"/>
          <w:lang w:eastAsia="zh-CN"/>
        </w:rPr>
        <w:t xml:space="preserve">accurate </w:t>
      </w:r>
      <w:r w:rsidR="00EE5E94">
        <w:rPr>
          <w:lang w:eastAsia="zh-CN"/>
        </w:rPr>
        <w:t xml:space="preserve">performance indicator </w:t>
      </w:r>
      <w:r w:rsidR="005D236D">
        <w:rPr>
          <w:lang w:eastAsia="zh-CN"/>
        </w:rPr>
        <w:t>since</w:t>
      </w:r>
      <w:r w:rsidR="002660A1">
        <w:rPr>
          <w:rFonts w:hint="eastAsia"/>
          <w:lang w:eastAsia="zh-CN"/>
        </w:rPr>
        <w:t xml:space="preserve"> the target is not likely to go through all the angle ranges</w:t>
      </w:r>
      <w:r w:rsidR="00B11E36">
        <w:rPr>
          <w:lang w:eastAsia="zh-CN"/>
        </w:rPr>
        <w:t xml:space="preserve"> </w:t>
      </w:r>
      <w:r w:rsidR="00B11E36">
        <w:rPr>
          <w:rFonts w:hint="eastAsia"/>
          <w:lang w:eastAsia="zh-CN"/>
        </w:rPr>
        <w:t xml:space="preserve">during </w:t>
      </w:r>
      <w:r w:rsidR="00B11E36">
        <w:rPr>
          <w:lang w:eastAsia="zh-CN"/>
        </w:rPr>
        <w:t>a</w:t>
      </w:r>
      <w:r w:rsidR="00B11E36">
        <w:rPr>
          <w:rFonts w:hint="eastAsia"/>
          <w:lang w:eastAsia="zh-CN"/>
        </w:rPr>
        <w:t xml:space="preserve"> simulation</w:t>
      </w:r>
      <w:r w:rsidR="002660A1">
        <w:rPr>
          <w:rFonts w:hint="eastAsia"/>
          <w:lang w:eastAsia="zh-CN"/>
        </w:rPr>
        <w:t>.</w:t>
      </w:r>
      <w:bookmarkEnd w:id="45"/>
    </w:p>
    <w:p w14:paraId="418A4657" w14:textId="77777777" w:rsidR="002660A1" w:rsidRDefault="002660A1" w:rsidP="002660A1">
      <w:pPr>
        <w:pStyle w:val="Proposal"/>
        <w:tabs>
          <w:tab w:val="clear" w:pos="1304"/>
        </w:tabs>
        <w:ind w:left="1701" w:hanging="1701"/>
      </w:pPr>
      <w:bookmarkStart w:id="46" w:name="_Toc178972716"/>
      <w:r w:rsidRPr="003F4070">
        <w:rPr>
          <w:rFonts w:eastAsia="DengXian" w:cs="Arial"/>
          <w:szCs w:val="20"/>
        </w:rPr>
        <w:t>For a</w:t>
      </w:r>
      <w:r w:rsidRPr="003F4070">
        <w:rPr>
          <w:rFonts w:cs="Arial"/>
          <w:szCs w:val="20"/>
        </w:rPr>
        <w:t xml:space="preserve"> target with </w:t>
      </w:r>
      <w:r w:rsidRPr="00833737">
        <w:rPr>
          <w:rFonts w:cs="Arial" w:hint="eastAsia"/>
          <w:szCs w:val="20"/>
          <w:lang w:eastAsia="en-US"/>
        </w:rPr>
        <w:t xml:space="preserve">a </w:t>
      </w:r>
      <w:r w:rsidRPr="003F4070">
        <w:rPr>
          <w:rFonts w:cs="Arial"/>
          <w:szCs w:val="20"/>
        </w:rPr>
        <w:t>single scattering point</w:t>
      </w:r>
      <w:r>
        <w:rPr>
          <w:rFonts w:hint="eastAsia"/>
        </w:rPr>
        <w:t>, the deterministic component of an RCS of a target is angle-dependent and can modelled as a small-scale parameter.</w:t>
      </w:r>
      <w:bookmarkEnd w:id="46"/>
      <w:r>
        <w:rPr>
          <w:rFonts w:hint="eastAsia"/>
        </w:rPr>
        <w:t xml:space="preserve"> </w:t>
      </w:r>
    </w:p>
    <w:p w14:paraId="70FE5602" w14:textId="728E19CD" w:rsidR="00033B4A" w:rsidRDefault="008A43F4" w:rsidP="008A43F4">
      <w:pPr>
        <w:pStyle w:val="BodyText"/>
      </w:pPr>
      <w:r>
        <w:t xml:space="preserve">One way to parameterize a </w:t>
      </w:r>
      <w:r w:rsidR="00674D90">
        <w:t xml:space="preserve">bistatic radar cross-section is to use spherical harmonics, a set of </w:t>
      </w:r>
      <w:r w:rsidR="00460809">
        <w:t>orthogonal</w:t>
      </w:r>
      <w:r w:rsidR="00674D90">
        <w:t xml:space="preserve"> functions for </w:t>
      </w:r>
      <w:r w:rsidR="00E53739">
        <w:t xml:space="preserve">functions defined on </w:t>
      </w:r>
      <w:r w:rsidR="00423E63">
        <w:t>a circle</w:t>
      </w:r>
      <w:r w:rsidR="001161A8">
        <w:t>, c.f. the Fourier transform for periodic signals.</w:t>
      </w:r>
      <w:r w:rsidR="00485185">
        <w:t xml:space="preserve">  </w:t>
      </w:r>
      <w:r w:rsidR="00874EA2">
        <w:t>Since t</w:t>
      </w:r>
      <w:r w:rsidR="00485185">
        <w:t xml:space="preserve">he bistatic radar cross-section is a function of two </w:t>
      </w:r>
      <w:r w:rsidR="009369FC">
        <w:t>set of angles: the incidence angles and the scattering angles</w:t>
      </w:r>
      <w:r w:rsidR="00874EA2">
        <w:t xml:space="preserve">, and defined on two circles, </w:t>
      </w:r>
      <w:r w:rsidR="009369FC">
        <w:t xml:space="preserve">the </w:t>
      </w:r>
      <w:r w:rsidR="00033B4A">
        <w:t>product of</w:t>
      </w:r>
      <w:r w:rsidR="00874EA2">
        <w:t xml:space="preserve"> </w:t>
      </w:r>
      <w:r w:rsidR="00A85180">
        <w:t>two</w:t>
      </w:r>
      <w:r w:rsidR="00033B4A">
        <w:t xml:space="preserve"> spherical harmonic</w:t>
      </w:r>
      <w:r w:rsidR="003254B3">
        <w:t xml:space="preserve"> functions</w:t>
      </w:r>
      <w:r w:rsidR="00033B4A">
        <w:t xml:space="preserve"> </w:t>
      </w:r>
      <w:proofErr w:type="gramStart"/>
      <w:r w:rsidR="00033B4A">
        <w:t>has to</w:t>
      </w:r>
      <w:proofErr w:type="gramEnd"/>
      <w:r w:rsidR="00033B4A">
        <w:t xml:space="preserve"> be used as the basis for the bistatic </w:t>
      </w:r>
      <w:r w:rsidR="00874EA2">
        <w:t>radar cross-section</w:t>
      </w:r>
      <w:r w:rsidR="00AF13BF">
        <w:t>:</w:t>
      </w:r>
    </w:p>
    <w:p w14:paraId="4DF1D0A9" w14:textId="7AA2AD29" w:rsidR="00AF13BF" w:rsidRDefault="00AD3163" w:rsidP="008A43F4">
      <w:pPr>
        <w:pStyle w:val="BodyText"/>
      </w:pPr>
      <m:oMathPara>
        <m:oMath>
          <m:r>
            <w:rPr>
              <w:rFonts w:ascii="Cambria Math" w:hAnsi="Cambria Math"/>
            </w:rPr>
            <m:t>σ</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1</m:t>
                  </m:r>
                </m:sub>
              </m:sSub>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b>
                <m:sup>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p>
                <m:e>
                  <m:nary>
                    <m:naryPr>
                      <m:chr m:val="∑"/>
                      <m:limLoc m:val="undOvr"/>
                      <m:ctrlPr>
                        <w:rPr>
                          <w:rFonts w:ascii="Cambria Math" w:hAnsi="Cambria Math"/>
                          <w:i/>
                        </w:rPr>
                      </m:ctrlPr>
                    </m:naryPr>
                    <m:sub>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2</m:t>
                          </m:r>
                        </m:sub>
                      </m:sSub>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sub>
                        <m:sup>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sup>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b>
                            <m:sup>
                              <m:sSub>
                                <m:sSubPr>
                                  <m:ctrlPr>
                                    <w:rPr>
                                      <w:rFonts w:ascii="Cambria Math" w:hAnsi="Cambria Math"/>
                                      <w:i/>
                                    </w:rPr>
                                  </m:ctrlPr>
                                </m:sSubPr>
                                <m:e>
                                  <m:r>
                                    <w:rPr>
                                      <w:rFonts w:ascii="Cambria Math" w:hAnsi="Cambria Math"/>
                                    </w:rPr>
                                    <m:t>m</m:t>
                                  </m:r>
                                </m:e>
                                <m:sub>
                                  <m:r>
                                    <w:rPr>
                                      <w:rFonts w:ascii="Cambria Math" w:hAnsi="Cambria Math"/>
                                    </w:rPr>
                                    <m:t>1</m:t>
                                  </m:r>
                                </m:sub>
                              </m:sSub>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1</m:t>
                                  </m:r>
                                </m:sub>
                              </m:sSub>
                            </m:e>
                          </m:d>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sub>
                            <m:sup>
                              <m:sSub>
                                <m:sSubPr>
                                  <m:ctrlPr>
                                    <w:rPr>
                                      <w:rFonts w:ascii="Cambria Math" w:hAnsi="Cambria Math"/>
                                      <w:i/>
                                    </w:rPr>
                                  </m:ctrlPr>
                                </m:sSubPr>
                                <m:e>
                                  <m:r>
                                    <w:rPr>
                                      <w:rFonts w:ascii="Cambria Math" w:hAnsi="Cambria Math"/>
                                    </w:rPr>
                                    <m:t>m</m:t>
                                  </m:r>
                                </m:e>
                                <m:sub>
                                  <m:r>
                                    <w:rPr>
                                      <w:rFonts w:ascii="Cambria Math" w:hAnsi="Cambria Math"/>
                                    </w:rPr>
                                    <m:t>2</m:t>
                                  </m:r>
                                </m:sub>
                              </m:sSub>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e>
                      </m:nary>
                    </m:e>
                  </m:nary>
                </m:e>
              </m:nary>
            </m:e>
          </m:nary>
        </m:oMath>
      </m:oMathPara>
    </w:p>
    <w:p w14:paraId="20432BB1" w14:textId="4767CA13" w:rsidR="002C24D7" w:rsidRPr="002847CD" w:rsidRDefault="002C24D7" w:rsidP="00C466DF">
      <w:pPr>
        <w:pStyle w:val="BodyText"/>
      </w:pPr>
      <w:r w:rsidRPr="00C466DF">
        <w:t xml:space="preserve">Here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ub>
        </m:sSub>
      </m:oMath>
      <w:r w:rsidRPr="00C466DF">
        <w:t xml:space="preserve"> is the coefficient of the </w:t>
      </w:r>
      <w:r w:rsidR="00C466DF" w:rsidRPr="00C466DF">
        <w:t xml:space="preserve">product of the </w:t>
      </w:r>
      <w:r w:rsidR="004E32B3" w:rsidRPr="00C466DF">
        <w:t xml:space="preserve">spherical harmonic function </w:t>
      </w:r>
      <m:oMath>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m:rPr>
                    <m:scr m:val="script"/>
                  </m:rPr>
                  <w:rPr>
                    <w:rFonts w:ascii="Cambria Math" w:hAnsi="Cambria Math"/>
                  </w:rPr>
                  <m:t>l</m:t>
                </m:r>
              </m:e>
              <m:sub>
                <m:r>
                  <w:rPr>
                    <w:rFonts w:ascii="Cambria Math" w:hAnsi="Cambria Math"/>
                  </w:rPr>
                  <m:t>1</m:t>
                </m:r>
              </m:sub>
            </m:sSub>
          </m:sub>
          <m:sup>
            <m:sSub>
              <m:sSubPr>
                <m:ctrlPr>
                  <w:rPr>
                    <w:rFonts w:ascii="Cambria Math" w:hAnsi="Cambria Math"/>
                    <w:i/>
                  </w:rPr>
                </m:ctrlPr>
              </m:sSubPr>
              <m:e>
                <m:r>
                  <w:rPr>
                    <w:rFonts w:ascii="Cambria Math" w:hAnsi="Cambria Math"/>
                  </w:rPr>
                  <m:t>m</m:t>
                </m:r>
              </m:e>
              <m:sub>
                <m:r>
                  <w:rPr>
                    <w:rFonts w:ascii="Cambria Math" w:hAnsi="Cambria Math"/>
                  </w:rPr>
                  <m:t>1</m:t>
                </m:r>
              </m:sub>
            </m:sSub>
          </m:sup>
        </m:sSubSup>
      </m:oMath>
      <w:r w:rsidR="004E32B3" w:rsidRPr="00C466DF">
        <w:t xml:space="preserve"> of </w:t>
      </w:r>
      <w:r w:rsidRPr="00C466DF">
        <w:t>degree ℓ</w:t>
      </w:r>
      <w:r w:rsidRPr="00C466DF">
        <w:rPr>
          <w:rFonts w:ascii="Cambria Math" w:hAnsi="Cambria Math" w:cs="Cambria Math"/>
        </w:rPr>
        <w:t>₁</w:t>
      </w:r>
      <w:r w:rsidR="00C466DF" w:rsidRPr="00C466DF">
        <w:t xml:space="preserve"> and order m</w:t>
      </w:r>
      <w:r w:rsidR="00C466DF" w:rsidRPr="00C466DF">
        <w:rPr>
          <w:rFonts w:ascii="Cambria Math" w:hAnsi="Cambria Math" w:cs="Cambria Math"/>
        </w:rPr>
        <w:t>₁</w:t>
      </w:r>
      <w:r w:rsidR="00C466DF" w:rsidRPr="00C466DF">
        <w:t xml:space="preserve"> and the spherical harmonic function </w:t>
      </w:r>
      <m:oMath>
        <m:sSubSup>
          <m:sSubSupPr>
            <m:ctrlPr>
              <w:rPr>
                <w:rFonts w:ascii="Cambria Math" w:hAnsi="Cambria Math"/>
              </w:rPr>
            </m:ctrlPr>
          </m:sSubSupPr>
          <m:e>
            <m:r>
              <w:rPr>
                <w:rFonts w:ascii="Cambria Math" w:hAnsi="Cambria Math"/>
              </w:rPr>
              <m:t>Y</m:t>
            </m:r>
          </m:e>
          <m:sub>
            <m:sSub>
              <m:sSubPr>
                <m:ctrlPr>
                  <w:rPr>
                    <w:rFonts w:ascii="Cambria Math" w:hAnsi="Cambria Math"/>
                  </w:rPr>
                </m:ctrlPr>
              </m:sSubPr>
              <m:e>
                <m:r>
                  <m:rPr>
                    <m:scr m:val="script"/>
                    <m:sty m:val="p"/>
                  </m:rPr>
                  <w:rPr>
                    <w:rFonts w:ascii="Cambria Math" w:hAnsi="Cambria Math"/>
                  </w:rPr>
                  <m:t>l</m:t>
                </m:r>
              </m:e>
              <m:sub>
                <m:r>
                  <m:rPr>
                    <m:sty m:val="p"/>
                  </m:rPr>
                  <w:rPr>
                    <w:rFonts w:ascii="Cambria Math" w:hAnsi="Cambria Math"/>
                  </w:rPr>
                  <m:t>2</m:t>
                </m:r>
              </m:sub>
            </m:sSub>
          </m:sub>
          <m:sup>
            <m:sSub>
              <m:sSubPr>
                <m:ctrlPr>
                  <w:rPr>
                    <w:rFonts w:ascii="Cambria Math" w:hAnsi="Cambria Math"/>
                  </w:rPr>
                </m:ctrlPr>
              </m:sSubPr>
              <m:e>
                <m:r>
                  <w:rPr>
                    <w:rFonts w:ascii="Cambria Math" w:hAnsi="Cambria Math"/>
                  </w:rPr>
                  <m:t>m</m:t>
                </m:r>
              </m:e>
              <m:sub>
                <m:r>
                  <m:rPr>
                    <m:sty m:val="p"/>
                  </m:rPr>
                  <w:rPr>
                    <w:rFonts w:ascii="Cambria Math" w:hAnsi="Cambria Math"/>
                  </w:rPr>
                  <m:t>2</m:t>
                </m:r>
              </m:sub>
            </m:sSub>
          </m:sup>
        </m:sSubSup>
      </m:oMath>
      <w:r w:rsidR="00C466DF" w:rsidRPr="00C466DF">
        <w:t xml:space="preserve"> of degree ℓ</w:t>
      </w:r>
      <w:r w:rsidR="00C466DF" w:rsidRPr="00C466DF">
        <w:rPr>
          <w:rFonts w:ascii="Cambria Math" w:hAnsi="Cambria Math" w:cs="Cambria Math"/>
        </w:rPr>
        <w:t>₂</w:t>
      </w:r>
      <w:r w:rsidR="00C466DF" w:rsidRPr="00C466DF">
        <w:t xml:space="preserve"> and order m</w:t>
      </w:r>
      <w:r w:rsidR="00C466DF" w:rsidRPr="00C466DF">
        <w:rPr>
          <w:rFonts w:ascii="Cambria Math" w:hAnsi="Cambria Math" w:cs="Cambria Math"/>
        </w:rPr>
        <w:t>₂</w:t>
      </w:r>
      <w:r w:rsidR="00C466DF" w:rsidRPr="00C466DF">
        <w:t>.</w:t>
      </w:r>
      <w:r w:rsidR="00C466DF">
        <w:t xml:space="preserve">  The highest degrees included in this series expansion L</w:t>
      </w:r>
      <w:r w:rsidR="00C466DF" w:rsidRPr="00C466DF">
        <w:rPr>
          <w:rFonts w:ascii="Cambria Math" w:hAnsi="Cambria Math" w:cs="Cambria Math"/>
        </w:rPr>
        <w:t>₁</w:t>
      </w:r>
      <w:r w:rsidR="00C466DF" w:rsidRPr="002847CD">
        <w:t xml:space="preserve"> and </w:t>
      </w:r>
      <w:r w:rsidR="00C466DF">
        <w:t>L</w:t>
      </w:r>
      <w:r w:rsidR="00C466DF" w:rsidRPr="00C466DF">
        <w:rPr>
          <w:rFonts w:ascii="Cambria Math" w:hAnsi="Cambria Math" w:cs="Cambria Math"/>
        </w:rPr>
        <w:t>₂</w:t>
      </w:r>
      <w:r w:rsidR="00C466DF" w:rsidRPr="002847CD">
        <w:t xml:space="preserve"> can be suitably selected to achieve </w:t>
      </w:r>
      <w:r w:rsidR="0001491B" w:rsidRPr="002847CD">
        <w:t>both a good fit to measurements and a feasible number of values to ta</w:t>
      </w:r>
      <w:r w:rsidR="00DE2B5E" w:rsidRPr="002847CD">
        <w:t>ble</w:t>
      </w:r>
      <w:r w:rsidR="0001491B" w:rsidRPr="002847CD">
        <w:t>.</w:t>
      </w:r>
    </w:p>
    <w:p w14:paraId="01D3179B" w14:textId="629D029E" w:rsidR="00A606B3" w:rsidRPr="00C466DF" w:rsidRDefault="00564740" w:rsidP="00A606B3">
      <w:pPr>
        <w:pStyle w:val="Proposal"/>
      </w:pPr>
      <w:bookmarkStart w:id="47" w:name="_Toc178972717"/>
      <w:r>
        <w:t>Parameterize the bistatic radar cross-section</w:t>
      </w:r>
      <w:r w:rsidR="000A426C">
        <w:t xml:space="preserve"> </w:t>
      </w:r>
      <w:r w:rsidR="00684195">
        <w:t xml:space="preserve">by </w:t>
      </w:r>
      <w:r w:rsidR="00205023">
        <w:t>listing the</w:t>
      </w:r>
      <w:r w:rsidR="000A426C">
        <w:t xml:space="preserve"> coefficients of </w:t>
      </w:r>
      <w:r w:rsidR="00E632B8">
        <w:t xml:space="preserve">their </w:t>
      </w:r>
      <w:r>
        <w:t>s</w:t>
      </w:r>
      <w:r w:rsidR="00E365B6">
        <w:t>pherical harmonic</w:t>
      </w:r>
      <w:r>
        <w:t xml:space="preserve"> </w:t>
      </w:r>
      <w:r w:rsidR="00E632B8">
        <w:t>expansion</w:t>
      </w:r>
      <w:r w:rsidR="000A426C">
        <w:t>.</w:t>
      </w:r>
      <w:bookmarkEnd w:id="47"/>
    </w:p>
    <w:p w14:paraId="5D388770" w14:textId="51967335" w:rsidR="00DB581D" w:rsidRPr="00A530F8" w:rsidRDefault="00DB581D" w:rsidP="00D256AA">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A530F8">
        <w:rPr>
          <w:rFonts w:ascii="Arial" w:eastAsia="Times New Roman" w:hAnsi="Arial" w:cs="Arial"/>
          <w:sz w:val="32"/>
          <w:szCs w:val="32"/>
          <w:lang w:val="en-GB" w:eastAsia="zh-CN"/>
        </w:rPr>
        <w:t>Polarization of direct/indirect path</w:t>
      </w:r>
    </w:p>
    <w:p w14:paraId="79094DC1" w14:textId="5EC3DD62" w:rsidR="00365C77" w:rsidRPr="00365C77" w:rsidRDefault="00366700" w:rsidP="001831A7">
      <w:pPr>
        <w:jc w:val="both"/>
      </w:pPr>
      <w:r>
        <w:t xml:space="preserve">The impact of a scattering point in the target channel was agreed as </w:t>
      </w:r>
      <w:r w:rsidR="00C7616C">
        <w:t>the product of RCS and cross</w:t>
      </w:r>
      <w:r w:rsidR="0076513D">
        <w:t>-</w:t>
      </w:r>
      <w:r w:rsidR="007A7E94">
        <w:t>polarization</w:t>
      </w:r>
      <w:r w:rsidR="0076513D">
        <w:t xml:space="preserve"> m</w:t>
      </w:r>
      <w:r w:rsidR="006D7AEC">
        <w:t xml:space="preserve">atrix of the </w:t>
      </w:r>
      <w:r w:rsidR="00435EDB">
        <w:t xml:space="preserve">scattering point,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00435EDB">
        <w:t>.</w:t>
      </w:r>
      <w:r w:rsidR="007A7E94">
        <w:t xml:space="preserve"> </w:t>
      </w:r>
      <w:r w:rsidR="00797628">
        <w:t>Here w</w:t>
      </w:r>
      <w:r w:rsidR="007A7E94">
        <w:t xml:space="preserve">e discuss how </w:t>
      </w:r>
      <w:r w:rsidR="001831A7">
        <w:t xml:space="preserve">to derive the </w:t>
      </w:r>
      <w:r w:rsidR="001831A7" w:rsidRPr="001831A7">
        <w:t>polarization of a path.</w:t>
      </w:r>
    </w:p>
    <w:tbl>
      <w:tblPr>
        <w:tblStyle w:val="TableGrid"/>
        <w:tblW w:w="0" w:type="auto"/>
        <w:tblLook w:val="04A0" w:firstRow="1" w:lastRow="0" w:firstColumn="1" w:lastColumn="0" w:noHBand="0" w:noVBand="1"/>
      </w:tblPr>
      <w:tblGrid>
        <w:gridCol w:w="9629"/>
      </w:tblGrid>
      <w:tr w:rsidR="00365C77" w14:paraId="78EAE7E8" w14:textId="77777777" w:rsidTr="00365C77">
        <w:tc>
          <w:tcPr>
            <w:tcW w:w="9629" w:type="dxa"/>
          </w:tcPr>
          <w:p w14:paraId="6DD5BAFF" w14:textId="77777777" w:rsidR="00365C77" w:rsidRPr="003651D0" w:rsidRDefault="00365C77" w:rsidP="00365C77">
            <w:pPr>
              <w:pStyle w:val="0Maintext"/>
              <w:rPr>
                <w:rFonts w:asciiTheme="minorHAnsi" w:hAnsiTheme="minorHAnsi" w:cstheme="minorHAnsi"/>
                <w:highlight w:val="green"/>
              </w:rPr>
            </w:pPr>
            <w:r w:rsidRPr="003651D0">
              <w:rPr>
                <w:rFonts w:asciiTheme="minorHAnsi" w:hAnsiTheme="minorHAnsi" w:cstheme="minorHAnsi"/>
                <w:highlight w:val="green"/>
              </w:rPr>
              <w:t>Agreement</w:t>
            </w:r>
          </w:p>
          <w:p w14:paraId="3B73AE64" w14:textId="6A3CAE51" w:rsidR="00365C77" w:rsidRPr="003651D0" w:rsidRDefault="00365C77" w:rsidP="00365C77">
            <w:pPr>
              <w:pStyle w:val="ListParagraph"/>
              <w:ind w:left="0"/>
              <w:rPr>
                <w:rFonts w:asciiTheme="minorHAnsi" w:hAnsiTheme="minorHAnsi" w:cstheme="minorHAnsi"/>
              </w:rPr>
            </w:pPr>
            <w:r w:rsidRPr="003651D0">
              <w:rPr>
                <w:rFonts w:asciiTheme="minorHAnsi" w:eastAsia="DengXian" w:hAnsiTheme="minorHAnsi" w:cstheme="minorHAnsi"/>
              </w:rPr>
              <w:lastRenderedPageBreak/>
              <w:t xml:space="preserve">The impact of a </w:t>
            </w:r>
            <w:r w:rsidRPr="003651D0">
              <w:rPr>
                <w:rFonts w:asciiTheme="minorHAnsi" w:hAnsiTheme="minorHAnsi" w:cstheme="minorHAnsi"/>
              </w:rPr>
              <w:t>scattering point</w:t>
            </w:r>
            <w:r w:rsidRPr="003651D0">
              <w:rPr>
                <w:rFonts w:asciiTheme="minorHAnsi" w:eastAsia="DengXian" w:hAnsiTheme="minorHAnsi" w:cstheme="minorHAnsi"/>
              </w:rPr>
              <w:t xml:space="preserve"> of the target in the target channel is modelled by a scalar RCS value </w:t>
            </w:r>
            <m:oMath>
              <m:r>
                <w:rPr>
                  <w:rFonts w:ascii="Cambria Math" w:eastAsia="DengXian" w:hAnsi="Cambria Math" w:cstheme="minorHAnsi"/>
                </w:rPr>
                <m:t>RCS</m:t>
              </m:r>
            </m:oMath>
            <w:r w:rsidRPr="003651D0">
              <w:rPr>
                <w:rFonts w:asciiTheme="minorHAnsi" w:eastAsia="DengXian" w:hAnsiTheme="minorHAnsi" w:cstheme="minorHAnsi"/>
              </w:rPr>
              <w:t xml:space="preserve"> times a </w:t>
            </w:r>
            <w:r w:rsidRPr="003651D0">
              <w:rPr>
                <w:rFonts w:asciiTheme="minorHAnsi" w:hAnsiTheme="minorHAnsi" w:cstheme="minorHAnsi"/>
                <w:iCs/>
              </w:rPr>
              <w:t xml:space="preserve">complex-valued 2x2 polarization matrix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eastAsia="DengXian" w:hAnsiTheme="minorHAnsi" w:cstheme="minorHAnsi"/>
                <w:bCs/>
              </w:rPr>
              <w:t xml:space="preserve">, i.e., </w:t>
            </w:r>
            <m:oMath>
              <m:rad>
                <m:radPr>
                  <m:degHide m:val="1"/>
                  <m:ctrlPr>
                    <w:rPr>
                      <w:rFonts w:ascii="Cambria Math" w:eastAsia="DengXian" w:hAnsi="Cambria Math" w:cstheme="minorHAnsi"/>
                      <w:i/>
                    </w:rPr>
                  </m:ctrlPr>
                </m:radPr>
                <m:deg/>
                <m:e>
                  <m:r>
                    <w:rPr>
                      <w:rFonts w:ascii="Cambria Math" w:eastAsia="DengXian" w:hAnsi="Cambria Math" w:cstheme="minorHAnsi"/>
                    </w:rPr>
                    <m:t>RCS</m:t>
                  </m:r>
                </m:e>
              </m:rad>
              <m:r>
                <w:rPr>
                  <w:rFonts w:ascii="Cambria Math" w:eastAsia="DengXian" w:hAnsi="Cambria Math" w:cstheme="minorHAnsi"/>
                </w:rPr>
                <m:t>∙</m:t>
              </m:r>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p>
          <w:p w14:paraId="5FF5FF94" w14:textId="77777777" w:rsidR="00365C77" w:rsidRPr="003651D0" w:rsidRDefault="00365C77" w:rsidP="00454B35">
            <w:pPr>
              <w:pStyle w:val="ListParagraph"/>
              <w:numPr>
                <w:ilvl w:val="1"/>
                <w:numId w:val="21"/>
              </w:numPr>
              <w:suppressAutoHyphens/>
              <w:spacing w:line="240" w:lineRule="auto"/>
              <w:rPr>
                <w:rFonts w:asciiTheme="minorHAnsi" w:hAnsiTheme="minorHAnsi" w:cstheme="minorHAnsi"/>
              </w:rPr>
            </w:pPr>
            <w:r w:rsidRPr="003651D0">
              <w:rPr>
                <w:rFonts w:asciiTheme="minorHAnsi" w:eastAsia="DengXian" w:hAnsiTheme="minorHAnsi" w:cstheme="minorHAnsi"/>
              </w:rPr>
              <w:t xml:space="preserve">FFS whether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eastAsia="DengXian" w:hAnsiTheme="minorHAnsi" w:cstheme="minorHAnsi"/>
              </w:rPr>
              <w:t xml:space="preserve"> is angular/ray-dependent or independent</w:t>
            </w:r>
          </w:p>
          <w:p w14:paraId="7B5AB504" w14:textId="77777777" w:rsidR="00365C77" w:rsidRPr="003651D0" w:rsidRDefault="00365C77" w:rsidP="00454B35">
            <w:pPr>
              <w:pStyle w:val="ListParagraph"/>
              <w:numPr>
                <w:ilvl w:val="1"/>
                <w:numId w:val="21"/>
              </w:numPr>
              <w:suppressAutoHyphens/>
              <w:spacing w:line="240" w:lineRule="auto"/>
              <w:rPr>
                <w:rFonts w:asciiTheme="minorHAnsi" w:hAnsiTheme="minorHAnsi" w:cstheme="minorHAnsi"/>
              </w:rPr>
            </w:pPr>
            <w:r w:rsidRPr="003651D0">
              <w:rPr>
                <w:rFonts w:asciiTheme="minorHAnsi" w:eastAsia="DengXian" w:hAnsiTheme="minorHAnsi" w:cstheme="minorHAnsi"/>
              </w:rPr>
              <w:t xml:space="preserve">FFS whether </w:t>
            </w:r>
            <w:bookmarkStart w:id="48" w:name="OLE_LINK14"/>
            <w:r w:rsidRPr="003651D0">
              <w:rPr>
                <w:rFonts w:asciiTheme="minorHAnsi" w:hAnsiTheme="minorHAnsi" w:cstheme="minorHAnsi"/>
                <w:iCs/>
              </w:rPr>
              <w:t xml:space="preserve">polarization </w:t>
            </w:r>
            <w:bookmarkEnd w:id="48"/>
            <w:r w:rsidRPr="003651D0">
              <w:rPr>
                <w:rFonts w:asciiTheme="minorHAnsi" w:hAnsiTheme="minorHAnsi" w:cstheme="minorHAnsi"/>
                <w:iCs/>
              </w:rPr>
              <w:t xml:space="preserve">matrix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hAnsiTheme="minorHAnsi" w:cstheme="minorHAnsi"/>
                <w:iCs/>
              </w:rPr>
              <w:t xml:space="preserve"> is modelled assuming specular reflection or </w:t>
            </w:r>
            <w:r w:rsidRPr="003651D0">
              <w:rPr>
                <w:rFonts w:asciiTheme="minorHAnsi" w:eastAsia="MS Mincho" w:hAnsiTheme="minorHAnsi" w:cstheme="minorHAnsi"/>
                <w:lang w:eastAsia="ja-JP"/>
              </w:rPr>
              <w:t>random coefficient for diffraction or scattering</w:t>
            </w:r>
          </w:p>
          <w:p w14:paraId="69DA5B3B" w14:textId="4B3CFB77" w:rsidR="00365C77" w:rsidRPr="00365C77" w:rsidRDefault="00365C77" w:rsidP="00454B35">
            <w:pPr>
              <w:pStyle w:val="ListParagraph"/>
              <w:numPr>
                <w:ilvl w:val="1"/>
                <w:numId w:val="21"/>
              </w:numPr>
              <w:suppressAutoHyphens/>
              <w:spacing w:line="240" w:lineRule="auto"/>
              <w:rPr>
                <w:rFonts w:eastAsiaTheme="minorEastAsia"/>
                <w:lang w:eastAsia="zh-CN"/>
              </w:rPr>
            </w:pPr>
            <w:r w:rsidRPr="003651D0">
              <w:rPr>
                <w:rFonts w:asciiTheme="minorHAnsi" w:eastAsia="DengXian" w:hAnsiTheme="minorHAnsi" w:cstheme="minorHAnsi"/>
              </w:rPr>
              <w:t xml:space="preserve">FFS whether </w:t>
            </w:r>
            <w:r w:rsidRPr="003651D0">
              <w:rPr>
                <w:rFonts w:asciiTheme="minorHAnsi" w:hAnsiTheme="minorHAnsi" w:cstheme="minorHAnsi"/>
                <w:iCs/>
              </w:rPr>
              <w:t xml:space="preserve">polarization matrix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Pr="003651D0">
              <w:rPr>
                <w:rFonts w:asciiTheme="minorHAnsi" w:eastAsia="DengXian" w:hAnsiTheme="minorHAnsi" w:cstheme="minorHAnsi"/>
              </w:rPr>
              <w:t xml:space="preserve"> is explicitly modelled or merged with other </w:t>
            </w:r>
            <w:r w:rsidRPr="003651D0">
              <w:rPr>
                <w:rFonts w:asciiTheme="minorHAnsi" w:hAnsiTheme="minorHAnsi" w:cstheme="minorHAnsi"/>
                <w:iCs/>
              </w:rPr>
              <w:t>polarization matrixes from Tx to target and/or from target to Rx</w:t>
            </w:r>
          </w:p>
        </w:tc>
      </w:tr>
    </w:tbl>
    <w:p w14:paraId="363700C4" w14:textId="77777777" w:rsidR="00DB581D" w:rsidRDefault="00DB581D" w:rsidP="00DB581D"/>
    <w:p w14:paraId="44EDD2BE" w14:textId="4F8ED44D" w:rsidR="00401D54" w:rsidRDefault="00E40984" w:rsidP="00DB581D">
      <w:pPr>
        <w:jc w:val="both"/>
        <w:rPr>
          <w:lang w:val="en-GB" w:eastAsia="ja-JP"/>
        </w:rPr>
      </w:pPr>
      <w:r>
        <w:rPr>
          <w:lang w:val="en-GB" w:eastAsia="ja-JP"/>
        </w:rPr>
        <w:t xml:space="preserve">The cross-polarization </w:t>
      </w:r>
      <w:r w:rsidR="00DB581D">
        <w:rPr>
          <w:lang w:val="en-GB" w:eastAsia="ja-JP"/>
        </w:rPr>
        <w:t>matrix of</w:t>
      </w:r>
      <w:r w:rsidR="00D6422A">
        <w:rPr>
          <w:lang w:val="en-GB" w:eastAsia="ja-JP"/>
        </w:rPr>
        <w:t xml:space="preserve"> a </w:t>
      </w:r>
      <w:r w:rsidR="005E0A8F">
        <w:rPr>
          <w:lang w:val="en-GB" w:eastAsia="ja-JP"/>
        </w:rPr>
        <w:t xml:space="preserve">cluster </w:t>
      </w:r>
      <w:r w:rsidR="00D6422A">
        <w:rPr>
          <w:lang w:val="en-GB" w:eastAsia="ja-JP"/>
        </w:rPr>
        <w:t>combination</w:t>
      </w:r>
      <w:r w:rsidR="00DB581D">
        <w:rPr>
          <w:lang w:val="en-GB" w:eastAsia="ja-JP"/>
        </w:rPr>
        <w:t xml:space="preserve"> would be the product of the three cross-polarization matrices</w:t>
      </w:r>
      <w:r w:rsidR="005E0A8F">
        <w:rPr>
          <w:lang w:val="en-GB" w:eastAsia="ja-JP"/>
        </w:rPr>
        <w:t xml:space="preserve">: </w:t>
      </w:r>
      <w:r w:rsidR="007D01B1">
        <w:rPr>
          <w:lang w:val="en-GB" w:eastAsia="ja-JP"/>
        </w:rPr>
        <w:t xml:space="preserve">that of the </w:t>
      </w:r>
      <w:proofErr w:type="spellStart"/>
      <w:r w:rsidR="007D01B1">
        <w:rPr>
          <w:lang w:val="en-GB" w:eastAsia="ja-JP"/>
        </w:rPr>
        <w:t>tx</w:t>
      </w:r>
      <w:proofErr w:type="spellEnd"/>
      <w:r w:rsidR="007D01B1">
        <w:rPr>
          <w:lang w:val="en-GB" w:eastAsia="ja-JP"/>
        </w:rPr>
        <w:t>—target link</w:t>
      </w:r>
      <w:r w:rsidR="00D63D87">
        <w:rPr>
          <w:lang w:val="en-GB" w:eastAsia="ja-JP"/>
        </w:rPr>
        <w:t xml:space="preserve"> C</w:t>
      </w:r>
      <w:r w:rsidR="00D63D87" w:rsidRPr="00D450ED">
        <w:rPr>
          <w:rFonts w:ascii="Cambria Math" w:hAnsi="Cambria Math" w:cs="Cambria Math"/>
          <w:lang w:val="en-GB" w:eastAsia="ja-JP"/>
        </w:rPr>
        <w:t>₁</w:t>
      </w:r>
      <w:r w:rsidR="007D01B1">
        <w:rPr>
          <w:lang w:val="en-GB" w:eastAsia="ja-JP"/>
        </w:rPr>
        <w:t>, that of the target</w:t>
      </w:r>
      <w:r w:rsidR="00D63D87">
        <w:rPr>
          <w:lang w:val="en-GB" w:eastAsia="ja-JP"/>
        </w:rPr>
        <w:t xml:space="preserve"> </w:t>
      </w:r>
      <w:r w:rsidR="00D63D87" w:rsidRPr="00555AA0">
        <w:rPr>
          <w:lang w:val="en-GB" w:eastAsia="ja-JP"/>
        </w:rPr>
        <w:t>Σ</w:t>
      </w:r>
      <w:r w:rsidR="007D01B1">
        <w:rPr>
          <w:lang w:val="en-GB" w:eastAsia="ja-JP"/>
        </w:rPr>
        <w:t xml:space="preserve"> </w:t>
      </w:r>
      <w:r w:rsidR="0039269E">
        <w:rPr>
          <w:lang w:val="en-GB" w:eastAsia="ja-JP"/>
        </w:rPr>
        <w:t>(</w:t>
      </w:r>
      <w:r w:rsidR="00F11438">
        <w:rPr>
          <w:rFonts w:eastAsiaTheme="minorEastAsia"/>
          <w:lang w:val="en-GB" w:eastAsia="ja-JP"/>
        </w:rPr>
        <w:t xml:space="preserve">i.e.,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009200BD">
        <w:rPr>
          <w:rFonts w:eastAsiaTheme="minorEastAsia"/>
        </w:rPr>
        <w:t xml:space="preserve"> in the agreement</w:t>
      </w:r>
      <w:r w:rsidR="0039269E">
        <w:rPr>
          <w:lang w:val="en-GB" w:eastAsia="ja-JP"/>
        </w:rPr>
        <w:t>)</w:t>
      </w:r>
      <w:r w:rsidR="007D01B1">
        <w:rPr>
          <w:lang w:val="en-GB" w:eastAsia="ja-JP"/>
        </w:rPr>
        <w:t xml:space="preserve"> and that of the target—</w:t>
      </w:r>
      <w:proofErr w:type="spellStart"/>
      <w:r w:rsidR="007D01B1">
        <w:rPr>
          <w:lang w:val="en-GB" w:eastAsia="ja-JP"/>
        </w:rPr>
        <w:t>rx</w:t>
      </w:r>
      <w:proofErr w:type="spellEnd"/>
      <w:r w:rsidR="007D01B1">
        <w:rPr>
          <w:lang w:val="en-GB" w:eastAsia="ja-JP"/>
        </w:rPr>
        <w:t xml:space="preserve"> link</w:t>
      </w:r>
      <w:r w:rsidR="00D63D87">
        <w:rPr>
          <w:lang w:val="en-GB" w:eastAsia="ja-JP"/>
        </w:rPr>
        <w:t xml:space="preserve"> </w:t>
      </w:r>
      <w:r w:rsidR="00D63D87" w:rsidRPr="00555AA0">
        <w:rPr>
          <w:lang w:val="en-GB" w:eastAsia="ja-JP"/>
        </w:rPr>
        <w:t>C</w:t>
      </w:r>
      <w:r w:rsidR="00D63D87" w:rsidRPr="00D450ED">
        <w:rPr>
          <w:rFonts w:ascii="Cambria Math" w:hAnsi="Cambria Math" w:cs="Cambria Math"/>
          <w:lang w:val="en-GB" w:eastAsia="ja-JP"/>
        </w:rPr>
        <w:t>₂</w:t>
      </w:r>
      <w:r w:rsidR="00DB581D">
        <w:rPr>
          <w:lang w:val="en-GB" w:eastAsia="ja-JP"/>
        </w:rPr>
        <w:t xml:space="preserve">. </w:t>
      </w:r>
    </w:p>
    <w:p w14:paraId="7DF24701" w14:textId="44CB5542" w:rsidR="00401D54" w:rsidRDefault="00401D54" w:rsidP="00401D54">
      <w:pPr>
        <w:ind w:firstLine="400"/>
        <w:jc w:val="both"/>
        <w:rPr>
          <w:lang w:val="en-GB" w:eastAsia="ja-JP"/>
        </w:rPr>
      </w:pPr>
      <w:r>
        <w:rPr>
          <w:lang w:val="en-GB" w:eastAsia="ja-JP"/>
        </w:rPr>
        <w:t>Cross-polarization matrix = C</w:t>
      </w:r>
      <w:r w:rsidRPr="00D450ED">
        <w:rPr>
          <w:rFonts w:ascii="Cambria Math" w:hAnsi="Cambria Math" w:cs="Cambria Math"/>
          <w:lang w:val="en-GB" w:eastAsia="ja-JP"/>
        </w:rPr>
        <w:t>₁</w:t>
      </w:r>
      <w:r w:rsidRPr="00555AA0">
        <w:rPr>
          <w:lang w:val="en-GB" w:eastAsia="ja-JP"/>
        </w:rPr>
        <w:t>ΣC</w:t>
      </w:r>
      <w:r w:rsidRPr="00D450ED">
        <w:rPr>
          <w:rFonts w:ascii="Cambria Math" w:hAnsi="Cambria Math" w:cs="Cambria Math"/>
          <w:lang w:val="en-GB" w:eastAsia="ja-JP"/>
        </w:rPr>
        <w:t>₂</w:t>
      </w:r>
    </w:p>
    <w:p w14:paraId="6D19C367" w14:textId="6B66E4A1" w:rsidR="00DB581D" w:rsidRDefault="00B27C84" w:rsidP="00211108">
      <w:pPr>
        <w:jc w:val="both"/>
        <w:rPr>
          <w:lang w:val="en-GB" w:eastAsia="ja-JP"/>
        </w:rPr>
      </w:pPr>
      <w:r>
        <w:rPr>
          <w:lang w:val="en-GB" w:eastAsia="ja-JP"/>
        </w:rPr>
        <w:t xml:space="preserve">The effect </w:t>
      </w:r>
      <w:r w:rsidR="00456424">
        <w:rPr>
          <w:lang w:val="en-GB" w:eastAsia="ja-JP"/>
        </w:rPr>
        <w:t xml:space="preserve">of </w:t>
      </w:r>
      <w:r>
        <w:rPr>
          <w:lang w:val="en-GB" w:eastAsia="ja-JP"/>
        </w:rPr>
        <w:t xml:space="preserve">the target on the polarisation is modelled by its polarization matrix. </w:t>
      </w:r>
      <w:r w:rsidR="00DB581D">
        <w:rPr>
          <w:lang w:val="en-GB" w:eastAsia="ja-JP"/>
        </w:rPr>
        <w:t>In full generality, the polarization matrix of the target depends on the same parameters as the radar cross section</w:t>
      </w:r>
      <w:r w:rsidR="00F30F2A">
        <w:rPr>
          <w:lang w:val="en-GB" w:eastAsia="ja-JP"/>
        </w:rPr>
        <w:t xml:space="preserve"> – incidence angles, scattering angles and frequency</w:t>
      </w:r>
      <w:r w:rsidR="00211108">
        <w:rPr>
          <w:lang w:val="en-GB" w:eastAsia="ja-JP"/>
        </w:rPr>
        <w:t xml:space="preserve"> – and is a function of these variables </w:t>
      </w:r>
      <w:r w:rsidR="00211108" w:rsidRPr="00555AA0">
        <w:rPr>
          <w:lang w:val="en-GB" w:eastAsia="ja-JP"/>
        </w:rPr>
        <w:t xml:space="preserve">Σ </w:t>
      </w:r>
      <w:r w:rsidR="00211108">
        <w:rPr>
          <w:lang w:val="en-GB" w:eastAsia="ja-JP"/>
        </w:rPr>
        <w:t xml:space="preserve">= </w:t>
      </w:r>
      <w:proofErr w:type="gramStart"/>
      <w:r w:rsidR="00DB581D" w:rsidRPr="00555AA0">
        <w:rPr>
          <w:lang w:val="en-GB" w:eastAsia="ja-JP"/>
        </w:rPr>
        <w:t>Σ(</w:t>
      </w:r>
      <w:proofErr w:type="gramEnd"/>
      <w:r w:rsidR="00A511CE">
        <w:t>φ</w:t>
      </w:r>
      <w:r w:rsidR="00FF6692" w:rsidRPr="00EC52BE">
        <w:rPr>
          <w:rFonts w:ascii="Cambria Math" w:hAnsi="Cambria Math" w:cs="Cambria Math"/>
          <w:lang w:val="en-GB" w:eastAsia="ja-JP"/>
        </w:rPr>
        <w:t>₁</w:t>
      </w:r>
      <w:r w:rsidR="00FF6692">
        <w:rPr>
          <w:lang w:eastAsia="ja-JP"/>
        </w:rPr>
        <w:t xml:space="preserve">, </w:t>
      </w:r>
      <w:r w:rsidR="00FF6692">
        <w:t>θ</w:t>
      </w:r>
      <w:r w:rsidR="00FF6692" w:rsidRPr="00EC52BE">
        <w:rPr>
          <w:rFonts w:ascii="Cambria Math" w:hAnsi="Cambria Math" w:cs="Cambria Math"/>
          <w:lang w:val="en-GB" w:eastAsia="ja-JP"/>
        </w:rPr>
        <w:t>₁</w:t>
      </w:r>
      <w:r w:rsidR="00FF6692">
        <w:rPr>
          <w:rFonts w:ascii="Cambria Math" w:hAnsi="Cambria Math" w:cs="Cambria Math"/>
          <w:lang w:val="en-GB" w:eastAsia="ja-JP"/>
        </w:rPr>
        <w:t>,</w:t>
      </w:r>
      <w:r w:rsidR="00FF6692" w:rsidRPr="00555AA0">
        <w:rPr>
          <w:lang w:val="en-GB" w:eastAsia="ja-JP"/>
        </w:rPr>
        <w:t xml:space="preserve"> </w:t>
      </w:r>
      <w:r w:rsidR="00FF6692">
        <w:t>φ</w:t>
      </w:r>
      <w:r w:rsidR="00FF6692" w:rsidRPr="00C62652">
        <w:rPr>
          <w:rFonts w:ascii="Cambria Math" w:hAnsi="Cambria Math" w:cs="Cambria Math"/>
          <w:lang w:val="en-GB" w:eastAsia="ja-JP"/>
        </w:rPr>
        <w:t>₂</w:t>
      </w:r>
      <w:r w:rsidR="00FF6692">
        <w:rPr>
          <w:lang w:eastAsia="ja-JP"/>
        </w:rPr>
        <w:t xml:space="preserve">, </w:t>
      </w:r>
      <w:r w:rsidR="00FF6692">
        <w:t>θ</w:t>
      </w:r>
      <w:r w:rsidR="00FF6692" w:rsidRPr="00C62652">
        <w:rPr>
          <w:rFonts w:ascii="Cambria Math" w:hAnsi="Cambria Math" w:cs="Cambria Math"/>
          <w:lang w:val="en-GB" w:eastAsia="ja-JP"/>
        </w:rPr>
        <w:t>₂</w:t>
      </w:r>
      <w:r w:rsidR="00DB581D" w:rsidRPr="00555AA0">
        <w:rPr>
          <w:lang w:val="en-GB" w:eastAsia="ja-JP"/>
        </w:rPr>
        <w:t>)</w:t>
      </w:r>
      <w:r w:rsidR="00211108">
        <w:rPr>
          <w:lang w:val="en-GB" w:eastAsia="ja-JP"/>
        </w:rPr>
        <w:t>.</w:t>
      </w:r>
    </w:p>
    <w:p w14:paraId="130CAF90" w14:textId="77777777" w:rsidR="003221C2" w:rsidRDefault="007B0834" w:rsidP="0028452A">
      <w:pPr>
        <w:jc w:val="both"/>
        <w:rPr>
          <w:lang w:val="en-GB" w:eastAsia="ja-JP"/>
        </w:rPr>
      </w:pPr>
      <w:r>
        <w:rPr>
          <w:lang w:val="en-GB" w:eastAsia="ja-JP"/>
        </w:rPr>
        <w:t xml:space="preserve">It might be possible to simplify </w:t>
      </w:r>
      <w:r w:rsidR="009A4BFB">
        <w:rPr>
          <w:lang w:val="en-GB" w:eastAsia="ja-JP"/>
        </w:rPr>
        <w:t xml:space="preserve">the product of </w:t>
      </w:r>
      <w:r w:rsidR="00120834">
        <w:rPr>
          <w:lang w:val="en-GB" w:eastAsia="ja-JP"/>
        </w:rPr>
        <w:t xml:space="preserve">the </w:t>
      </w:r>
      <w:r w:rsidR="009A4BFB">
        <w:rPr>
          <w:lang w:val="en-GB" w:eastAsia="ja-JP"/>
        </w:rPr>
        <w:t>three cross-polarisation matrices in some special cases,</w:t>
      </w:r>
      <w:r w:rsidR="00792A4D">
        <w:rPr>
          <w:lang w:val="en-GB" w:eastAsia="ja-JP"/>
        </w:rPr>
        <w:t xml:space="preserve"> for example</w:t>
      </w:r>
      <w:r w:rsidR="00F87D41">
        <w:rPr>
          <w:lang w:val="en-GB" w:eastAsia="ja-JP"/>
        </w:rPr>
        <w:t xml:space="preserve"> if </w:t>
      </w:r>
      <w:r w:rsidR="002817A4">
        <w:rPr>
          <w:lang w:val="en-GB" w:eastAsia="ja-JP"/>
        </w:rPr>
        <w:t xml:space="preserve">the cross-polarisation matrices are generated by the procedure in TR38.901 and </w:t>
      </w:r>
      <w:r w:rsidR="005311D2" w:rsidRPr="005311D2">
        <w:rPr>
          <w:lang w:val="en-GB" w:eastAsia="ja-JP"/>
        </w:rPr>
        <w:t>κ</w:t>
      </w:r>
      <w:r w:rsidR="005311D2">
        <w:rPr>
          <w:lang w:val="en-GB" w:eastAsia="ja-JP"/>
        </w:rPr>
        <w:t xml:space="preserve"> is one and the </w:t>
      </w:r>
      <w:r w:rsidR="00395F0F">
        <w:rPr>
          <w:lang w:val="en-GB" w:eastAsia="ja-JP"/>
        </w:rPr>
        <w:t>cross</w:t>
      </w:r>
      <w:r w:rsidR="00F7526D">
        <w:rPr>
          <w:lang w:val="en-GB" w:eastAsia="ja-JP"/>
        </w:rPr>
        <w:t>-polarisation matrix has full rank</w:t>
      </w:r>
      <w:r w:rsidR="002817A4">
        <w:rPr>
          <w:lang w:val="en-GB" w:eastAsia="ja-JP"/>
        </w:rPr>
        <w:t xml:space="preserve">, then </w:t>
      </w:r>
      <w:r w:rsidR="0005451A">
        <w:rPr>
          <w:lang w:val="en-GB" w:eastAsia="ja-JP"/>
        </w:rPr>
        <w:t>the statistics of</w:t>
      </w:r>
      <w:r w:rsidR="001C5C50">
        <w:rPr>
          <w:lang w:val="en-GB" w:eastAsia="ja-JP"/>
        </w:rPr>
        <w:t xml:space="preserve"> the product might be similar to the statistics of only one of the </w:t>
      </w:r>
      <w:r w:rsidR="001A1A10">
        <w:rPr>
          <w:lang w:val="en-GB" w:eastAsia="ja-JP"/>
        </w:rPr>
        <w:t>individual cross-polarisation matrices</w:t>
      </w:r>
      <w:r w:rsidR="003F5EA2">
        <w:rPr>
          <w:lang w:val="en-GB" w:eastAsia="ja-JP"/>
        </w:rPr>
        <w:t xml:space="preserve"> and </w:t>
      </w:r>
      <w:r w:rsidR="00370D96">
        <w:rPr>
          <w:lang w:val="en-GB" w:eastAsia="ja-JP"/>
        </w:rPr>
        <w:t>generating one matrix would be sufficient</w:t>
      </w:r>
      <w:r w:rsidR="001A1A10">
        <w:rPr>
          <w:lang w:val="en-GB" w:eastAsia="ja-JP"/>
        </w:rPr>
        <w:t xml:space="preserve">.  </w:t>
      </w:r>
      <w:r w:rsidR="008B3CC5">
        <w:rPr>
          <w:lang w:val="en-GB" w:eastAsia="ja-JP"/>
        </w:rPr>
        <w:t xml:space="preserve">In most cases, however, such a simplification </w:t>
      </w:r>
      <w:r w:rsidR="00D92802">
        <w:rPr>
          <w:lang w:val="en-GB" w:eastAsia="ja-JP"/>
        </w:rPr>
        <w:t xml:space="preserve">is inaccurate and fails to capture </w:t>
      </w:r>
      <w:r w:rsidR="00C93F92">
        <w:rPr>
          <w:lang w:val="en-GB" w:eastAsia="ja-JP"/>
        </w:rPr>
        <w:t xml:space="preserve">the effect that </w:t>
      </w:r>
      <w:r w:rsidR="00370D96">
        <w:rPr>
          <w:lang w:val="en-GB" w:eastAsia="ja-JP"/>
        </w:rPr>
        <w:t>the</w:t>
      </w:r>
      <w:r w:rsidR="00C93F92">
        <w:rPr>
          <w:lang w:val="en-GB" w:eastAsia="ja-JP"/>
        </w:rPr>
        <w:t xml:space="preserve"> </w:t>
      </w:r>
      <w:r w:rsidR="003770A7">
        <w:rPr>
          <w:lang w:val="en-GB" w:eastAsia="ja-JP"/>
        </w:rPr>
        <w:t>target might have on the cross-polarisation</w:t>
      </w:r>
      <w:r w:rsidR="0028452A">
        <w:rPr>
          <w:lang w:val="en-GB" w:eastAsia="ja-JP"/>
        </w:rPr>
        <w:t xml:space="preserve">. </w:t>
      </w:r>
    </w:p>
    <w:p w14:paraId="2DF9491D" w14:textId="3F53EE50" w:rsidR="007B0834" w:rsidRDefault="007B4E43" w:rsidP="0028452A">
      <w:pPr>
        <w:jc w:val="both"/>
        <w:rPr>
          <w:lang w:val="en-GB" w:eastAsia="ja-JP"/>
        </w:rPr>
      </w:pPr>
      <w:r w:rsidRPr="00E15A18">
        <w:rPr>
          <w:rFonts w:eastAsia="SimSun"/>
          <w:lang w:eastAsia="zh-CN"/>
        </w:rPr>
        <w:t xml:space="preserve">For example, </w:t>
      </w:r>
      <w:r w:rsidR="00CE2836">
        <w:rPr>
          <w:rFonts w:eastAsia="SimSun"/>
          <w:lang w:eastAsia="zh-CN"/>
        </w:rPr>
        <w:t>one simplification</w:t>
      </w:r>
      <w:r w:rsidR="0092748D" w:rsidRPr="00E15A18">
        <w:rPr>
          <w:rFonts w:eastAsia="SimSun"/>
          <w:lang w:eastAsia="zh-CN"/>
        </w:rPr>
        <w:t xml:space="preserve"> </w:t>
      </w:r>
      <w:r w:rsidR="00236EEF">
        <w:rPr>
          <w:rFonts w:eastAsia="SimSun"/>
          <w:lang w:eastAsia="zh-CN"/>
        </w:rPr>
        <w:t xml:space="preserve">is </w:t>
      </w:r>
      <w:r w:rsidR="00113BF7">
        <w:rPr>
          <w:rFonts w:eastAsia="SimSun"/>
          <w:lang w:eastAsia="zh-CN"/>
        </w:rPr>
        <w:t>to ignore</w:t>
      </w:r>
      <w:r w:rsidRPr="00E15A18">
        <w:rPr>
          <w:rFonts w:eastAsia="SimSun"/>
          <w:lang w:eastAsia="zh-CN"/>
        </w:rPr>
        <w:t xml:space="preserve"> </w:t>
      </w:r>
      <w:r w:rsidR="00CE2836">
        <w:rPr>
          <w:rFonts w:eastAsia="SimSun"/>
          <w:lang w:eastAsia="zh-CN"/>
        </w:rPr>
        <w:t xml:space="preserve">the angle-dependence of </w:t>
      </w:r>
      <w:r w:rsidR="00370D96">
        <w:rPr>
          <w:rFonts w:eastAsia="SimSun"/>
          <w:lang w:eastAsia="zh-CN"/>
        </w:rPr>
        <w:t xml:space="preserve">the </w:t>
      </w:r>
      <w:r w:rsidR="008B08BC">
        <w:rPr>
          <w:rFonts w:eastAsia="SimSun"/>
          <w:lang w:eastAsia="zh-CN"/>
        </w:rPr>
        <w:t>cross-polarization of the target</w:t>
      </w:r>
      <w:r w:rsidR="00236EEF">
        <w:rPr>
          <w:rFonts w:eastAsia="SimSun"/>
          <w:lang w:eastAsia="zh-CN"/>
        </w:rPr>
        <w:t xml:space="preserve">, </w:t>
      </w:r>
      <w:r w:rsidR="00113BF7">
        <w:rPr>
          <w:rFonts w:eastAsia="SimSun"/>
          <w:lang w:eastAsia="zh-CN"/>
        </w:rPr>
        <w:t>but then</w:t>
      </w:r>
      <w:r w:rsidR="003221C2">
        <w:rPr>
          <w:rFonts w:eastAsia="SimSun"/>
          <w:lang w:eastAsia="zh-CN"/>
        </w:rPr>
        <w:t xml:space="preserve"> it is impossible to</w:t>
      </w:r>
      <w:r w:rsidR="00236EEF">
        <w:rPr>
          <w:rFonts w:eastAsia="SimSun"/>
          <w:lang w:eastAsia="zh-CN"/>
        </w:rPr>
        <w:t xml:space="preserve"> distinguish</w:t>
      </w:r>
      <w:r w:rsidR="00796330">
        <w:rPr>
          <w:rFonts w:eastAsia="SimSun"/>
          <w:lang w:eastAsia="zh-CN"/>
        </w:rPr>
        <w:t xml:space="preserve"> </w:t>
      </w:r>
      <w:r w:rsidR="00FE3DD8">
        <w:rPr>
          <w:rFonts w:eastAsia="SimSun"/>
          <w:lang w:eastAsia="zh-CN"/>
        </w:rPr>
        <w:t>between different</w:t>
      </w:r>
      <w:r w:rsidRPr="00E15A18">
        <w:rPr>
          <w:rFonts w:eastAsia="SimSun"/>
          <w:lang w:eastAsia="zh-CN"/>
        </w:rPr>
        <w:t xml:space="preserve"> orientations of the target</w:t>
      </w:r>
      <w:r w:rsidR="003221C2">
        <w:rPr>
          <w:rFonts w:eastAsia="SimSun"/>
          <w:lang w:eastAsia="zh-CN"/>
        </w:rPr>
        <w:t xml:space="preserve"> based on the polarization of the received signal</w:t>
      </w:r>
      <w:r w:rsidR="00AF5A77">
        <w:rPr>
          <w:rFonts w:eastAsia="SimSun"/>
          <w:lang w:eastAsia="zh-CN"/>
        </w:rPr>
        <w:t>.</w:t>
      </w:r>
      <w:r w:rsidR="0092748D" w:rsidRPr="00E15A18">
        <w:rPr>
          <w:rFonts w:eastAsia="SimSun"/>
          <w:lang w:eastAsia="zh-CN"/>
        </w:rPr>
        <w:t xml:space="preserve"> </w:t>
      </w:r>
      <w:r w:rsidR="00E93935" w:rsidRPr="00E15A18">
        <w:rPr>
          <w:rFonts w:eastAsia="SimSun"/>
          <w:lang w:eastAsia="zh-CN"/>
        </w:rPr>
        <w:t xml:space="preserve">The orientation </w:t>
      </w:r>
      <w:r w:rsidR="003221C2">
        <w:rPr>
          <w:rFonts w:eastAsia="SimSun"/>
          <w:lang w:eastAsia="zh-CN"/>
        </w:rPr>
        <w:t>of the target</w:t>
      </w:r>
      <w:r w:rsidR="00E93935" w:rsidRPr="00E15A18">
        <w:rPr>
          <w:rFonts w:eastAsia="SimSun"/>
          <w:lang w:eastAsia="zh-CN"/>
        </w:rPr>
        <w:t xml:space="preserve"> affects </w:t>
      </w:r>
      <w:proofErr w:type="gramStart"/>
      <w:r w:rsidR="00E15A18" w:rsidRPr="00E15A18">
        <w:rPr>
          <w:lang w:val="en-GB" w:eastAsia="ja-JP"/>
        </w:rPr>
        <w:t>Σ(</w:t>
      </w:r>
      <w:proofErr w:type="gramEnd"/>
      <w:r w:rsidR="00E15A18" w:rsidRPr="00E15A18">
        <w:t>φ</w:t>
      </w:r>
      <w:r w:rsidR="00E15A18" w:rsidRPr="00E15A18">
        <w:rPr>
          <w:rFonts w:ascii="Cambria Math" w:hAnsi="Cambria Math" w:cs="Cambria Math"/>
          <w:lang w:val="en-GB" w:eastAsia="ja-JP"/>
        </w:rPr>
        <w:t>₁</w:t>
      </w:r>
      <w:r w:rsidR="00E15A18" w:rsidRPr="00E15A18">
        <w:rPr>
          <w:lang w:eastAsia="ja-JP"/>
        </w:rPr>
        <w:t xml:space="preserve">, </w:t>
      </w:r>
      <w:r w:rsidR="00E15A18" w:rsidRPr="00E15A18">
        <w:t>θ</w:t>
      </w:r>
      <w:r w:rsidR="00E15A18" w:rsidRPr="00E15A18">
        <w:rPr>
          <w:rFonts w:ascii="Cambria Math" w:hAnsi="Cambria Math" w:cs="Cambria Math"/>
          <w:lang w:val="en-GB" w:eastAsia="ja-JP"/>
        </w:rPr>
        <w:t>₁,</w:t>
      </w:r>
      <w:r w:rsidR="00E15A18" w:rsidRPr="00E15A18">
        <w:rPr>
          <w:lang w:val="en-GB" w:eastAsia="ja-JP"/>
        </w:rPr>
        <w:t xml:space="preserve"> </w:t>
      </w:r>
      <w:r w:rsidR="00E15A18" w:rsidRPr="00E15A18">
        <w:t>φ</w:t>
      </w:r>
      <w:r w:rsidR="00E15A18" w:rsidRPr="00E15A18">
        <w:rPr>
          <w:rFonts w:ascii="Cambria Math" w:hAnsi="Cambria Math" w:cs="Cambria Math"/>
          <w:lang w:val="en-GB" w:eastAsia="ja-JP"/>
        </w:rPr>
        <w:t>₂</w:t>
      </w:r>
      <w:r w:rsidR="00E15A18" w:rsidRPr="00E15A18">
        <w:rPr>
          <w:lang w:eastAsia="ja-JP"/>
        </w:rPr>
        <w:t xml:space="preserve">, </w:t>
      </w:r>
      <w:r w:rsidR="00E15A18" w:rsidRPr="00E15A18">
        <w:t>θ</w:t>
      </w:r>
      <w:r w:rsidR="00E15A18" w:rsidRPr="00E15A18">
        <w:rPr>
          <w:rFonts w:ascii="Cambria Math" w:hAnsi="Cambria Math" w:cs="Cambria Math"/>
          <w:lang w:val="en-GB" w:eastAsia="ja-JP"/>
        </w:rPr>
        <w:t>₂</w:t>
      </w:r>
      <w:r w:rsidR="00E15A18" w:rsidRPr="00E15A18">
        <w:rPr>
          <w:lang w:val="en-GB" w:eastAsia="ja-JP"/>
        </w:rPr>
        <w:t xml:space="preserve">) </w:t>
      </w:r>
      <w:r w:rsidR="00E93935" w:rsidRPr="00E15A18">
        <w:rPr>
          <w:rFonts w:eastAsia="SimSun"/>
          <w:lang w:eastAsia="zh-CN"/>
        </w:rPr>
        <w:t xml:space="preserve">but not </w:t>
      </w:r>
      <w:r w:rsidR="00E15A18" w:rsidRPr="00E15A18">
        <w:rPr>
          <w:lang w:val="en-GB" w:eastAsia="ja-JP"/>
        </w:rPr>
        <w:t>C</w:t>
      </w:r>
      <w:r w:rsidR="00E15A18" w:rsidRPr="00E15A18">
        <w:rPr>
          <w:rFonts w:ascii="Cambria Math" w:hAnsi="Cambria Math" w:cs="Cambria Math"/>
          <w:lang w:val="en-GB" w:eastAsia="ja-JP"/>
        </w:rPr>
        <w:t>₁</w:t>
      </w:r>
      <w:r w:rsidR="00E15A18" w:rsidRPr="00E15A18">
        <w:rPr>
          <w:rFonts w:eastAsia="SimSun"/>
          <w:lang w:val="en-GB" w:eastAsia="zh-CN"/>
        </w:rPr>
        <w:t xml:space="preserve"> </w:t>
      </w:r>
      <w:r w:rsidR="003221C2">
        <w:rPr>
          <w:rFonts w:eastAsia="SimSun"/>
          <w:lang w:val="en-GB" w:eastAsia="zh-CN"/>
        </w:rPr>
        <w:t>n</w:t>
      </w:r>
      <w:r w:rsidR="00E15A18" w:rsidRPr="00E15A18">
        <w:rPr>
          <w:rFonts w:eastAsia="SimSun"/>
          <w:lang w:val="en-GB" w:eastAsia="zh-CN"/>
        </w:rPr>
        <w:t xml:space="preserve">or </w:t>
      </w:r>
      <w:r w:rsidR="00E15A18" w:rsidRPr="00E15A18">
        <w:rPr>
          <w:lang w:val="en-GB" w:eastAsia="ja-JP"/>
        </w:rPr>
        <w:t>C</w:t>
      </w:r>
      <w:r w:rsidR="00E15A18" w:rsidRPr="00E15A18">
        <w:rPr>
          <w:rFonts w:ascii="Cambria Math" w:hAnsi="Cambria Math" w:cs="Cambria Math"/>
          <w:vertAlign w:val="subscript"/>
          <w:lang w:val="en-GB" w:eastAsia="ja-JP"/>
        </w:rPr>
        <w:t>2</w:t>
      </w:r>
      <w:r w:rsidR="00E15A18" w:rsidRPr="00E15A18">
        <w:rPr>
          <w:lang w:val="en-GB" w:eastAsia="ja-JP"/>
        </w:rPr>
        <w:t>.</w:t>
      </w:r>
      <w:r w:rsidR="0028452A">
        <w:rPr>
          <w:lang w:val="en-GB" w:eastAsia="ja-JP"/>
        </w:rPr>
        <w:t xml:space="preserve"> Furthermore,</w:t>
      </w:r>
      <w:r w:rsidR="00F918B5">
        <w:rPr>
          <w:lang w:val="en-GB" w:eastAsia="ja-JP"/>
        </w:rPr>
        <w:t xml:space="preserve"> </w:t>
      </w:r>
      <w:r w:rsidR="006C6017">
        <w:rPr>
          <w:lang w:val="en-GB" w:eastAsia="ja-JP"/>
        </w:rPr>
        <w:t xml:space="preserve">the gain of such simplifications </w:t>
      </w:r>
      <w:r w:rsidR="004C7DD2">
        <w:rPr>
          <w:lang w:val="en-GB" w:eastAsia="ja-JP"/>
        </w:rPr>
        <w:t>is</w:t>
      </w:r>
      <w:r w:rsidR="006C6017">
        <w:rPr>
          <w:lang w:val="en-GB" w:eastAsia="ja-JP"/>
        </w:rPr>
        <w:t xml:space="preserve"> minor and </w:t>
      </w:r>
      <w:r w:rsidR="00BF4446">
        <w:rPr>
          <w:lang w:val="en-GB" w:eastAsia="ja-JP"/>
        </w:rPr>
        <w:t>adding</w:t>
      </w:r>
      <w:r w:rsidR="00F918B5">
        <w:rPr>
          <w:lang w:val="en-GB" w:eastAsia="ja-JP"/>
        </w:rPr>
        <w:t xml:space="preserve"> special treatment</w:t>
      </w:r>
      <w:r w:rsidR="00BF4446">
        <w:rPr>
          <w:lang w:val="en-GB" w:eastAsia="ja-JP"/>
        </w:rPr>
        <w:t>s</w:t>
      </w:r>
      <w:r w:rsidR="00F918B5">
        <w:rPr>
          <w:lang w:val="en-GB" w:eastAsia="ja-JP"/>
        </w:rPr>
        <w:t xml:space="preserve"> </w:t>
      </w:r>
      <w:r w:rsidR="00B87CA6">
        <w:rPr>
          <w:lang w:val="en-GB" w:eastAsia="ja-JP"/>
        </w:rPr>
        <w:t>for some</w:t>
      </w:r>
      <w:r w:rsidR="00F918B5">
        <w:rPr>
          <w:lang w:val="en-GB" w:eastAsia="ja-JP"/>
        </w:rPr>
        <w:t xml:space="preserve"> cases in the modelling </w:t>
      </w:r>
      <w:r w:rsidR="00BF4446">
        <w:rPr>
          <w:lang w:val="en-GB" w:eastAsia="ja-JP"/>
        </w:rPr>
        <w:t xml:space="preserve">can even </w:t>
      </w:r>
      <w:r w:rsidR="006D664B">
        <w:rPr>
          <w:lang w:val="en-GB" w:eastAsia="ja-JP"/>
        </w:rPr>
        <w:t xml:space="preserve">make the description </w:t>
      </w:r>
      <w:r w:rsidR="00814799">
        <w:rPr>
          <w:lang w:val="en-GB" w:eastAsia="ja-JP"/>
        </w:rPr>
        <w:t>more difficult.</w:t>
      </w:r>
      <w:r w:rsidR="00B87CA6">
        <w:rPr>
          <w:lang w:val="en-GB" w:eastAsia="ja-JP"/>
        </w:rPr>
        <w:t xml:space="preserve"> The</w:t>
      </w:r>
      <w:r w:rsidR="00E536E6">
        <w:rPr>
          <w:lang w:val="en-GB" w:eastAsia="ja-JP"/>
        </w:rPr>
        <w:t xml:space="preserve">refore, </w:t>
      </w:r>
      <w:r w:rsidR="00673638">
        <w:rPr>
          <w:lang w:val="en-GB" w:eastAsia="ja-JP"/>
        </w:rPr>
        <w:t xml:space="preserve">to </w:t>
      </w:r>
      <w:r w:rsidR="00D73406">
        <w:rPr>
          <w:lang w:val="en-GB" w:eastAsia="ja-JP"/>
        </w:rPr>
        <w:t xml:space="preserve">model the cross-polarisation as the product of the </w:t>
      </w:r>
      <w:proofErr w:type="gramStart"/>
      <w:r w:rsidR="00D73406">
        <w:rPr>
          <w:lang w:val="en-GB" w:eastAsia="ja-JP"/>
        </w:rPr>
        <w:t>three constituent</w:t>
      </w:r>
      <w:proofErr w:type="gramEnd"/>
      <w:r w:rsidR="00D73406">
        <w:rPr>
          <w:lang w:val="en-GB" w:eastAsia="ja-JP"/>
        </w:rPr>
        <w:t xml:space="preserve"> cross-polarisation matrices</w:t>
      </w:r>
      <w:r w:rsidR="00323F85">
        <w:rPr>
          <w:lang w:val="en-GB" w:eastAsia="ja-JP"/>
        </w:rPr>
        <w:t xml:space="preserve"> is </w:t>
      </w:r>
      <w:r w:rsidR="005478E6">
        <w:rPr>
          <w:lang w:val="en-GB" w:eastAsia="ja-JP"/>
        </w:rPr>
        <w:t xml:space="preserve">both </w:t>
      </w:r>
      <w:r w:rsidR="0007535E">
        <w:rPr>
          <w:lang w:val="en-GB" w:eastAsia="ja-JP"/>
        </w:rPr>
        <w:t xml:space="preserve">more accurate and </w:t>
      </w:r>
      <w:r w:rsidR="00281061">
        <w:rPr>
          <w:lang w:val="en-GB" w:eastAsia="ja-JP"/>
        </w:rPr>
        <w:t xml:space="preserve">makes </w:t>
      </w:r>
      <w:r w:rsidR="00673638">
        <w:rPr>
          <w:lang w:val="en-GB" w:eastAsia="ja-JP"/>
        </w:rPr>
        <w:t>specifications easier</w:t>
      </w:r>
      <w:r w:rsidR="00D73406">
        <w:rPr>
          <w:lang w:val="en-GB" w:eastAsia="ja-JP"/>
        </w:rPr>
        <w:t>.</w:t>
      </w:r>
    </w:p>
    <w:p w14:paraId="73ED004C" w14:textId="64AE905E" w:rsidR="003F7E83" w:rsidRDefault="004308A2" w:rsidP="003F5A51">
      <w:pPr>
        <w:pStyle w:val="Observation"/>
        <w:spacing w:before="120"/>
        <w:ind w:left="1699" w:hanging="1699"/>
        <w:rPr>
          <w:lang w:val="en-GB"/>
        </w:rPr>
      </w:pPr>
      <w:bookmarkStart w:id="49" w:name="_Toc178972693"/>
      <w:r>
        <w:rPr>
          <w:lang w:val="en-GB"/>
        </w:rPr>
        <w:t xml:space="preserve">Simplifications to </w:t>
      </w:r>
      <w:r w:rsidR="00F04142">
        <w:rPr>
          <w:lang w:val="en-GB"/>
        </w:rPr>
        <w:t>the three-</w:t>
      </w:r>
      <w:r w:rsidR="00B20611">
        <w:rPr>
          <w:lang w:val="en-GB"/>
        </w:rPr>
        <w:t>factor</w:t>
      </w:r>
      <w:r w:rsidR="00F04142">
        <w:rPr>
          <w:lang w:val="en-GB"/>
        </w:rPr>
        <w:t xml:space="preserve"> </w:t>
      </w:r>
      <w:r w:rsidR="00D26339">
        <w:rPr>
          <w:lang w:val="en-GB"/>
        </w:rPr>
        <w:t xml:space="preserve">modelling </w:t>
      </w:r>
      <w:r w:rsidR="00F04142">
        <w:rPr>
          <w:lang w:val="en-GB"/>
        </w:rPr>
        <w:t xml:space="preserve">of </w:t>
      </w:r>
      <w:r w:rsidR="00D26339">
        <w:rPr>
          <w:lang w:val="en-GB"/>
        </w:rPr>
        <w:t xml:space="preserve">the </w:t>
      </w:r>
      <w:r w:rsidR="002821E8">
        <w:rPr>
          <w:lang w:val="en-GB"/>
        </w:rPr>
        <w:t>cross-</w:t>
      </w:r>
      <w:r w:rsidR="00D26339">
        <w:rPr>
          <w:lang w:val="en-GB"/>
        </w:rPr>
        <w:t>polarisation</w:t>
      </w:r>
      <w:r w:rsidR="002821E8">
        <w:rPr>
          <w:lang w:val="en-GB"/>
        </w:rPr>
        <w:t xml:space="preserve"> </w:t>
      </w:r>
      <w:r w:rsidR="00682C43">
        <w:rPr>
          <w:lang w:val="en-GB"/>
        </w:rPr>
        <w:t>might be possible in special cases but it does not</w:t>
      </w:r>
      <w:r w:rsidR="008442B8">
        <w:rPr>
          <w:lang w:val="en-GB"/>
        </w:rPr>
        <w:t xml:space="preserve"> make the </w:t>
      </w:r>
      <w:r w:rsidR="002062A8">
        <w:rPr>
          <w:lang w:val="en-GB"/>
        </w:rPr>
        <w:t xml:space="preserve">modelling </w:t>
      </w:r>
      <w:r w:rsidR="00D91524">
        <w:rPr>
          <w:lang w:val="en-GB"/>
        </w:rPr>
        <w:t>simpler</w:t>
      </w:r>
      <w:r w:rsidR="003F7E83">
        <w:rPr>
          <w:lang w:val="en-GB"/>
        </w:rPr>
        <w:t xml:space="preserve">, </w:t>
      </w:r>
      <w:r w:rsidR="00E32E45">
        <w:rPr>
          <w:lang w:val="en-GB"/>
        </w:rPr>
        <w:t xml:space="preserve">on the </w:t>
      </w:r>
      <w:r w:rsidR="003F7E83">
        <w:rPr>
          <w:lang w:val="en-GB"/>
        </w:rPr>
        <w:t xml:space="preserve">contrary, </w:t>
      </w:r>
      <w:r w:rsidR="00E32E45">
        <w:rPr>
          <w:lang w:val="en-GB"/>
        </w:rPr>
        <w:t xml:space="preserve">special treatment of </w:t>
      </w:r>
      <w:r w:rsidR="00B257FF">
        <w:rPr>
          <w:lang w:val="en-GB"/>
        </w:rPr>
        <w:t>some cases</w:t>
      </w:r>
      <w:r w:rsidR="003F7E83">
        <w:rPr>
          <w:lang w:val="en-GB"/>
        </w:rPr>
        <w:t xml:space="preserve"> might make the specification more difficult.</w:t>
      </w:r>
      <w:bookmarkEnd w:id="49"/>
    </w:p>
    <w:p w14:paraId="4264B338" w14:textId="11BD8411" w:rsidR="00DF67C7" w:rsidRPr="007B0834" w:rsidRDefault="003F7E83" w:rsidP="009D1D09">
      <w:pPr>
        <w:pStyle w:val="Proposal"/>
        <w:tabs>
          <w:tab w:val="clear" w:pos="1304"/>
        </w:tabs>
        <w:ind w:left="1701" w:hanging="1701"/>
        <w:rPr>
          <w:lang w:val="en-GB"/>
        </w:rPr>
      </w:pPr>
      <w:bookmarkStart w:id="50" w:name="_Toc178972718"/>
      <w:r>
        <w:rPr>
          <w:lang w:val="en-GB"/>
        </w:rPr>
        <w:t xml:space="preserve">Model the cross-polarisation as the product of the three cross-polarisation matrices of 1. the </w:t>
      </w:r>
      <w:proofErr w:type="spellStart"/>
      <w:r>
        <w:rPr>
          <w:lang w:val="en-GB"/>
        </w:rPr>
        <w:t>tx</w:t>
      </w:r>
      <w:proofErr w:type="spellEnd"/>
      <w:r>
        <w:rPr>
          <w:lang w:val="en-GB"/>
        </w:rPr>
        <w:t>—target link 2. the target 3. the target—</w:t>
      </w:r>
      <w:proofErr w:type="spellStart"/>
      <w:r>
        <w:rPr>
          <w:lang w:val="en-GB"/>
        </w:rPr>
        <w:t>rx</w:t>
      </w:r>
      <w:proofErr w:type="spellEnd"/>
      <w:r>
        <w:rPr>
          <w:lang w:val="en-GB"/>
        </w:rPr>
        <w:t xml:space="preserve"> link.</w:t>
      </w:r>
      <w:bookmarkEnd w:id="50"/>
      <w:r w:rsidR="00142F32">
        <w:rPr>
          <w:lang w:val="en-GB"/>
        </w:rPr>
        <w:t xml:space="preserve"> </w:t>
      </w:r>
    </w:p>
    <w:p w14:paraId="75F94DC1" w14:textId="680D5BAD" w:rsidR="000D1EB8" w:rsidRDefault="000D1EB8" w:rsidP="00D256AA">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A81BD6">
        <w:rPr>
          <w:rFonts w:ascii="Arial" w:eastAsia="Times New Roman" w:hAnsi="Arial" w:cs="Arial"/>
          <w:sz w:val="32"/>
          <w:szCs w:val="32"/>
          <w:lang w:val="en-GB" w:eastAsia="zh-CN"/>
        </w:rPr>
        <w:t>NLOS rays in LOS condition</w:t>
      </w:r>
    </w:p>
    <w:p w14:paraId="65F59A80" w14:textId="0C8758C8" w:rsidR="00A81BD6" w:rsidRPr="00A81BD6" w:rsidRDefault="00C74DF5" w:rsidP="00A81BD6">
      <w:pPr>
        <w:pStyle w:val="BodyText"/>
        <w:rPr>
          <w:lang w:val="en-GB"/>
        </w:rPr>
      </w:pPr>
      <w:r>
        <w:rPr>
          <w:lang w:val="en-GB"/>
        </w:rPr>
        <w:t xml:space="preserve">The definition of </w:t>
      </w:r>
      <w:r w:rsidRPr="003651D0">
        <w:rPr>
          <w:rFonts w:eastAsia="DengXian" w:cstheme="minorHAnsi"/>
          <w:szCs w:val="20"/>
          <w:lang w:val="en-GB"/>
        </w:rPr>
        <w:t>LOS condition</w:t>
      </w:r>
      <w:r w:rsidR="006259FD">
        <w:rPr>
          <w:rFonts w:eastAsia="DengXian" w:cstheme="minorHAnsi"/>
          <w:szCs w:val="20"/>
          <w:lang w:val="en-GB"/>
        </w:rPr>
        <w:t xml:space="preserve"> leaves some ambiguity on the presence of NLOS rays</w:t>
      </w:r>
      <w:r w:rsidR="0070026F">
        <w:rPr>
          <w:rFonts w:eastAsia="DengXian" w:cstheme="minorHAnsi"/>
          <w:szCs w:val="20"/>
          <w:lang w:val="en-GB"/>
        </w:rPr>
        <w:t>.</w:t>
      </w:r>
    </w:p>
    <w:tbl>
      <w:tblPr>
        <w:tblStyle w:val="TableGrid"/>
        <w:tblW w:w="0" w:type="auto"/>
        <w:tblLook w:val="04A0" w:firstRow="1" w:lastRow="0" w:firstColumn="1" w:lastColumn="0" w:noHBand="0" w:noVBand="1"/>
      </w:tblPr>
      <w:tblGrid>
        <w:gridCol w:w="9629"/>
      </w:tblGrid>
      <w:tr w:rsidR="00A81BD6" w14:paraId="1B4D09C6" w14:textId="77777777" w:rsidTr="00A81BD6">
        <w:tc>
          <w:tcPr>
            <w:tcW w:w="9629" w:type="dxa"/>
          </w:tcPr>
          <w:p w14:paraId="7F7CC373" w14:textId="77777777" w:rsidR="00C74DF5" w:rsidRPr="003651D0" w:rsidRDefault="00C74DF5" w:rsidP="00C74DF5">
            <w:pPr>
              <w:spacing w:after="0" w:line="240" w:lineRule="auto"/>
              <w:rPr>
                <w:rFonts w:eastAsia="Batang" w:cstheme="minorHAnsi"/>
                <w:sz w:val="20"/>
                <w:szCs w:val="20"/>
                <w:lang w:val="en-GB" w:eastAsia="x-none"/>
              </w:rPr>
            </w:pPr>
            <w:r w:rsidRPr="003651D0">
              <w:rPr>
                <w:rFonts w:eastAsia="Batang" w:cstheme="minorHAnsi"/>
                <w:sz w:val="20"/>
                <w:szCs w:val="20"/>
                <w:highlight w:val="green"/>
                <w:lang w:val="en-GB" w:eastAsia="x-none"/>
              </w:rPr>
              <w:t>Agreement</w:t>
            </w:r>
          </w:p>
          <w:p w14:paraId="70630FFB" w14:textId="77777777" w:rsidR="00C74DF5" w:rsidRPr="003651D0" w:rsidRDefault="00C74DF5" w:rsidP="00C74DF5">
            <w:pPr>
              <w:suppressAutoHyphens/>
              <w:spacing w:after="0" w:line="240" w:lineRule="auto"/>
              <w:rPr>
                <w:rFonts w:eastAsia="DengXian" w:cstheme="minorHAnsi"/>
                <w:sz w:val="20"/>
                <w:szCs w:val="20"/>
                <w:lang w:val="en-GB"/>
              </w:rPr>
            </w:pPr>
            <w:r w:rsidRPr="003651D0">
              <w:rPr>
                <w:rFonts w:eastAsia="Batang" w:cstheme="minorHAnsi"/>
                <w:sz w:val="20"/>
                <w:szCs w:val="20"/>
                <w:lang w:val="en-GB"/>
              </w:rPr>
              <w:t xml:space="preserve">The following cases of radio propagation in the target channel are considered for the </w:t>
            </w:r>
            <w:proofErr w:type="gramStart"/>
            <w:r w:rsidRPr="003651D0">
              <w:rPr>
                <w:rFonts w:eastAsia="Batang" w:cstheme="minorHAnsi"/>
                <w:sz w:val="20"/>
                <w:szCs w:val="20"/>
                <w:lang w:val="en-GB"/>
              </w:rPr>
              <w:t>study</w:t>
            </w:r>
            <w:proofErr w:type="gramEnd"/>
          </w:p>
          <w:p w14:paraId="2368FE1B" w14:textId="77777777" w:rsidR="00C74DF5" w:rsidRPr="003651D0" w:rsidRDefault="00C74DF5" w:rsidP="00C74DF5">
            <w:pPr>
              <w:tabs>
                <w:tab w:val="left" w:pos="0"/>
              </w:tabs>
              <w:spacing w:after="0" w:line="240" w:lineRule="auto"/>
              <w:ind w:left="800"/>
              <w:rPr>
                <w:rFonts w:eastAsia="DengXian" w:cstheme="minorHAnsi"/>
                <w:sz w:val="20"/>
                <w:szCs w:val="20"/>
                <w:lang w:val="en-GB"/>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C74DF5" w:rsidRPr="003651D0" w14:paraId="06918EB2" w14:textId="77777777">
              <w:tc>
                <w:tcPr>
                  <w:tcW w:w="707" w:type="dxa"/>
                  <w:tcBorders>
                    <w:top w:val="double" w:sz="4" w:space="0" w:color="A5A5A5"/>
                    <w:left w:val="double" w:sz="4" w:space="0" w:color="A5A5A5"/>
                    <w:bottom w:val="double" w:sz="4" w:space="0" w:color="A5A5A5"/>
                    <w:right w:val="double" w:sz="4" w:space="0" w:color="A5A5A5"/>
                  </w:tcBorders>
                  <w:hideMark/>
                </w:tcPr>
                <w:p w14:paraId="0DE91745"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Case</w:t>
                  </w:r>
                </w:p>
              </w:tc>
              <w:tc>
                <w:tcPr>
                  <w:tcW w:w="2123" w:type="dxa"/>
                  <w:tcBorders>
                    <w:top w:val="double" w:sz="4" w:space="0" w:color="A5A5A5"/>
                    <w:left w:val="double" w:sz="4" w:space="0" w:color="A5A5A5"/>
                    <w:bottom w:val="double" w:sz="4" w:space="0" w:color="A5A5A5"/>
                    <w:right w:val="double" w:sz="4" w:space="0" w:color="A5A5A5"/>
                  </w:tcBorders>
                  <w:hideMark/>
                </w:tcPr>
                <w:p w14:paraId="422E7427"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 xml:space="preserve">Tx-target </w:t>
                  </w:r>
                </w:p>
              </w:tc>
              <w:tc>
                <w:tcPr>
                  <w:tcW w:w="2264" w:type="dxa"/>
                  <w:tcBorders>
                    <w:top w:val="double" w:sz="4" w:space="0" w:color="A5A5A5"/>
                    <w:left w:val="double" w:sz="4" w:space="0" w:color="A5A5A5"/>
                    <w:bottom w:val="double" w:sz="4" w:space="0" w:color="A5A5A5"/>
                    <w:right w:val="double" w:sz="4" w:space="0" w:color="A5A5A5"/>
                  </w:tcBorders>
                  <w:hideMark/>
                </w:tcPr>
                <w:p w14:paraId="0B2ADDF4"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 xml:space="preserve">Target-Rx </w:t>
                  </w:r>
                </w:p>
              </w:tc>
            </w:tr>
            <w:tr w:rsidR="00C74DF5" w:rsidRPr="003651D0" w14:paraId="1AE140F1" w14:textId="77777777">
              <w:tc>
                <w:tcPr>
                  <w:tcW w:w="707" w:type="dxa"/>
                  <w:tcBorders>
                    <w:top w:val="double" w:sz="4" w:space="0" w:color="A5A5A5"/>
                    <w:left w:val="double" w:sz="4" w:space="0" w:color="A5A5A5"/>
                    <w:bottom w:val="double" w:sz="4" w:space="0" w:color="A5A5A5"/>
                    <w:right w:val="double" w:sz="4" w:space="0" w:color="A5A5A5"/>
                  </w:tcBorders>
                  <w:hideMark/>
                </w:tcPr>
                <w:p w14:paraId="191BE6DB"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1</w:t>
                  </w:r>
                </w:p>
              </w:tc>
              <w:tc>
                <w:tcPr>
                  <w:tcW w:w="2123" w:type="dxa"/>
                  <w:tcBorders>
                    <w:top w:val="double" w:sz="4" w:space="0" w:color="A5A5A5"/>
                    <w:left w:val="double" w:sz="4" w:space="0" w:color="A5A5A5"/>
                    <w:bottom w:val="double" w:sz="4" w:space="0" w:color="A5A5A5"/>
                    <w:right w:val="double" w:sz="4" w:space="0" w:color="A5A5A5"/>
                  </w:tcBorders>
                  <w:hideMark/>
                </w:tcPr>
                <w:p w14:paraId="5E742F22"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2A410172"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r>
            <w:tr w:rsidR="00C74DF5" w:rsidRPr="003651D0" w14:paraId="0FB2AE0D" w14:textId="77777777">
              <w:tc>
                <w:tcPr>
                  <w:tcW w:w="707" w:type="dxa"/>
                  <w:tcBorders>
                    <w:top w:val="double" w:sz="4" w:space="0" w:color="A5A5A5"/>
                    <w:left w:val="double" w:sz="4" w:space="0" w:color="A5A5A5"/>
                    <w:bottom w:val="double" w:sz="4" w:space="0" w:color="A5A5A5"/>
                    <w:right w:val="double" w:sz="4" w:space="0" w:color="A5A5A5"/>
                  </w:tcBorders>
                  <w:hideMark/>
                </w:tcPr>
                <w:p w14:paraId="4E851ED0"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2</w:t>
                  </w:r>
                </w:p>
              </w:tc>
              <w:tc>
                <w:tcPr>
                  <w:tcW w:w="2123" w:type="dxa"/>
                  <w:tcBorders>
                    <w:top w:val="double" w:sz="4" w:space="0" w:color="A5A5A5"/>
                    <w:left w:val="double" w:sz="4" w:space="0" w:color="A5A5A5"/>
                    <w:bottom w:val="double" w:sz="4" w:space="0" w:color="A5A5A5"/>
                    <w:right w:val="double" w:sz="4" w:space="0" w:color="A5A5A5"/>
                  </w:tcBorders>
                  <w:hideMark/>
                </w:tcPr>
                <w:p w14:paraId="63FBF36B"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53B63240"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r>
            <w:tr w:rsidR="00C74DF5" w:rsidRPr="003651D0" w14:paraId="70E005D4" w14:textId="77777777">
              <w:tc>
                <w:tcPr>
                  <w:tcW w:w="707" w:type="dxa"/>
                  <w:tcBorders>
                    <w:top w:val="double" w:sz="4" w:space="0" w:color="A5A5A5"/>
                    <w:left w:val="double" w:sz="4" w:space="0" w:color="A5A5A5"/>
                    <w:bottom w:val="double" w:sz="4" w:space="0" w:color="A5A5A5"/>
                    <w:right w:val="double" w:sz="4" w:space="0" w:color="A5A5A5"/>
                  </w:tcBorders>
                  <w:hideMark/>
                </w:tcPr>
                <w:p w14:paraId="54CBD24F"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3</w:t>
                  </w:r>
                </w:p>
              </w:tc>
              <w:tc>
                <w:tcPr>
                  <w:tcW w:w="2123" w:type="dxa"/>
                  <w:tcBorders>
                    <w:top w:val="double" w:sz="4" w:space="0" w:color="A5A5A5"/>
                    <w:left w:val="double" w:sz="4" w:space="0" w:color="A5A5A5"/>
                    <w:bottom w:val="double" w:sz="4" w:space="0" w:color="A5A5A5"/>
                    <w:right w:val="double" w:sz="4" w:space="0" w:color="A5A5A5"/>
                  </w:tcBorders>
                  <w:hideMark/>
                </w:tcPr>
                <w:p w14:paraId="2A4FF346"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58347E59"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LOS condition</w:t>
                  </w:r>
                </w:p>
              </w:tc>
            </w:tr>
            <w:tr w:rsidR="00C74DF5" w:rsidRPr="003651D0" w14:paraId="364E3AA2" w14:textId="77777777">
              <w:tc>
                <w:tcPr>
                  <w:tcW w:w="707" w:type="dxa"/>
                  <w:tcBorders>
                    <w:top w:val="double" w:sz="4" w:space="0" w:color="A5A5A5"/>
                    <w:left w:val="double" w:sz="4" w:space="0" w:color="A5A5A5"/>
                    <w:bottom w:val="double" w:sz="4" w:space="0" w:color="A5A5A5"/>
                    <w:right w:val="double" w:sz="4" w:space="0" w:color="A5A5A5"/>
                  </w:tcBorders>
                  <w:hideMark/>
                </w:tcPr>
                <w:p w14:paraId="5D4C8CA0"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4</w:t>
                  </w:r>
                </w:p>
              </w:tc>
              <w:tc>
                <w:tcPr>
                  <w:tcW w:w="2123" w:type="dxa"/>
                  <w:tcBorders>
                    <w:top w:val="double" w:sz="4" w:space="0" w:color="A5A5A5"/>
                    <w:left w:val="double" w:sz="4" w:space="0" w:color="A5A5A5"/>
                    <w:bottom w:val="double" w:sz="4" w:space="0" w:color="A5A5A5"/>
                    <w:right w:val="double" w:sz="4" w:space="0" w:color="A5A5A5"/>
                  </w:tcBorders>
                  <w:hideMark/>
                </w:tcPr>
                <w:p w14:paraId="5CBBC4A5"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2A73C4B6" w14:textId="77777777" w:rsidR="00C74DF5" w:rsidRPr="003651D0" w:rsidRDefault="00C74DF5" w:rsidP="00C74DF5">
                  <w:pPr>
                    <w:tabs>
                      <w:tab w:val="left" w:pos="0"/>
                    </w:tabs>
                    <w:spacing w:after="0" w:line="240" w:lineRule="auto"/>
                    <w:rPr>
                      <w:rFonts w:eastAsia="DengXian" w:cstheme="minorHAnsi"/>
                      <w:szCs w:val="20"/>
                      <w:lang w:val="en-GB"/>
                    </w:rPr>
                  </w:pPr>
                  <w:r w:rsidRPr="003651D0">
                    <w:rPr>
                      <w:rFonts w:eastAsia="DengXian" w:cstheme="minorHAnsi"/>
                      <w:szCs w:val="20"/>
                      <w:lang w:val="en-GB"/>
                    </w:rPr>
                    <w:t>NLOS condition</w:t>
                  </w:r>
                </w:p>
              </w:tc>
            </w:tr>
          </w:tbl>
          <w:p w14:paraId="722C1B63" w14:textId="77777777" w:rsidR="00C74DF5" w:rsidRPr="003651D0" w:rsidRDefault="00C74DF5" w:rsidP="00C74DF5">
            <w:pPr>
              <w:tabs>
                <w:tab w:val="left" w:pos="0"/>
              </w:tabs>
              <w:spacing w:after="0" w:line="240" w:lineRule="auto"/>
              <w:rPr>
                <w:rFonts w:eastAsia="DengXian" w:cstheme="minorHAnsi"/>
                <w:sz w:val="20"/>
                <w:szCs w:val="20"/>
                <w:lang w:val="en-GB"/>
              </w:rPr>
            </w:pPr>
          </w:p>
          <w:p w14:paraId="21238A32"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 xml:space="preserve">Case 1/2/3/4 can be considered for bistatic sensing </w:t>
            </w:r>
            <w:proofErr w:type="gramStart"/>
            <w:r w:rsidRPr="003651D0">
              <w:rPr>
                <w:rFonts w:eastAsia="DengXian" w:cstheme="minorHAnsi"/>
                <w:sz w:val="20"/>
                <w:szCs w:val="20"/>
                <w:lang w:val="en-GB"/>
              </w:rPr>
              <w:t>mode</w:t>
            </w:r>
            <w:proofErr w:type="gramEnd"/>
          </w:p>
          <w:p w14:paraId="6B7962EC"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 xml:space="preserve">At least Case 1/4 can be considered for monostatic sensing </w:t>
            </w:r>
            <w:proofErr w:type="gramStart"/>
            <w:r w:rsidRPr="003651D0">
              <w:rPr>
                <w:rFonts w:eastAsia="DengXian" w:cstheme="minorHAnsi"/>
                <w:sz w:val="20"/>
                <w:szCs w:val="20"/>
                <w:lang w:val="en-GB"/>
              </w:rPr>
              <w:t>mode</w:t>
            </w:r>
            <w:proofErr w:type="gramEnd"/>
          </w:p>
          <w:p w14:paraId="2AD4F1DE"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Note: It doesn’t imply the channel response for each link is separately generated then concatenated</w:t>
            </w:r>
          </w:p>
          <w:p w14:paraId="464FAE7C" w14:textId="77777777" w:rsidR="00C74DF5" w:rsidRPr="003651D0" w:rsidRDefault="00C74DF5" w:rsidP="00454B35">
            <w:pPr>
              <w:numPr>
                <w:ilvl w:val="0"/>
                <w:numId w:val="22"/>
              </w:numPr>
              <w:spacing w:after="0" w:line="240" w:lineRule="auto"/>
              <w:rPr>
                <w:rFonts w:eastAsia="DengXian" w:cstheme="minorHAnsi"/>
                <w:sz w:val="20"/>
                <w:szCs w:val="20"/>
                <w:lang w:val="en-GB"/>
              </w:rPr>
            </w:pPr>
            <w:r w:rsidRPr="003651D0">
              <w:rPr>
                <w:rFonts w:eastAsia="DengXian" w:cstheme="minorHAnsi"/>
                <w:sz w:val="20"/>
                <w:szCs w:val="20"/>
                <w:lang w:val="en-GB"/>
              </w:rPr>
              <w:t>FFS how to determine LOS condition and NLOS condition, e.g., based on LOS probability, or determined based on geometrical locations of environment object (EO).</w:t>
            </w:r>
          </w:p>
          <w:p w14:paraId="79E5A6E8" w14:textId="77777777" w:rsidR="00C74DF5" w:rsidRPr="00F04654" w:rsidRDefault="00C74DF5" w:rsidP="00454B35">
            <w:pPr>
              <w:numPr>
                <w:ilvl w:val="0"/>
                <w:numId w:val="22"/>
              </w:numPr>
              <w:spacing w:after="0" w:line="240" w:lineRule="auto"/>
              <w:rPr>
                <w:rFonts w:eastAsia="DengXian" w:cstheme="minorHAnsi"/>
                <w:sz w:val="20"/>
                <w:szCs w:val="20"/>
                <w:lang w:val="en-GB"/>
              </w:rPr>
            </w:pPr>
            <w:bookmarkStart w:id="51" w:name="OLE_LINK7"/>
            <w:r w:rsidRPr="00F04654">
              <w:rPr>
                <w:rFonts w:eastAsia="DengXian" w:cstheme="minorHAnsi"/>
                <w:sz w:val="20"/>
                <w:szCs w:val="20"/>
                <w:lang w:val="en-GB"/>
              </w:rPr>
              <w:lastRenderedPageBreak/>
              <w:t>In LOS condition</w:t>
            </w:r>
            <w:bookmarkEnd w:id="51"/>
            <w:r w:rsidRPr="00F04654">
              <w:rPr>
                <w:rFonts w:eastAsia="DengXian" w:cstheme="minorHAnsi"/>
                <w:sz w:val="20"/>
                <w:szCs w:val="20"/>
                <w:lang w:val="en-GB"/>
              </w:rPr>
              <w:t xml:space="preserve">, line of sight ray(s) </w:t>
            </w:r>
            <w:proofErr w:type="gramStart"/>
            <w:r w:rsidRPr="00F04654">
              <w:rPr>
                <w:rFonts w:eastAsia="DengXian" w:cstheme="minorHAnsi"/>
                <w:sz w:val="20"/>
                <w:szCs w:val="20"/>
                <w:lang w:val="en-GB"/>
              </w:rPr>
              <w:t>are</w:t>
            </w:r>
            <w:proofErr w:type="gramEnd"/>
            <w:r w:rsidRPr="00F04654">
              <w:rPr>
                <w:rFonts w:eastAsia="DengXian" w:cstheme="minorHAnsi"/>
                <w:sz w:val="20"/>
                <w:szCs w:val="20"/>
                <w:lang w:val="en-GB"/>
              </w:rPr>
              <w:t xml:space="preserve"> present between Tx/Rx and target, and there may or may not exist non-line of sight ray(s) between Tx/Rx and target too</w:t>
            </w:r>
          </w:p>
          <w:p w14:paraId="39A8C9A8" w14:textId="2AFD26E2" w:rsidR="00A81BD6" w:rsidRDefault="00C74DF5" w:rsidP="00454B35">
            <w:pPr>
              <w:numPr>
                <w:ilvl w:val="0"/>
                <w:numId w:val="22"/>
              </w:numPr>
              <w:spacing w:after="0" w:line="240" w:lineRule="auto"/>
              <w:rPr>
                <w:lang w:val="en-GB"/>
              </w:rPr>
            </w:pPr>
            <w:r w:rsidRPr="003651D0">
              <w:rPr>
                <w:rFonts w:eastAsia="DengXian" w:cstheme="minorHAnsi"/>
                <w:sz w:val="20"/>
                <w:szCs w:val="20"/>
                <w:lang w:val="en-GB"/>
              </w:rPr>
              <w:t>In NLOS condition, there only exist non-line of sight ray(s) between Tx/Rx and target</w:t>
            </w:r>
          </w:p>
        </w:tc>
      </w:tr>
    </w:tbl>
    <w:p w14:paraId="61AFE78B" w14:textId="62635369" w:rsidR="00366FCA" w:rsidRDefault="00366FCA" w:rsidP="00366FCA">
      <w:pPr>
        <w:pStyle w:val="BodyText"/>
        <w:spacing w:before="120"/>
        <w:rPr>
          <w:rFonts w:eastAsiaTheme="minorEastAsia"/>
          <w:lang w:val="en-GB"/>
        </w:rPr>
      </w:pPr>
      <w:r w:rsidRPr="007E5151">
        <w:rPr>
          <w:rFonts w:hint="eastAsia"/>
          <w:lang w:val="en-GB"/>
        </w:rPr>
        <w:lastRenderedPageBreak/>
        <w:t xml:space="preserve">In TR 36.777 Annex B.1, three alternatives are given to model </w:t>
      </w:r>
      <w:r w:rsidR="00E60A96">
        <w:rPr>
          <w:lang w:val="en-GB"/>
        </w:rPr>
        <w:t>the</w:t>
      </w:r>
      <w:r w:rsidRPr="007E5151">
        <w:rPr>
          <w:rFonts w:hint="eastAsia"/>
          <w:lang w:val="en-GB"/>
        </w:rPr>
        <w:t xml:space="preserve"> fast fading </w:t>
      </w:r>
      <w:r w:rsidRPr="007E5151">
        <w:rPr>
          <w:lang w:val="en-GB"/>
        </w:rPr>
        <w:t xml:space="preserve">for </w:t>
      </w:r>
      <w:proofErr w:type="spellStart"/>
      <w:r w:rsidRPr="007E5151">
        <w:rPr>
          <w:lang w:val="en-GB"/>
        </w:rPr>
        <w:t>RMa</w:t>
      </w:r>
      <w:proofErr w:type="spellEnd"/>
      <w:r w:rsidRPr="007E5151">
        <w:rPr>
          <w:lang w:val="en-GB"/>
        </w:rPr>
        <w:t xml:space="preserve">-AV aerial UEs between 10m and 300m heights and for </w:t>
      </w:r>
      <w:proofErr w:type="spellStart"/>
      <w:r w:rsidRPr="007E5151">
        <w:rPr>
          <w:lang w:val="en-GB"/>
        </w:rPr>
        <w:t>UMa</w:t>
      </w:r>
      <w:proofErr w:type="spellEnd"/>
      <w:r w:rsidRPr="007E5151">
        <w:rPr>
          <w:lang w:val="en-GB"/>
        </w:rPr>
        <w:t>-AV/</w:t>
      </w:r>
      <w:proofErr w:type="spellStart"/>
      <w:r w:rsidRPr="007E5151">
        <w:rPr>
          <w:lang w:val="en-GB"/>
        </w:rPr>
        <w:t>UMi</w:t>
      </w:r>
      <w:proofErr w:type="spellEnd"/>
      <w:r w:rsidRPr="007E5151">
        <w:rPr>
          <w:lang w:val="en-GB"/>
        </w:rPr>
        <w:t>-AV aerial UEs between 22.5m and 300m heights</w:t>
      </w:r>
      <w:r w:rsidRPr="007E5151">
        <w:rPr>
          <w:rFonts w:hint="eastAsia"/>
          <w:lang w:val="en-GB"/>
        </w:rPr>
        <w:t>. All the three alternatives model both LOS and NLOS between BS and aerial UEs.</w:t>
      </w:r>
      <w:r>
        <w:rPr>
          <w:rFonts w:eastAsiaTheme="minorEastAsia" w:hint="eastAsia"/>
          <w:lang w:val="en-GB"/>
        </w:rPr>
        <w:t xml:space="preserve"> Consequently, in </w:t>
      </w:r>
      <w:r w:rsidR="00243186">
        <w:rPr>
          <w:rFonts w:eastAsiaTheme="minorEastAsia"/>
          <w:lang w:val="en-GB"/>
        </w:rPr>
        <w:t>the</w:t>
      </w:r>
      <w:r>
        <w:rPr>
          <w:rFonts w:eastAsiaTheme="minorEastAsia" w:hint="eastAsia"/>
          <w:lang w:val="en-GB"/>
        </w:rPr>
        <w:t xml:space="preserve"> UAV sensing scenario, both LOS and NLOS rays should exist for BS-target link for sensing modes such as BS mono/bi-static sensing.</w:t>
      </w:r>
      <w:r w:rsidR="00B10418">
        <w:rPr>
          <w:rFonts w:eastAsiaTheme="minorEastAsia"/>
          <w:lang w:val="en-GB"/>
        </w:rPr>
        <w:t xml:space="preserve"> This can be applicable to other sensing scenarios </w:t>
      </w:r>
      <w:r w:rsidR="000B6A6F">
        <w:rPr>
          <w:rFonts w:eastAsiaTheme="minorEastAsia"/>
          <w:lang w:val="en-GB"/>
        </w:rPr>
        <w:t xml:space="preserve">and other sensing modes, in that </w:t>
      </w:r>
      <w:r w:rsidR="003B449F">
        <w:rPr>
          <w:rFonts w:eastAsiaTheme="minorEastAsia"/>
          <w:lang w:val="en-GB"/>
        </w:rPr>
        <w:t xml:space="preserve">both LOS ray and </w:t>
      </w:r>
      <w:r w:rsidR="003B449F" w:rsidRPr="003B449F">
        <w:rPr>
          <w:rFonts w:eastAsiaTheme="minorEastAsia"/>
          <w:lang w:val="en-GB"/>
        </w:rPr>
        <w:t>NLOS rays are model</w:t>
      </w:r>
      <w:r w:rsidR="003B449F">
        <w:rPr>
          <w:rFonts w:eastAsiaTheme="minorEastAsia"/>
          <w:lang w:val="en-GB"/>
        </w:rPr>
        <w:t>l</w:t>
      </w:r>
      <w:r w:rsidR="003B449F" w:rsidRPr="003B449F">
        <w:rPr>
          <w:rFonts w:eastAsiaTheme="minorEastAsia"/>
          <w:lang w:val="en-GB"/>
        </w:rPr>
        <w:t xml:space="preserve">ed for </w:t>
      </w:r>
      <w:r w:rsidR="003B449F">
        <w:rPr>
          <w:rFonts w:eastAsiaTheme="minorEastAsia"/>
          <w:lang w:val="en-GB"/>
        </w:rPr>
        <w:t>LOS condition</w:t>
      </w:r>
      <w:r w:rsidR="00B10418">
        <w:rPr>
          <w:rFonts w:eastAsiaTheme="minorEastAsia"/>
          <w:lang w:val="en-GB"/>
        </w:rPr>
        <w:t>.</w:t>
      </w:r>
    </w:p>
    <w:p w14:paraId="3452ADB7" w14:textId="6964FE9D" w:rsidR="00366FCA" w:rsidRPr="004670BB" w:rsidRDefault="00366FCA" w:rsidP="00366FCA">
      <w:pPr>
        <w:pStyle w:val="Observation"/>
        <w:spacing w:before="120"/>
        <w:ind w:left="1699" w:hanging="1699"/>
        <w:rPr>
          <w:lang w:val="en-GB"/>
        </w:rPr>
      </w:pPr>
      <w:bookmarkStart w:id="52" w:name="_Toc178972694"/>
      <w:r>
        <w:rPr>
          <w:rFonts w:eastAsiaTheme="minorEastAsia" w:hint="eastAsia"/>
          <w:lang w:val="en-GB" w:eastAsia="zh-CN"/>
        </w:rPr>
        <w:t>B</w:t>
      </w:r>
      <w:r w:rsidRPr="007E5151">
        <w:rPr>
          <w:rFonts w:hint="eastAsia"/>
          <w:lang w:val="en-GB"/>
        </w:rPr>
        <w:t>oth LOS and NLOS</w:t>
      </w:r>
      <w:r>
        <w:rPr>
          <w:rFonts w:eastAsiaTheme="minorEastAsia" w:hint="eastAsia"/>
          <w:lang w:val="en-GB" w:eastAsia="zh-CN"/>
        </w:rPr>
        <w:t xml:space="preserve"> rays are considered in f</w:t>
      </w:r>
      <w:proofErr w:type="spellStart"/>
      <w:r>
        <w:t>ast</w:t>
      </w:r>
      <w:proofErr w:type="spellEnd"/>
      <w:r w:rsidR="00243186">
        <w:t>-</w:t>
      </w:r>
      <w:r>
        <w:t xml:space="preserve">fading models for </w:t>
      </w:r>
      <w:r>
        <w:rPr>
          <w:rFonts w:eastAsiaTheme="minorEastAsia" w:hint="eastAsia"/>
          <w:lang w:eastAsia="zh-CN"/>
        </w:rPr>
        <w:t>a</w:t>
      </w:r>
      <w:r>
        <w:t>erial UEs</w:t>
      </w:r>
      <w:r>
        <w:rPr>
          <w:rFonts w:eastAsiaTheme="minorEastAsia" w:hint="eastAsia"/>
          <w:lang w:val="en-GB" w:eastAsia="zh-CN"/>
        </w:rPr>
        <w:t xml:space="preserve"> in 36.777.</w:t>
      </w:r>
      <w:bookmarkEnd w:id="52"/>
    </w:p>
    <w:p w14:paraId="62DF26BC" w14:textId="5DFD5605" w:rsidR="00366FCA" w:rsidRDefault="003B449F" w:rsidP="00366FCA">
      <w:pPr>
        <w:pStyle w:val="Proposal"/>
        <w:tabs>
          <w:tab w:val="clear" w:pos="1304"/>
        </w:tabs>
        <w:ind w:left="1701" w:hanging="1701"/>
        <w:rPr>
          <w:lang w:val="en-GB"/>
        </w:rPr>
      </w:pPr>
      <w:bookmarkStart w:id="53" w:name="_Toc178972719"/>
      <w:r>
        <w:rPr>
          <w:rFonts w:eastAsiaTheme="minorEastAsia"/>
          <w:lang w:val="en-GB"/>
        </w:rPr>
        <w:t xml:space="preserve">Both LOS ray and </w:t>
      </w:r>
      <w:r w:rsidRPr="003B449F">
        <w:rPr>
          <w:rFonts w:eastAsiaTheme="minorEastAsia"/>
          <w:lang w:val="en-GB"/>
        </w:rPr>
        <w:t>NLOS rays are model</w:t>
      </w:r>
      <w:r>
        <w:rPr>
          <w:rFonts w:eastAsiaTheme="minorEastAsia"/>
          <w:lang w:val="en-GB"/>
        </w:rPr>
        <w:t>l</w:t>
      </w:r>
      <w:r w:rsidRPr="003B449F">
        <w:rPr>
          <w:rFonts w:eastAsiaTheme="minorEastAsia"/>
          <w:lang w:val="en-GB"/>
        </w:rPr>
        <w:t xml:space="preserve">ed for </w:t>
      </w:r>
      <w:r>
        <w:rPr>
          <w:rFonts w:eastAsiaTheme="minorEastAsia"/>
          <w:lang w:val="en-GB"/>
        </w:rPr>
        <w:t>LOS condition</w:t>
      </w:r>
      <w:r w:rsidR="00366FCA" w:rsidRPr="00CB30FB">
        <w:rPr>
          <w:lang w:val="en-GB"/>
        </w:rPr>
        <w:t>.</w:t>
      </w:r>
      <w:bookmarkEnd w:id="53"/>
    </w:p>
    <w:p w14:paraId="0A75DAD3" w14:textId="059B6984" w:rsidR="009C5434" w:rsidRPr="00855D32" w:rsidRDefault="009C5434" w:rsidP="00855D32">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855D32">
        <w:rPr>
          <w:rFonts w:ascii="Arial" w:eastAsia="Times New Roman" w:hAnsi="Arial" w:cs="Arial"/>
          <w:sz w:val="32"/>
          <w:szCs w:val="32"/>
          <w:lang w:val="en-GB" w:eastAsia="zh-CN"/>
        </w:rPr>
        <w:t>UE-</w:t>
      </w:r>
      <w:r w:rsidRPr="00855D32">
        <w:rPr>
          <w:rFonts w:ascii="Arial" w:eastAsia="Times New Roman" w:hAnsi="Arial" w:cs="Arial" w:hint="eastAsia"/>
          <w:sz w:val="32"/>
          <w:szCs w:val="32"/>
          <w:lang w:val="en-GB" w:eastAsia="zh-CN"/>
        </w:rPr>
        <w:t xml:space="preserve">Target </w:t>
      </w:r>
      <w:r w:rsidRPr="00855D32">
        <w:rPr>
          <w:rFonts w:ascii="Arial" w:eastAsia="Times New Roman" w:hAnsi="Arial" w:cs="Arial"/>
          <w:sz w:val="32"/>
          <w:szCs w:val="32"/>
          <w:lang w:val="en-GB" w:eastAsia="zh-CN"/>
        </w:rPr>
        <w:t>link</w:t>
      </w:r>
    </w:p>
    <w:p w14:paraId="665893DC" w14:textId="49739D80" w:rsidR="009C5434" w:rsidRDefault="009C5434" w:rsidP="009C5434">
      <w:pPr>
        <w:jc w:val="both"/>
        <w:rPr>
          <w:rFonts w:eastAsiaTheme="minorEastAsia" w:cs="Arial"/>
          <w:szCs w:val="20"/>
          <w:lang w:eastAsia="zh-CN"/>
        </w:rPr>
      </w:pPr>
      <w:r>
        <w:rPr>
          <w:rFonts w:eastAsiaTheme="minorEastAsia" w:cs="Arial" w:hint="eastAsia"/>
          <w:szCs w:val="20"/>
          <w:lang w:eastAsia="zh-CN"/>
        </w:rPr>
        <w:t>T</w:t>
      </w:r>
      <w:r>
        <w:rPr>
          <w:rFonts w:eastAsiaTheme="minorEastAsia" w:cs="Arial"/>
          <w:szCs w:val="20"/>
          <w:lang w:eastAsia="zh-CN"/>
        </w:rPr>
        <w:t>he t</w:t>
      </w:r>
      <w:r>
        <w:rPr>
          <w:rFonts w:eastAsiaTheme="minorEastAsia" w:cs="Arial" w:hint="eastAsia"/>
          <w:szCs w:val="20"/>
          <w:lang w:eastAsia="zh-CN"/>
        </w:rPr>
        <w:t xml:space="preserve">arget channel models </w:t>
      </w:r>
      <w:r w:rsidRPr="00696315">
        <w:rPr>
          <w:rFonts w:cs="Arial"/>
          <w:szCs w:val="20"/>
          <w:lang w:eastAsia="ja-JP"/>
        </w:rPr>
        <w:t>Tx–target link</w:t>
      </w:r>
      <w:r>
        <w:rPr>
          <w:rFonts w:cs="Arial"/>
          <w:szCs w:val="20"/>
          <w:lang w:eastAsia="ja-JP"/>
        </w:rPr>
        <w:t xml:space="preserve"> and</w:t>
      </w:r>
      <w:r w:rsidRPr="00696315">
        <w:rPr>
          <w:rFonts w:cs="Arial"/>
          <w:szCs w:val="20"/>
          <w:lang w:eastAsia="ja-JP"/>
        </w:rPr>
        <w:t xml:space="preserve"> target–Rx link</w:t>
      </w:r>
      <w:r>
        <w:rPr>
          <w:rFonts w:eastAsiaTheme="minorEastAsia" w:cs="Arial" w:hint="eastAsia"/>
          <w:szCs w:val="20"/>
          <w:lang w:eastAsia="zh-CN"/>
        </w:rPr>
        <w:t xml:space="preserve">. </w:t>
      </w:r>
      <w:proofErr w:type="gramStart"/>
      <w:r>
        <w:rPr>
          <w:rFonts w:eastAsiaTheme="minorEastAsia" w:cs="Arial" w:hint="eastAsia"/>
          <w:szCs w:val="20"/>
          <w:lang w:eastAsia="zh-CN"/>
        </w:rPr>
        <w:t>Generally speaking, the</w:t>
      </w:r>
      <w:proofErr w:type="gramEnd"/>
      <w:r>
        <w:rPr>
          <w:rFonts w:eastAsiaTheme="minorEastAsia" w:cs="Arial" w:hint="eastAsia"/>
          <w:szCs w:val="20"/>
          <w:lang w:eastAsia="zh-CN"/>
        </w:rPr>
        <w:t xml:space="preserve"> channel of BS-target link can </w:t>
      </w:r>
      <w:r w:rsidRPr="001F01D7">
        <w:rPr>
          <w:rFonts w:eastAsiaTheme="minorEastAsia" w:cs="Arial" w:hint="eastAsia"/>
          <w:szCs w:val="20"/>
          <w:lang w:eastAsia="zh-CN"/>
        </w:rPr>
        <w:t xml:space="preserve">reuse </w:t>
      </w:r>
      <w:r>
        <w:rPr>
          <w:rFonts w:eastAsiaTheme="minorEastAsia" w:cs="Arial" w:hint="eastAsia"/>
          <w:szCs w:val="20"/>
          <w:lang w:eastAsia="zh-CN"/>
        </w:rPr>
        <w:t>BS-UE channel in several TRs, while UE-target link is not supported yet.</w:t>
      </w:r>
    </w:p>
    <w:p w14:paraId="6F2D5C80" w14:textId="54C710A0" w:rsidR="009C5434" w:rsidRPr="00775E18" w:rsidRDefault="009C5434" w:rsidP="009C5434">
      <w:pPr>
        <w:jc w:val="both"/>
        <w:rPr>
          <w:rFonts w:eastAsiaTheme="minorEastAsia" w:cs="Arial"/>
          <w:szCs w:val="20"/>
          <w:lang w:eastAsia="zh-CN"/>
        </w:rPr>
      </w:pPr>
      <w:r>
        <w:rPr>
          <w:rFonts w:cs="Arial"/>
          <w:bCs/>
          <w:szCs w:val="20"/>
          <w:lang w:eastAsia="ja-JP"/>
        </w:rPr>
        <w:t>Let us consider</w:t>
      </w:r>
      <w:r w:rsidRPr="00696315">
        <w:rPr>
          <w:rFonts w:cs="Arial"/>
          <w:szCs w:val="20"/>
          <w:lang w:eastAsia="ja-JP"/>
        </w:rPr>
        <w:t xml:space="preserve"> sensing scenarios with outdoor sensing targets</w:t>
      </w:r>
      <w:r>
        <w:rPr>
          <w:bCs/>
          <w:lang w:eastAsia="zh-CN"/>
        </w:rPr>
        <w:t>.</w:t>
      </w:r>
      <w:r w:rsidRPr="00880C81">
        <w:rPr>
          <w:bCs/>
          <w:lang w:eastAsia="zh-CN"/>
        </w:rPr>
        <w:t xml:space="preserve"> </w:t>
      </w:r>
      <w:r w:rsidR="00690329">
        <w:rPr>
          <w:lang w:eastAsia="zh-CN"/>
        </w:rPr>
        <w:t>Applicable communication scenarios are</w:t>
      </w:r>
      <w:r w:rsidRPr="00880C81">
        <w:rPr>
          <w:lang w:eastAsia="zh-CN"/>
        </w:rPr>
        <w:t xml:space="preserve"> </w:t>
      </w:r>
      <w:proofErr w:type="spellStart"/>
      <w:r w:rsidRPr="0022666D">
        <w:rPr>
          <w:bCs/>
          <w:lang w:eastAsia="zh-CN"/>
        </w:rPr>
        <w:t>UMa</w:t>
      </w:r>
      <w:proofErr w:type="spellEnd"/>
      <w:r w:rsidRPr="0022666D">
        <w:rPr>
          <w:bCs/>
          <w:lang w:eastAsia="zh-CN"/>
        </w:rPr>
        <w:t xml:space="preserve">, </w:t>
      </w:r>
      <w:proofErr w:type="spellStart"/>
      <w:r w:rsidRPr="0022666D">
        <w:rPr>
          <w:bCs/>
          <w:lang w:eastAsia="zh-CN"/>
        </w:rPr>
        <w:t>UMi</w:t>
      </w:r>
      <w:proofErr w:type="spellEnd"/>
      <w:r w:rsidRPr="0022666D">
        <w:rPr>
          <w:bCs/>
          <w:lang w:eastAsia="zh-CN"/>
        </w:rPr>
        <w:t xml:space="preserve">, </w:t>
      </w:r>
      <w:r>
        <w:rPr>
          <w:bCs/>
          <w:lang w:eastAsia="zh-CN"/>
        </w:rPr>
        <w:t xml:space="preserve">and </w:t>
      </w:r>
      <w:proofErr w:type="spellStart"/>
      <w:r w:rsidRPr="0022666D">
        <w:rPr>
          <w:bCs/>
          <w:lang w:eastAsia="zh-CN"/>
        </w:rPr>
        <w:t>RMa</w:t>
      </w:r>
      <w:proofErr w:type="spellEnd"/>
      <w:r w:rsidRPr="00880C81">
        <w:rPr>
          <w:lang w:eastAsia="zh-CN"/>
        </w:rPr>
        <w:t xml:space="preserve"> scenarios</w:t>
      </w:r>
      <w:r w:rsidR="00690329">
        <w:rPr>
          <w:lang w:eastAsia="zh-CN"/>
        </w:rPr>
        <w:t>.</w:t>
      </w:r>
      <w:r w:rsidRPr="00880C81">
        <w:rPr>
          <w:lang w:eastAsia="zh-CN"/>
        </w:rPr>
        <w:t xml:space="preserve"> </w:t>
      </w:r>
      <w:r>
        <w:rPr>
          <w:rFonts w:cs="Arial"/>
          <w:szCs w:val="20"/>
          <w:lang w:eastAsia="ja-JP"/>
        </w:rPr>
        <w:t>I</w:t>
      </w:r>
      <w:r w:rsidRPr="00696315">
        <w:rPr>
          <w:rFonts w:cs="Arial"/>
          <w:szCs w:val="20"/>
        </w:rPr>
        <w:t>f</w:t>
      </w:r>
      <w:r w:rsidRPr="00696315">
        <w:rPr>
          <w:rFonts w:cs="Arial"/>
          <w:szCs w:val="20"/>
          <w:lang w:eastAsia="ja-JP"/>
        </w:rPr>
        <w:t xml:space="preserve"> U</w:t>
      </w:r>
      <w:r w:rsidRPr="00696315">
        <w:rPr>
          <w:rFonts w:cs="Arial"/>
          <w:szCs w:val="20"/>
        </w:rPr>
        <w:t xml:space="preserve">Es </w:t>
      </w:r>
      <w:r w:rsidR="00690329">
        <w:rPr>
          <w:rFonts w:cs="Arial"/>
          <w:szCs w:val="20"/>
        </w:rPr>
        <w:t xml:space="preserve">in these scenarios </w:t>
      </w:r>
      <w:r w:rsidRPr="00696315">
        <w:rPr>
          <w:rFonts w:cs="Arial"/>
          <w:szCs w:val="20"/>
        </w:rPr>
        <w:t xml:space="preserve">are </w:t>
      </w:r>
      <w:r w:rsidR="00690329">
        <w:rPr>
          <w:rFonts w:cs="Arial"/>
          <w:szCs w:val="20"/>
        </w:rPr>
        <w:t xml:space="preserve">selected as </w:t>
      </w:r>
      <w:r w:rsidRPr="00696315">
        <w:rPr>
          <w:rFonts w:cs="Arial"/>
          <w:szCs w:val="20"/>
        </w:rPr>
        <w:t>sensing transmitters/receivers</w:t>
      </w:r>
      <w:r w:rsidRPr="00696315">
        <w:rPr>
          <w:rFonts w:cs="Arial"/>
          <w:szCs w:val="20"/>
          <w:lang w:eastAsia="ja-JP"/>
        </w:rPr>
        <w:t>, the link between UE</w:t>
      </w:r>
      <w:r>
        <w:rPr>
          <w:rFonts w:cs="Arial"/>
          <w:szCs w:val="20"/>
          <w:lang w:eastAsia="ja-JP"/>
        </w:rPr>
        <w:t>s</w:t>
      </w:r>
      <w:r w:rsidRPr="00696315">
        <w:rPr>
          <w:rFonts w:cs="Arial"/>
          <w:szCs w:val="20"/>
          <w:lang w:eastAsia="ja-JP"/>
        </w:rPr>
        <w:t xml:space="preserve"> and outdoor target</w:t>
      </w:r>
      <w:r>
        <w:rPr>
          <w:rFonts w:cs="Arial"/>
          <w:szCs w:val="20"/>
          <w:lang w:eastAsia="ja-JP"/>
        </w:rPr>
        <w:t>s</w:t>
      </w:r>
      <w:r w:rsidRPr="00696315">
        <w:rPr>
          <w:rFonts w:cs="Arial"/>
          <w:szCs w:val="20"/>
          <w:lang w:eastAsia="ja-JP"/>
        </w:rPr>
        <w:t xml:space="preserve"> is </w:t>
      </w:r>
      <w:r w:rsidR="008B7654">
        <w:rPr>
          <w:rFonts w:cs="Arial"/>
          <w:szCs w:val="20"/>
          <w:lang w:eastAsia="ja-JP"/>
        </w:rPr>
        <w:t xml:space="preserve">needed but this is </w:t>
      </w:r>
      <w:r w:rsidRPr="00696315">
        <w:rPr>
          <w:rFonts w:cs="Arial"/>
          <w:szCs w:val="20"/>
          <w:lang w:eastAsia="ja-JP"/>
        </w:rPr>
        <w:t xml:space="preserve">not supported yet and </w:t>
      </w:r>
      <w:r w:rsidR="00434252">
        <w:rPr>
          <w:rFonts w:cs="Arial"/>
          <w:szCs w:val="20"/>
          <w:lang w:eastAsia="ja-JP"/>
        </w:rPr>
        <w:t>requires</w:t>
      </w:r>
      <w:r w:rsidRPr="00696315">
        <w:rPr>
          <w:rFonts w:cs="Arial"/>
          <w:szCs w:val="20"/>
          <w:lang w:eastAsia="ja-JP"/>
        </w:rPr>
        <w:t xml:space="preserve"> further study. </w:t>
      </w:r>
    </w:p>
    <w:p w14:paraId="3A4284D3" w14:textId="25125CEC" w:rsidR="009C5434" w:rsidRPr="00696315" w:rsidRDefault="009C5434" w:rsidP="009C5434">
      <w:pPr>
        <w:pStyle w:val="Observation"/>
        <w:spacing w:before="100" w:beforeAutospacing="1"/>
        <w:ind w:left="1699" w:hanging="1699"/>
        <w:rPr>
          <w:rFonts w:cs="Arial"/>
          <w:szCs w:val="20"/>
        </w:rPr>
      </w:pPr>
      <w:bookmarkStart w:id="54" w:name="_Toc174132164"/>
      <w:bookmarkStart w:id="55" w:name="_Toc178972695"/>
      <w:r>
        <w:rPr>
          <w:rFonts w:cs="Arial"/>
          <w:szCs w:val="20"/>
        </w:rPr>
        <w:t>For sensing scenarios with outdoor sensing targets</w:t>
      </w:r>
      <w:r w:rsidRPr="00696315">
        <w:rPr>
          <w:rFonts w:cs="Arial"/>
          <w:szCs w:val="20"/>
        </w:rPr>
        <w:t xml:space="preserve">, if UEs are sensing transmitters/receivers, the </w:t>
      </w:r>
      <w:r>
        <w:rPr>
          <w:rFonts w:cs="Arial"/>
          <w:szCs w:val="20"/>
        </w:rPr>
        <w:t>channel</w:t>
      </w:r>
      <w:r w:rsidRPr="00696315">
        <w:rPr>
          <w:rFonts w:cs="Arial"/>
          <w:szCs w:val="20"/>
        </w:rPr>
        <w:t xml:space="preserve"> between </w:t>
      </w:r>
      <w:bookmarkStart w:id="56" w:name="OLE_LINK23"/>
      <w:r w:rsidRPr="00696315">
        <w:rPr>
          <w:rFonts w:cs="Arial"/>
          <w:szCs w:val="20"/>
        </w:rPr>
        <w:t xml:space="preserve">UE and target </w:t>
      </w:r>
      <w:bookmarkEnd w:id="56"/>
      <w:r w:rsidRPr="00696315">
        <w:rPr>
          <w:rFonts w:cs="Arial"/>
          <w:szCs w:val="20"/>
        </w:rPr>
        <w:t xml:space="preserve">is </w:t>
      </w:r>
      <w:r w:rsidR="008B7654">
        <w:rPr>
          <w:rFonts w:cs="Arial"/>
          <w:szCs w:val="20"/>
        </w:rPr>
        <w:t xml:space="preserve">needed but it is </w:t>
      </w:r>
      <w:r w:rsidRPr="00696315">
        <w:rPr>
          <w:rFonts w:cs="Arial"/>
          <w:szCs w:val="20"/>
        </w:rPr>
        <w:t xml:space="preserve">not supported and </w:t>
      </w:r>
      <w:r w:rsidR="00434252">
        <w:rPr>
          <w:rFonts w:cs="Arial"/>
          <w:szCs w:val="20"/>
        </w:rPr>
        <w:t>requires</w:t>
      </w:r>
      <w:r w:rsidRPr="00696315">
        <w:rPr>
          <w:rFonts w:cs="Arial"/>
          <w:szCs w:val="20"/>
        </w:rPr>
        <w:t xml:space="preserve"> further study.</w:t>
      </w:r>
      <w:bookmarkEnd w:id="54"/>
      <w:bookmarkEnd w:id="55"/>
    </w:p>
    <w:p w14:paraId="24EE62E7" w14:textId="77777777" w:rsidR="009C5434" w:rsidRPr="00696315" w:rsidRDefault="009C5434" w:rsidP="009C5434">
      <w:pPr>
        <w:pStyle w:val="Proposal"/>
        <w:tabs>
          <w:tab w:val="clear" w:pos="1304"/>
        </w:tabs>
        <w:ind w:left="1701" w:hanging="1701"/>
      </w:pPr>
      <w:bookmarkStart w:id="57" w:name="_Toc174132190"/>
      <w:bookmarkStart w:id="58" w:name="_Toc178972720"/>
      <w:r>
        <w:rPr>
          <w:rFonts w:cs="Arial"/>
          <w:szCs w:val="20"/>
        </w:rPr>
        <w:t xml:space="preserve">For sensing scenarios with outdoor sensing targets </w:t>
      </w:r>
      <w:r>
        <w:t xml:space="preserve">and </w:t>
      </w:r>
      <w:r w:rsidRPr="00696315">
        <w:t xml:space="preserve">UE-involved sensing modes, study </w:t>
      </w:r>
      <w:r>
        <w:t>the link between</w:t>
      </w:r>
      <w:r w:rsidRPr="5E012D4F">
        <w:rPr>
          <w:rFonts w:cs="Arial"/>
        </w:rPr>
        <w:t xml:space="preserve"> sensing targets </w:t>
      </w:r>
      <w:r>
        <w:rPr>
          <w:rFonts w:cs="Arial"/>
        </w:rPr>
        <w:t xml:space="preserve">and outdoor UEs </w:t>
      </w:r>
      <w:r w:rsidRPr="00AB2B86">
        <w:t xml:space="preserve">(as sensing </w:t>
      </w:r>
      <w:r>
        <w:t>Tx/Rx</w:t>
      </w:r>
      <w:r w:rsidRPr="00AB2B86">
        <w:t>)</w:t>
      </w:r>
      <w:r>
        <w:rPr>
          <w:rFonts w:cs="Arial"/>
        </w:rPr>
        <w:t xml:space="preserve">, which are selected from UEs modelled in </w:t>
      </w:r>
      <w:proofErr w:type="spellStart"/>
      <w:r w:rsidRPr="00696315">
        <w:t>UMa</w:t>
      </w:r>
      <w:proofErr w:type="spellEnd"/>
      <w:r w:rsidRPr="00696315">
        <w:t xml:space="preserve">, </w:t>
      </w:r>
      <w:proofErr w:type="spellStart"/>
      <w:r w:rsidRPr="00696315">
        <w:t>UMi</w:t>
      </w:r>
      <w:proofErr w:type="spellEnd"/>
      <w:r w:rsidRPr="00696315">
        <w:t xml:space="preserve">, </w:t>
      </w:r>
      <w:proofErr w:type="spellStart"/>
      <w:r w:rsidRPr="00696315">
        <w:t>RMa</w:t>
      </w:r>
      <w:proofErr w:type="spellEnd"/>
      <w:r>
        <w:rPr>
          <w:rFonts w:cs="Arial"/>
        </w:rPr>
        <w:t xml:space="preserve"> </w:t>
      </w:r>
      <w:bookmarkEnd w:id="57"/>
      <w:r>
        <w:rPr>
          <w:rFonts w:cs="Arial"/>
        </w:rPr>
        <w:t>communication scenarios.</w:t>
      </w:r>
      <w:bookmarkEnd w:id="58"/>
    </w:p>
    <w:p w14:paraId="6854FFFF" w14:textId="1820F493" w:rsidR="009C5434" w:rsidRPr="001764BA" w:rsidRDefault="009C5434" w:rsidP="009C5434">
      <w:pPr>
        <w:jc w:val="both"/>
      </w:pPr>
      <w:r w:rsidRPr="0018582E">
        <w:t>For</w:t>
      </w:r>
      <w:r w:rsidR="001B3E57" w:rsidRPr="001B3E57">
        <w:rPr>
          <w:rFonts w:cs="Arial"/>
          <w:szCs w:val="20"/>
          <w:lang w:eastAsia="ja-JP"/>
        </w:rPr>
        <w:t xml:space="preserve"> </w:t>
      </w:r>
      <w:r w:rsidR="001B3E57" w:rsidRPr="00696315">
        <w:rPr>
          <w:rFonts w:cs="Arial"/>
          <w:szCs w:val="20"/>
          <w:lang w:eastAsia="ja-JP"/>
        </w:rPr>
        <w:t xml:space="preserve">sensing scenarios with </w:t>
      </w:r>
      <w:r w:rsidRPr="0018582E">
        <w:t xml:space="preserve">indoor sensing targets, </w:t>
      </w:r>
      <w:bookmarkStart w:id="59" w:name="OLE_LINK50"/>
      <w:r>
        <w:t xml:space="preserve">UEs modelled in </w:t>
      </w:r>
      <w:r w:rsidRPr="0018582E">
        <w:t>In</w:t>
      </w:r>
      <w:r>
        <w:t xml:space="preserve">door </w:t>
      </w:r>
      <w:r w:rsidRPr="0018582E">
        <w:t>F</w:t>
      </w:r>
      <w:r>
        <w:t>actory</w:t>
      </w:r>
      <w:r w:rsidRPr="0018582E">
        <w:t>, Indoor Office</w:t>
      </w:r>
      <w:bookmarkEnd w:id="59"/>
      <w:r>
        <w:t xml:space="preserve"> are </w:t>
      </w:r>
      <w:r w:rsidRPr="0018582E">
        <w:t>sensing transmitter and/or receiver</w:t>
      </w:r>
      <w:r>
        <w:t xml:space="preserve"> for UE-involved sensing modes.</w:t>
      </w:r>
      <w:r w:rsidRPr="0018582E">
        <w:t xml:space="preserve"> Regarding indoor UE–target link, given the similar height of UEs and BSs in small area of indoor office and indoor factory, UE–target</w:t>
      </w:r>
      <w:r>
        <w:t xml:space="preserve"> </w:t>
      </w:r>
      <w:r w:rsidR="00B62440">
        <w:t>link</w:t>
      </w:r>
      <w:r w:rsidRPr="0018582E">
        <w:t xml:space="preserve"> properties such as LOS probability and pathloss </w:t>
      </w:r>
      <w:r>
        <w:t xml:space="preserve">model </w:t>
      </w:r>
      <w:r w:rsidRPr="0018582E">
        <w:t xml:space="preserve">may resemble those between a BS and </w:t>
      </w:r>
      <w:r w:rsidR="00285EA6">
        <w:t>UE</w:t>
      </w:r>
      <w:r w:rsidRPr="0018582E">
        <w:t xml:space="preserve">. Therefore, it can be </w:t>
      </w:r>
      <w:r>
        <w:t>studied</w:t>
      </w:r>
      <w:r w:rsidRPr="0018582E">
        <w:t xml:space="preserve"> whether the BS-UE channel modelling for indoor scenarios in 38.901 can be reused for the link between indoor UEs </w:t>
      </w:r>
      <w:bookmarkStart w:id="60" w:name="OLE_LINK51"/>
      <w:r w:rsidRPr="0018582E">
        <w:t xml:space="preserve">(as sensing </w:t>
      </w:r>
      <w:r>
        <w:t>Tx/Rx</w:t>
      </w:r>
      <w:r w:rsidRPr="0018582E">
        <w:t>)</w:t>
      </w:r>
      <w:bookmarkEnd w:id="60"/>
      <w:r w:rsidRPr="0018582E">
        <w:t xml:space="preserve"> and indoor sensing targets</w:t>
      </w:r>
      <w:r>
        <w:t>.</w:t>
      </w:r>
    </w:p>
    <w:p w14:paraId="1FEDCFCD" w14:textId="307CA0A0" w:rsidR="009C5434" w:rsidRPr="00696315" w:rsidRDefault="009C5434" w:rsidP="009C5434">
      <w:pPr>
        <w:pStyle w:val="Observation"/>
        <w:ind w:left="1701" w:hanging="1701"/>
      </w:pPr>
      <w:bookmarkStart w:id="61" w:name="_Toc174132165"/>
      <w:bookmarkStart w:id="62" w:name="_Toc178972696"/>
      <w:r w:rsidRPr="00696315">
        <w:t xml:space="preserve">Given the similar height of UEs and BSs in indoor office and indoor factory, channel properties such as LOS probability and pathloss between a UE and a target may resemble those between a BS and the </w:t>
      </w:r>
      <w:r w:rsidR="00F153FD">
        <w:t>UE</w:t>
      </w:r>
      <w:r w:rsidRPr="00696315">
        <w:t>.</w:t>
      </w:r>
      <w:bookmarkEnd w:id="61"/>
      <w:bookmarkEnd w:id="62"/>
      <w:r w:rsidRPr="00696315">
        <w:t xml:space="preserve"> </w:t>
      </w:r>
    </w:p>
    <w:p w14:paraId="25A3B589" w14:textId="030E7856" w:rsidR="00547BB9" w:rsidRPr="009C5434" w:rsidRDefault="009C5434" w:rsidP="00BA1061">
      <w:pPr>
        <w:pStyle w:val="Proposal"/>
        <w:tabs>
          <w:tab w:val="clear" w:pos="1304"/>
        </w:tabs>
        <w:ind w:left="1701" w:hanging="1701"/>
      </w:pPr>
      <w:bookmarkStart w:id="63" w:name="_Toc174132191"/>
      <w:bookmarkStart w:id="64" w:name="_Toc178972721"/>
      <w:r w:rsidRPr="00696315">
        <w:t xml:space="preserve">Study whether the BS-UE channel modelling for indoor scenarios in 38.901 can be reused for the link between </w:t>
      </w:r>
      <w:r>
        <w:t xml:space="preserve">indoor </w:t>
      </w:r>
      <w:r w:rsidRPr="00696315">
        <w:t>UEs</w:t>
      </w:r>
      <w:r>
        <w:t xml:space="preserve"> </w:t>
      </w:r>
      <w:r w:rsidRPr="00AB2B86">
        <w:t xml:space="preserve">(as sensing </w:t>
      </w:r>
      <w:r>
        <w:t>Tx/Rx</w:t>
      </w:r>
      <w:r w:rsidRPr="00AB2B86">
        <w:t>)</w:t>
      </w:r>
      <w:r w:rsidRPr="00696315">
        <w:t xml:space="preserve"> and indoor sensing targets.</w:t>
      </w:r>
      <w:bookmarkEnd w:id="63"/>
      <w:bookmarkEnd w:id="64"/>
    </w:p>
    <w:p w14:paraId="017B5035" w14:textId="19EA323B" w:rsidR="00E765F1" w:rsidRDefault="008E6C00" w:rsidP="00454B35">
      <w:pPr>
        <w:pStyle w:val="Heading1"/>
        <w:numPr>
          <w:ilvl w:val="0"/>
          <w:numId w:val="15"/>
        </w:numPr>
        <w:ind w:left="1134" w:hanging="1134"/>
        <w:jc w:val="both"/>
      </w:pPr>
      <w:bookmarkStart w:id="65" w:name="OLE_LINK10"/>
      <w:r>
        <w:t>Background Channel</w:t>
      </w:r>
    </w:p>
    <w:p w14:paraId="76526253" w14:textId="0172F20A" w:rsidR="00F0099E" w:rsidRPr="00C10564" w:rsidRDefault="00C42AC8" w:rsidP="00F0099E">
      <w:pPr>
        <w:jc w:val="both"/>
        <w:rPr>
          <w:rFonts w:eastAsiaTheme="minorEastAsia" w:cs="Arial"/>
          <w:lang w:val="en-GB" w:eastAsia="zh-CN"/>
        </w:rPr>
      </w:pPr>
      <w:r>
        <w:rPr>
          <w:rFonts w:eastAsiaTheme="minorEastAsia" w:cs="Arial" w:hint="eastAsia"/>
          <w:lang w:val="en-GB" w:eastAsia="zh-CN"/>
        </w:rPr>
        <w:t>B</w:t>
      </w:r>
      <w:r w:rsidR="00F0099E">
        <w:rPr>
          <w:rFonts w:eastAsiaTheme="minorEastAsia" w:cs="Arial" w:hint="eastAsia"/>
          <w:lang w:val="en-GB" w:eastAsia="zh-CN"/>
        </w:rPr>
        <w:t>oth indoor and outdoor sensing targets are included in the scope</w:t>
      </w:r>
      <w:r w:rsidR="00222AA9">
        <w:rPr>
          <w:rFonts w:eastAsiaTheme="minorEastAsia" w:cs="Arial" w:hint="eastAsia"/>
          <w:lang w:val="en-GB" w:eastAsia="zh-CN"/>
        </w:rPr>
        <w:t xml:space="preserve">. All the legacy communication scenarios </w:t>
      </w:r>
      <w:r w:rsidR="00120B74">
        <w:rPr>
          <w:rFonts w:eastAsiaTheme="minorEastAsia" w:cs="Arial" w:hint="eastAsia"/>
          <w:lang w:val="en-GB" w:eastAsia="zh-CN"/>
        </w:rPr>
        <w:t>are</w:t>
      </w:r>
      <w:r w:rsidR="00F0099E">
        <w:rPr>
          <w:rFonts w:eastAsiaTheme="minorEastAsia" w:cs="Arial" w:hint="eastAsia"/>
          <w:lang w:val="en-GB" w:eastAsia="zh-CN"/>
        </w:rPr>
        <w:t xml:space="preserve"> </w:t>
      </w:r>
      <w:r w:rsidR="008F67C0">
        <w:rPr>
          <w:rFonts w:eastAsiaTheme="minorEastAsia" w:cs="Arial" w:hint="eastAsia"/>
          <w:lang w:val="en-GB" w:eastAsia="zh-CN"/>
        </w:rPr>
        <w:t xml:space="preserve">applicable </w:t>
      </w:r>
      <w:r w:rsidR="00601240">
        <w:rPr>
          <w:rFonts w:eastAsiaTheme="minorEastAsia" w:cs="Arial" w:hint="eastAsia"/>
          <w:lang w:val="en-GB" w:eastAsia="zh-CN"/>
        </w:rPr>
        <w:t xml:space="preserve">communication </w:t>
      </w:r>
      <w:r w:rsidR="008F67C0">
        <w:rPr>
          <w:rFonts w:eastAsiaTheme="minorEastAsia" w:cs="Arial" w:hint="eastAsia"/>
          <w:lang w:val="en-GB" w:eastAsia="zh-CN"/>
        </w:rPr>
        <w:t xml:space="preserve">scenarios </w:t>
      </w:r>
      <w:r w:rsidR="00A719B8">
        <w:rPr>
          <w:rFonts w:eastAsiaTheme="minorEastAsia" w:cs="Arial" w:hint="eastAsia"/>
          <w:lang w:val="en-GB" w:eastAsia="zh-CN"/>
        </w:rPr>
        <w:t>to</w:t>
      </w:r>
      <w:r w:rsidR="00120B74">
        <w:rPr>
          <w:rFonts w:eastAsiaTheme="minorEastAsia" w:cs="Arial" w:hint="eastAsia"/>
          <w:lang w:val="en-GB" w:eastAsia="zh-CN"/>
        </w:rPr>
        <w:t xml:space="preserve"> one or more </w:t>
      </w:r>
      <w:r w:rsidR="008F67C0">
        <w:rPr>
          <w:rFonts w:eastAsiaTheme="minorEastAsia" w:cs="Arial" w:hint="eastAsia"/>
          <w:lang w:val="en-GB" w:eastAsia="zh-CN"/>
        </w:rPr>
        <w:t>sensing scenario</w:t>
      </w:r>
      <w:r w:rsidR="004C739A">
        <w:rPr>
          <w:rFonts w:eastAsiaTheme="minorEastAsia" w:cs="Arial" w:hint="eastAsia"/>
          <w:lang w:val="en-GB" w:eastAsia="zh-CN"/>
        </w:rPr>
        <w:t>s.</w:t>
      </w:r>
      <w:r w:rsidR="008F67C0">
        <w:rPr>
          <w:rFonts w:eastAsiaTheme="minorEastAsia" w:cs="Arial" w:hint="eastAsia"/>
          <w:lang w:val="en-GB" w:eastAsia="zh-CN"/>
        </w:rPr>
        <w:t xml:space="preserve"> </w:t>
      </w:r>
      <w:r w:rsidR="004C739A">
        <w:rPr>
          <w:rFonts w:eastAsiaTheme="minorEastAsia" w:cs="Arial" w:hint="eastAsia"/>
          <w:lang w:val="en-GB" w:eastAsia="zh-CN"/>
        </w:rPr>
        <w:t>Note that</w:t>
      </w:r>
      <w:r w:rsidR="008F67C0">
        <w:rPr>
          <w:rFonts w:eastAsiaTheme="minorEastAsia" w:cs="Arial" w:hint="eastAsia"/>
          <w:lang w:val="en-GB" w:eastAsia="zh-CN"/>
        </w:rPr>
        <w:t xml:space="preserve"> </w:t>
      </w:r>
      <w:r w:rsidR="00601240">
        <w:rPr>
          <w:rFonts w:eastAsiaTheme="minorEastAsia" w:cs="Arial" w:hint="eastAsia"/>
          <w:lang w:val="en-GB" w:eastAsia="zh-CN"/>
        </w:rPr>
        <w:t>sensing Tx/Rx are selected from BS</w:t>
      </w:r>
      <w:r w:rsidR="003F723A">
        <w:rPr>
          <w:rFonts w:eastAsiaTheme="minorEastAsia" w:cs="Arial" w:hint="eastAsia"/>
          <w:lang w:val="en-GB" w:eastAsia="zh-CN"/>
        </w:rPr>
        <w:t>/UE</w:t>
      </w:r>
      <w:r w:rsidR="00601240">
        <w:rPr>
          <w:rFonts w:eastAsiaTheme="minorEastAsia" w:cs="Arial" w:hint="eastAsia"/>
          <w:lang w:val="en-GB" w:eastAsia="zh-CN"/>
        </w:rPr>
        <w:t xml:space="preserve"> modelled in the applicable communication scenarios. </w:t>
      </w:r>
      <w:r w:rsidR="003F723A">
        <w:rPr>
          <w:rFonts w:eastAsiaTheme="minorEastAsia" w:cs="Arial" w:hint="eastAsia"/>
          <w:lang w:val="en-GB" w:eastAsia="zh-CN"/>
        </w:rPr>
        <w:t>For BS bi-static sensing</w:t>
      </w:r>
      <w:r w:rsidR="00A83DB9">
        <w:rPr>
          <w:rFonts w:eastAsiaTheme="minorEastAsia" w:cs="Arial" w:hint="eastAsia"/>
          <w:lang w:val="en-GB" w:eastAsia="zh-CN"/>
        </w:rPr>
        <w:t xml:space="preserve">, </w:t>
      </w:r>
      <w:r w:rsidR="00F0099E">
        <w:rPr>
          <w:rFonts w:eastAsiaTheme="minorEastAsia" w:cs="Arial" w:hint="eastAsia"/>
          <w:lang w:val="en-GB" w:eastAsia="zh-CN"/>
        </w:rPr>
        <w:t>BS-BS background channel should consider the channel between two indoor BS and that between two outdoor BS.</w:t>
      </w:r>
      <w:r w:rsidR="00AF37D6">
        <w:rPr>
          <w:rFonts w:eastAsiaTheme="minorEastAsia" w:cs="Arial" w:hint="eastAsia"/>
          <w:lang w:val="en-GB" w:eastAsia="zh-CN"/>
        </w:rPr>
        <w:t xml:space="preserve"> The same applies to UE bi-static sensing.</w:t>
      </w:r>
      <w:r w:rsidR="00F0099E">
        <w:rPr>
          <w:rFonts w:eastAsiaTheme="minorEastAsia" w:cs="Arial" w:hint="eastAsia"/>
          <w:lang w:val="en-GB" w:eastAsia="zh-CN"/>
        </w:rPr>
        <w:t xml:space="preserve"> </w:t>
      </w:r>
    </w:p>
    <w:p w14:paraId="5192FA78" w14:textId="428A0925" w:rsidR="00F0099E" w:rsidRDefault="00F0099E" w:rsidP="00F0099E">
      <w:pPr>
        <w:jc w:val="both"/>
        <w:rPr>
          <w:lang w:eastAsia="ko-KR"/>
        </w:rPr>
      </w:pPr>
      <w:r>
        <w:rPr>
          <w:rFonts w:eastAsiaTheme="minorEastAsia" w:cs="Arial" w:hint="eastAsia"/>
          <w:lang w:val="en-GB" w:eastAsia="zh-CN"/>
        </w:rPr>
        <w:t>In</w:t>
      </w:r>
      <w:r w:rsidRPr="004D7C44">
        <w:rPr>
          <w:rFonts w:cs="Arial"/>
          <w:lang w:val="en-GB" w:eastAsia="ja-JP"/>
        </w:rPr>
        <w:t xml:space="preserve"> </w:t>
      </w:r>
      <w:r>
        <w:rPr>
          <w:rFonts w:cs="Arial"/>
          <w:lang w:val="en-GB" w:eastAsia="ja-JP"/>
        </w:rPr>
        <w:t xml:space="preserve">the </w:t>
      </w:r>
      <w:r w:rsidRPr="004D7C44">
        <w:rPr>
          <w:rFonts w:cs="Arial"/>
          <w:lang w:val="en-GB" w:eastAsia="ja-JP"/>
        </w:rPr>
        <w:t xml:space="preserve">indoor </w:t>
      </w:r>
      <w:r>
        <w:rPr>
          <w:rFonts w:eastAsiaTheme="minorEastAsia" w:cs="Arial" w:hint="eastAsia"/>
          <w:lang w:val="en-GB" w:eastAsia="zh-CN"/>
        </w:rPr>
        <w:t xml:space="preserve">communication </w:t>
      </w:r>
      <w:r w:rsidRPr="004D7C44">
        <w:rPr>
          <w:rFonts w:cs="Arial"/>
          <w:lang w:val="en-GB" w:eastAsia="ja-JP"/>
        </w:rPr>
        <w:t>scenarios</w:t>
      </w:r>
      <w:r>
        <w:rPr>
          <w:rFonts w:cs="Arial"/>
          <w:lang w:val="en-GB" w:eastAsia="ja-JP"/>
        </w:rPr>
        <w:t xml:space="preserve"> in 38.901</w:t>
      </w:r>
      <w:r w:rsidRPr="004D7C44">
        <w:rPr>
          <w:rFonts w:cs="Arial"/>
          <w:lang w:val="en-GB" w:eastAsia="ja-JP"/>
        </w:rPr>
        <w:t xml:space="preserve">, indoor office and indoor factory, UEs and BSs </w:t>
      </w:r>
      <w:r w:rsidR="00BC2051">
        <w:rPr>
          <w:rFonts w:cs="Arial"/>
          <w:lang w:val="en-GB" w:eastAsia="ja-JP"/>
        </w:rPr>
        <w:t>have</w:t>
      </w:r>
      <w:r w:rsidRPr="004D7C44">
        <w:rPr>
          <w:rFonts w:cs="Arial"/>
          <w:lang w:val="en-GB" w:eastAsia="ja-JP"/>
        </w:rPr>
        <w:t xml:space="preserve"> similar height</w:t>
      </w:r>
      <w:r w:rsidR="00BC2051">
        <w:rPr>
          <w:rFonts w:cs="Arial"/>
          <w:lang w:val="en-GB" w:eastAsia="ja-JP"/>
        </w:rPr>
        <w:t>s</w:t>
      </w:r>
      <w:r w:rsidRPr="004D7C44">
        <w:rPr>
          <w:rFonts w:cs="Arial"/>
          <w:lang w:val="en-GB" w:eastAsia="ja-JP"/>
        </w:rPr>
        <w:t xml:space="preserve">. </w:t>
      </w:r>
      <w:r w:rsidR="00415248">
        <w:rPr>
          <w:rFonts w:cs="Arial"/>
          <w:lang w:val="en-GB" w:eastAsia="ja-JP"/>
        </w:rPr>
        <w:t>A</w:t>
      </w:r>
      <w:r w:rsidRPr="004D7C44">
        <w:rPr>
          <w:rFonts w:cs="Arial"/>
          <w:lang w:val="en-GB" w:eastAsia="ja-JP"/>
        </w:rPr>
        <w:t xml:space="preserve"> BS</w:t>
      </w:r>
      <w:r>
        <w:rPr>
          <w:lang w:eastAsia="ko-KR"/>
        </w:rPr>
        <w:t xml:space="preserve"> height of 3</w:t>
      </w:r>
      <w:r w:rsidRPr="00147F39">
        <w:rPr>
          <w:lang w:eastAsia="ko-KR"/>
        </w:rPr>
        <w:t xml:space="preserve">m </w:t>
      </w:r>
      <w:r>
        <w:rPr>
          <w:lang w:eastAsia="ko-KR"/>
        </w:rPr>
        <w:t xml:space="preserve">and </w:t>
      </w:r>
      <w:r w:rsidR="00415248">
        <w:rPr>
          <w:lang w:eastAsia="ko-KR"/>
        </w:rPr>
        <w:t xml:space="preserve">a </w:t>
      </w:r>
      <w:r>
        <w:rPr>
          <w:lang w:eastAsia="ko-KR"/>
        </w:rPr>
        <w:t xml:space="preserve">UE height of 1.5m are assumed in </w:t>
      </w:r>
      <w:r w:rsidR="00415248">
        <w:rPr>
          <w:lang w:eastAsia="ko-KR"/>
        </w:rPr>
        <w:t xml:space="preserve">the </w:t>
      </w:r>
      <w:r>
        <w:rPr>
          <w:lang w:eastAsia="ko-KR"/>
        </w:rPr>
        <w:t xml:space="preserve">indoor office scenario. </w:t>
      </w:r>
      <w:r w:rsidRPr="004D7C44">
        <w:rPr>
          <w:lang w:eastAsia="ko-KR"/>
        </w:rPr>
        <w:t>In</w:t>
      </w:r>
      <w:r>
        <w:rPr>
          <w:lang w:eastAsia="ko-KR"/>
        </w:rPr>
        <w:t>door factory</w:t>
      </w:r>
      <w:r w:rsidRPr="004D7C44">
        <w:rPr>
          <w:lang w:eastAsia="ko-KR"/>
        </w:rPr>
        <w:t xml:space="preserve"> scenario supports different factory situations with low BS and high BS. Low BSs are below the average clutter </w:t>
      </w:r>
      <w:r w:rsidRPr="004D7C44">
        <w:rPr>
          <w:lang w:eastAsia="ko-KR"/>
        </w:rPr>
        <w:lastRenderedPageBreak/>
        <w:t>height, namely no higher than 10m and subject to ceiling height, 5~25m.</w:t>
      </w:r>
      <w:r>
        <w:rPr>
          <w:lang w:eastAsia="ko-KR"/>
        </w:rPr>
        <w:t xml:space="preserve"> Given the small indoor area and similar heights between UEs and BSs, it is worth considering whether BS-UE channel model </w:t>
      </w:r>
      <w:r w:rsidR="00B469AC">
        <w:rPr>
          <w:rFonts w:eastAsiaTheme="minorEastAsia" w:hint="eastAsia"/>
          <w:lang w:eastAsia="zh-CN"/>
        </w:rPr>
        <w:t>of</w:t>
      </w:r>
      <w:r w:rsidR="00B469AC" w:rsidRPr="00B469AC">
        <w:rPr>
          <w:rFonts w:cs="Arial"/>
          <w:lang w:val="en-GB" w:eastAsia="ja-JP"/>
        </w:rPr>
        <w:t xml:space="preserve"> </w:t>
      </w:r>
      <w:r w:rsidR="00B469AC" w:rsidRPr="004D7C44">
        <w:rPr>
          <w:rFonts w:cs="Arial"/>
          <w:lang w:val="en-GB" w:eastAsia="ja-JP"/>
        </w:rPr>
        <w:t>indoor office and indoor factory</w:t>
      </w:r>
      <w:r w:rsidR="00387615">
        <w:rPr>
          <w:rFonts w:eastAsiaTheme="minorEastAsia" w:cs="Arial" w:hint="eastAsia"/>
          <w:lang w:val="en-GB" w:eastAsia="zh-CN"/>
        </w:rPr>
        <w:t xml:space="preserve"> </w:t>
      </w:r>
      <w:r w:rsidR="00387615">
        <w:rPr>
          <w:lang w:eastAsia="ko-KR"/>
        </w:rPr>
        <w:t>scenarios</w:t>
      </w:r>
      <w:r w:rsidR="00B469AC">
        <w:rPr>
          <w:rFonts w:eastAsiaTheme="minorEastAsia" w:hint="eastAsia"/>
          <w:lang w:eastAsia="zh-CN"/>
        </w:rPr>
        <w:t xml:space="preserve"> </w:t>
      </w:r>
      <w:r>
        <w:rPr>
          <w:lang w:eastAsia="ko-KR"/>
        </w:rPr>
        <w:t xml:space="preserve">can be reused for </w:t>
      </w:r>
      <w:bookmarkStart w:id="66" w:name="OLE_LINK11"/>
      <w:r w:rsidR="008573C2">
        <w:rPr>
          <w:rFonts w:eastAsiaTheme="minorEastAsia" w:hint="eastAsia"/>
          <w:lang w:eastAsia="zh-CN"/>
        </w:rPr>
        <w:t xml:space="preserve">indoor </w:t>
      </w:r>
      <w:r w:rsidR="008573C2">
        <w:rPr>
          <w:lang w:eastAsia="ko-KR"/>
        </w:rPr>
        <w:t>BS</w:t>
      </w:r>
      <w:r w:rsidR="00424FFD">
        <w:rPr>
          <w:rFonts w:eastAsiaTheme="minorEastAsia"/>
          <w:lang w:eastAsia="zh-CN"/>
        </w:rPr>
        <w:t>--</w:t>
      </w:r>
      <w:r w:rsidR="008573C2">
        <w:rPr>
          <w:rFonts w:eastAsiaTheme="minorEastAsia" w:hint="eastAsia"/>
          <w:lang w:eastAsia="zh-CN"/>
        </w:rPr>
        <w:t xml:space="preserve">indoor </w:t>
      </w:r>
      <w:r w:rsidR="008573C2">
        <w:rPr>
          <w:lang w:eastAsia="ko-KR"/>
        </w:rPr>
        <w:t xml:space="preserve">BS </w:t>
      </w:r>
      <w:r w:rsidR="008573C2">
        <w:rPr>
          <w:rFonts w:eastAsiaTheme="minorEastAsia" w:hint="eastAsia"/>
          <w:lang w:eastAsia="zh-CN"/>
        </w:rPr>
        <w:t xml:space="preserve">channel and </w:t>
      </w:r>
      <w:r>
        <w:rPr>
          <w:rFonts w:eastAsiaTheme="minorEastAsia" w:hint="eastAsia"/>
          <w:lang w:eastAsia="zh-CN"/>
        </w:rPr>
        <w:t xml:space="preserve">indoor </w:t>
      </w:r>
      <w:r>
        <w:rPr>
          <w:lang w:eastAsia="ko-KR"/>
        </w:rPr>
        <w:t>UE-</w:t>
      </w:r>
      <w:r w:rsidR="00424FFD">
        <w:rPr>
          <w:rFonts w:eastAsiaTheme="minorEastAsia"/>
          <w:lang w:eastAsia="zh-CN"/>
        </w:rPr>
        <w:t>-</w:t>
      </w:r>
      <w:r>
        <w:rPr>
          <w:rFonts w:eastAsiaTheme="minorEastAsia" w:hint="eastAsia"/>
          <w:lang w:eastAsia="zh-CN"/>
        </w:rPr>
        <w:t xml:space="preserve">indoor </w:t>
      </w:r>
      <w:r>
        <w:rPr>
          <w:lang w:eastAsia="ko-KR"/>
        </w:rPr>
        <w:t xml:space="preserve">UE </w:t>
      </w:r>
      <w:r>
        <w:rPr>
          <w:rFonts w:eastAsiaTheme="minorEastAsia" w:hint="eastAsia"/>
          <w:lang w:eastAsia="zh-CN"/>
        </w:rPr>
        <w:t>channel</w:t>
      </w:r>
      <w:bookmarkEnd w:id="66"/>
      <w:r>
        <w:rPr>
          <w:lang w:eastAsia="ko-KR"/>
        </w:rPr>
        <w:t>.</w:t>
      </w:r>
    </w:p>
    <w:p w14:paraId="0E9FB23A" w14:textId="3CC7F512" w:rsidR="00F0099E" w:rsidRDefault="004876F1" w:rsidP="00F0099E">
      <w:pPr>
        <w:pStyle w:val="Proposal"/>
        <w:tabs>
          <w:tab w:val="clear" w:pos="1304"/>
        </w:tabs>
        <w:ind w:left="1701" w:hanging="1701"/>
        <w:rPr>
          <w:lang w:eastAsia="ko-KR"/>
        </w:rPr>
      </w:pPr>
      <w:bookmarkStart w:id="67" w:name="_Toc174132186"/>
      <w:bookmarkStart w:id="68" w:name="_Toc178972722"/>
      <w:r>
        <w:rPr>
          <w:rFonts w:eastAsiaTheme="minorEastAsia" w:hint="eastAsia"/>
        </w:rPr>
        <w:t>S</w:t>
      </w:r>
      <w:r w:rsidR="00F0099E">
        <w:rPr>
          <w:lang w:eastAsia="ko-KR"/>
        </w:rPr>
        <w:t>tudy whether BS-UE channel model</w:t>
      </w:r>
      <w:r>
        <w:rPr>
          <w:rFonts w:eastAsiaTheme="minorEastAsia" w:hint="eastAsia"/>
        </w:rPr>
        <w:t xml:space="preserve"> of </w:t>
      </w:r>
      <w:r w:rsidRPr="004D7C44">
        <w:rPr>
          <w:rFonts w:cs="Arial"/>
          <w:lang w:val="en-GB" w:eastAsia="ja-JP"/>
        </w:rPr>
        <w:t xml:space="preserve">indoor </w:t>
      </w:r>
      <w:r w:rsidR="00F0099E" w:rsidRPr="004D7C44">
        <w:rPr>
          <w:rFonts w:cs="Arial"/>
          <w:lang w:val="en-GB" w:eastAsia="ja-JP"/>
        </w:rPr>
        <w:t>office and indoor factory</w:t>
      </w:r>
      <w:r w:rsidR="00F0099E">
        <w:rPr>
          <w:lang w:eastAsia="ko-KR"/>
        </w:rPr>
        <w:t xml:space="preserve"> </w:t>
      </w:r>
      <w:bookmarkStart w:id="69" w:name="OLE_LINK22"/>
      <w:r w:rsidR="00F0099E">
        <w:rPr>
          <w:lang w:eastAsia="ko-KR"/>
        </w:rPr>
        <w:t xml:space="preserve">scenarios </w:t>
      </w:r>
      <w:bookmarkEnd w:id="69"/>
      <w:r w:rsidR="00F0099E">
        <w:rPr>
          <w:lang w:eastAsia="ko-KR"/>
        </w:rPr>
        <w:t xml:space="preserve">can be reused for </w:t>
      </w:r>
      <w:r w:rsidR="0056461F">
        <w:rPr>
          <w:rFonts w:eastAsiaTheme="minorEastAsia" w:hint="eastAsia"/>
        </w:rPr>
        <w:t xml:space="preserve">indoor </w:t>
      </w:r>
      <w:r w:rsidR="0056461F">
        <w:rPr>
          <w:lang w:eastAsia="ko-KR"/>
        </w:rPr>
        <w:t>BS</w:t>
      </w:r>
      <w:r w:rsidR="00424FFD">
        <w:rPr>
          <w:rFonts w:eastAsiaTheme="minorEastAsia"/>
        </w:rPr>
        <w:t>--</w:t>
      </w:r>
      <w:r w:rsidR="0056461F">
        <w:rPr>
          <w:rFonts w:eastAsiaTheme="minorEastAsia" w:hint="eastAsia"/>
        </w:rPr>
        <w:t xml:space="preserve">indoor </w:t>
      </w:r>
      <w:r w:rsidR="0056461F">
        <w:rPr>
          <w:lang w:eastAsia="ko-KR"/>
        </w:rPr>
        <w:t xml:space="preserve">BS </w:t>
      </w:r>
      <w:r w:rsidR="0056461F">
        <w:rPr>
          <w:rFonts w:eastAsiaTheme="minorEastAsia" w:hint="eastAsia"/>
        </w:rPr>
        <w:t xml:space="preserve">channel and </w:t>
      </w:r>
      <w:r w:rsidR="00F0099E">
        <w:rPr>
          <w:rFonts w:eastAsiaTheme="minorEastAsia" w:hint="eastAsia"/>
        </w:rPr>
        <w:t xml:space="preserve">indoor </w:t>
      </w:r>
      <w:r w:rsidR="00F0099E">
        <w:rPr>
          <w:lang w:eastAsia="ko-KR"/>
        </w:rPr>
        <w:t>UE</w:t>
      </w:r>
      <w:r w:rsidR="00424FFD">
        <w:rPr>
          <w:rFonts w:eastAsiaTheme="minorEastAsia"/>
        </w:rPr>
        <w:t>--</w:t>
      </w:r>
      <w:r w:rsidR="00F0099E">
        <w:rPr>
          <w:rFonts w:eastAsiaTheme="minorEastAsia" w:hint="eastAsia"/>
        </w:rPr>
        <w:t xml:space="preserve">indoor </w:t>
      </w:r>
      <w:r w:rsidR="00F0099E">
        <w:rPr>
          <w:lang w:eastAsia="ko-KR"/>
        </w:rPr>
        <w:t xml:space="preserve">UE </w:t>
      </w:r>
      <w:r w:rsidR="00F0099E">
        <w:rPr>
          <w:rFonts w:eastAsiaTheme="minorEastAsia" w:hint="eastAsia"/>
        </w:rPr>
        <w:t>channel, given similar heights of indoor BS and UE.</w:t>
      </w:r>
      <w:bookmarkEnd w:id="67"/>
      <w:bookmarkEnd w:id="68"/>
    </w:p>
    <w:p w14:paraId="36C94887" w14:textId="1B1AF7D4" w:rsidR="00F0099E" w:rsidRPr="00A14DC4" w:rsidRDefault="002F4380" w:rsidP="00A14DC4">
      <w:pPr>
        <w:rPr>
          <w:rFonts w:eastAsiaTheme="minorEastAsia"/>
          <w:lang w:eastAsia="zh-CN"/>
        </w:rPr>
      </w:pPr>
      <w:r>
        <w:rPr>
          <w:rFonts w:eastAsiaTheme="minorEastAsia" w:hint="eastAsia"/>
          <w:lang w:eastAsia="zh-CN"/>
        </w:rPr>
        <w:t xml:space="preserve">We discuss the </w:t>
      </w:r>
      <w:r w:rsidR="0097430D">
        <w:rPr>
          <w:rFonts w:eastAsiaTheme="minorEastAsia" w:hint="eastAsia"/>
          <w:lang w:eastAsia="zh-CN"/>
        </w:rPr>
        <w:t>outdoor BS</w:t>
      </w:r>
      <w:r w:rsidR="00424FFD">
        <w:rPr>
          <w:rFonts w:eastAsiaTheme="minorEastAsia"/>
          <w:lang w:eastAsia="zh-CN"/>
        </w:rPr>
        <w:t>--</w:t>
      </w:r>
      <w:r w:rsidR="0097430D">
        <w:rPr>
          <w:rFonts w:eastAsiaTheme="minorEastAsia" w:hint="eastAsia"/>
          <w:lang w:eastAsia="zh-CN"/>
        </w:rPr>
        <w:t xml:space="preserve">outdoor BS channel </w:t>
      </w:r>
      <w:r w:rsidR="008764F0">
        <w:rPr>
          <w:rFonts w:eastAsiaTheme="minorEastAsia"/>
          <w:lang w:eastAsia="zh-CN"/>
        </w:rPr>
        <w:t>in the following sections</w:t>
      </w:r>
      <w:r w:rsidR="0097430D">
        <w:rPr>
          <w:rFonts w:eastAsiaTheme="minorEastAsia" w:hint="eastAsia"/>
          <w:lang w:eastAsia="zh-CN"/>
        </w:rPr>
        <w:t>.</w:t>
      </w:r>
    </w:p>
    <w:p w14:paraId="24ECE62C" w14:textId="77777777" w:rsidR="0018078B" w:rsidRPr="0018078B" w:rsidRDefault="0018078B" w:rsidP="00D256AA">
      <w:pPr>
        <w:pStyle w:val="ListParagraph"/>
        <w:keepNext/>
        <w:keepLines/>
        <w:numPr>
          <w:ilvl w:val="0"/>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bookmarkStart w:id="70" w:name="OLE_LINK5"/>
    </w:p>
    <w:p w14:paraId="754FDAD7" w14:textId="1E53FF23" w:rsidR="00BC2400" w:rsidRPr="00A530F8" w:rsidRDefault="00BC2400" w:rsidP="00454B35">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A530F8">
        <w:rPr>
          <w:rFonts w:ascii="Arial" w:eastAsia="Times New Roman" w:hAnsi="Arial" w:cs="Arial"/>
          <w:sz w:val="32"/>
          <w:szCs w:val="32"/>
          <w:lang w:val="en-GB" w:eastAsia="zh-CN"/>
        </w:rPr>
        <w:t>BS</w:t>
      </w:r>
      <w:r w:rsidR="00946536" w:rsidRPr="00A530F8">
        <w:rPr>
          <w:rFonts w:ascii="Arial" w:eastAsia="Times New Roman" w:hAnsi="Arial" w:cs="Arial"/>
          <w:sz w:val="32"/>
          <w:szCs w:val="32"/>
          <w:lang w:val="en-GB" w:eastAsia="zh-CN"/>
        </w:rPr>
        <w:t>-</w:t>
      </w:r>
      <w:r w:rsidR="00211A81">
        <w:rPr>
          <w:rFonts w:ascii="Arial" w:eastAsia="Times New Roman" w:hAnsi="Arial" w:cs="Arial"/>
          <w:sz w:val="32"/>
          <w:szCs w:val="32"/>
          <w:lang w:val="en-GB" w:eastAsia="zh-CN"/>
        </w:rPr>
        <w:t>-</w:t>
      </w:r>
      <w:proofErr w:type="spellStart"/>
      <w:r w:rsidR="00946536" w:rsidRPr="00A530F8">
        <w:rPr>
          <w:rFonts w:ascii="Arial" w:eastAsia="Times New Roman" w:hAnsi="Arial" w:cs="Arial"/>
          <w:sz w:val="32"/>
          <w:szCs w:val="32"/>
          <w:lang w:val="en-GB" w:eastAsia="zh-CN"/>
        </w:rPr>
        <w:t>BS</w:t>
      </w:r>
      <w:proofErr w:type="spellEnd"/>
      <w:r w:rsidRPr="00A530F8">
        <w:rPr>
          <w:rFonts w:ascii="Arial" w:eastAsia="Times New Roman" w:hAnsi="Arial" w:cs="Arial"/>
          <w:sz w:val="32"/>
          <w:szCs w:val="32"/>
          <w:lang w:val="en-GB" w:eastAsia="zh-CN"/>
        </w:rPr>
        <w:t xml:space="preserve"> Channel</w:t>
      </w:r>
    </w:p>
    <w:bookmarkEnd w:id="70"/>
    <w:p w14:paraId="7860E008" w14:textId="00EBC3EE" w:rsidR="00BC2400" w:rsidRDefault="00BC2400" w:rsidP="00BC2400">
      <w:pPr>
        <w:jc w:val="both"/>
      </w:pPr>
      <w:r>
        <w:t xml:space="preserve">In TR 38.858 Annex A.3-2, a channel model for </w:t>
      </w:r>
      <w:r w:rsidR="005B6592">
        <w:t xml:space="preserve">the </w:t>
      </w:r>
      <w:r>
        <w:t xml:space="preserve">links between Urban Macro base stations is outlined. It reuses the BS-UE </w:t>
      </w:r>
      <w:proofErr w:type="spellStart"/>
      <w:r>
        <w:t>UMa</w:t>
      </w:r>
      <w:proofErr w:type="spellEnd"/>
      <w:r>
        <w:t xml:space="preserve"> channel model from TR 38.901, but with the following changes:</w:t>
      </w:r>
    </w:p>
    <w:p w14:paraId="377F8313" w14:textId="77777777" w:rsidR="00BC2400" w:rsidRPr="00B82559" w:rsidRDefault="00BC2400" w:rsidP="00454B35">
      <w:pPr>
        <w:pStyle w:val="ListParagraph"/>
        <w:numPr>
          <w:ilvl w:val="0"/>
          <w:numId w:val="19"/>
        </w:numPr>
        <w:spacing w:after="240" w:line="240" w:lineRule="auto"/>
        <w:contextualSpacing/>
        <w:jc w:val="both"/>
        <w:rPr>
          <w:rFonts w:ascii="Arial" w:hAnsi="Arial" w:cs="Arial"/>
          <w:sz w:val="20"/>
          <w:szCs w:val="20"/>
        </w:rPr>
      </w:pPr>
      <w:r w:rsidRPr="00DF71D1">
        <w:rPr>
          <w:rFonts w:ascii="Times New Roman" w:hAnsi="Times New Roman" w:cs="Times New Roman"/>
          <w:i/>
          <w:iCs/>
          <w:sz w:val="20"/>
          <w:szCs w:val="20"/>
        </w:rPr>
        <w:t>h</w:t>
      </w:r>
      <w:r w:rsidRPr="00DF71D1">
        <w:rPr>
          <w:rFonts w:ascii="Times New Roman" w:hAnsi="Times New Roman" w:cs="Times New Roman"/>
          <w:i/>
          <w:iCs/>
          <w:sz w:val="20"/>
          <w:szCs w:val="20"/>
          <w:vertAlign w:val="subscript"/>
        </w:rPr>
        <w:t>UE</w:t>
      </w:r>
      <w:r w:rsidRPr="00DF71D1">
        <w:rPr>
          <w:sz w:val="20"/>
          <w:szCs w:val="20"/>
        </w:rPr>
        <w:t xml:space="preserve"> </w:t>
      </w:r>
      <w:r w:rsidRPr="00B82559">
        <w:rPr>
          <w:rFonts w:ascii="Arial" w:hAnsi="Arial" w:cs="Arial"/>
          <w:sz w:val="20"/>
          <w:szCs w:val="20"/>
        </w:rPr>
        <w:t>is set to 25 m</w:t>
      </w:r>
    </w:p>
    <w:p w14:paraId="31D44698" w14:textId="77777777" w:rsidR="00BC2400" w:rsidRPr="00B82559" w:rsidRDefault="00BC2400" w:rsidP="00454B35">
      <w:pPr>
        <w:pStyle w:val="ListParagraph"/>
        <w:numPr>
          <w:ilvl w:val="0"/>
          <w:numId w:val="19"/>
        </w:numPr>
        <w:spacing w:after="240" w:line="240" w:lineRule="auto"/>
        <w:contextualSpacing/>
        <w:jc w:val="both"/>
        <w:rPr>
          <w:rFonts w:ascii="Arial" w:hAnsi="Arial" w:cs="Arial"/>
          <w:sz w:val="20"/>
          <w:szCs w:val="20"/>
        </w:rPr>
      </w:pPr>
      <w:r w:rsidRPr="00B82559">
        <w:rPr>
          <w:rFonts w:ascii="Arial" w:hAnsi="Arial" w:cs="Arial"/>
          <w:sz w:val="20"/>
          <w:szCs w:val="20"/>
        </w:rPr>
        <w:t>The angle of arrival statistics (ASA, ZSA) are set to the same values as the angle of departure statistics (ASD, ZSD)</w:t>
      </w:r>
    </w:p>
    <w:p w14:paraId="37A51521" w14:textId="2B395AAB" w:rsidR="00BC2400" w:rsidRPr="00241CF0" w:rsidRDefault="00BC2400" w:rsidP="00454B35">
      <w:pPr>
        <w:pStyle w:val="ListParagraph"/>
        <w:numPr>
          <w:ilvl w:val="0"/>
          <w:numId w:val="19"/>
        </w:numPr>
        <w:spacing w:after="240" w:line="240" w:lineRule="auto"/>
        <w:contextualSpacing/>
        <w:jc w:val="both"/>
        <w:rPr>
          <w:rFonts w:ascii="Arial" w:hAnsi="Arial" w:cs="Arial"/>
          <w:sz w:val="20"/>
          <w:szCs w:val="20"/>
        </w:rPr>
      </w:pPr>
      <w:r w:rsidRPr="00B82559">
        <w:rPr>
          <w:rFonts w:ascii="Arial" w:hAnsi="Arial" w:cs="Arial"/>
          <w:sz w:val="20"/>
          <w:szCs w:val="20"/>
        </w:rPr>
        <w:t>The LOS probability is set to 75% for distances up to the ISD, while the existing model in 38.901 is used beyond this distanc</w:t>
      </w:r>
      <w:r w:rsidRPr="00B82559">
        <w:rPr>
          <w:rFonts w:ascii="Arial" w:hAnsi="Arial" w:cs="Arial"/>
          <w:sz w:val="20"/>
          <w:szCs w:val="20"/>
          <w:lang w:val="en-US"/>
        </w:rPr>
        <w:t xml:space="preserve">e, see </w:t>
      </w:r>
      <w:r w:rsidR="00715A3D" w:rsidRPr="007A786C">
        <w:rPr>
          <w:rFonts w:ascii="Arial" w:hAnsi="Arial" w:cs="Arial"/>
          <w:sz w:val="20"/>
          <w:szCs w:val="20"/>
          <w:lang w:val="en-US"/>
        </w:rPr>
        <w:fldChar w:fldCharType="begin"/>
      </w:r>
      <w:r w:rsidR="00715A3D" w:rsidRPr="007A786C">
        <w:rPr>
          <w:rFonts w:ascii="Arial" w:hAnsi="Arial" w:cs="Arial"/>
          <w:sz w:val="20"/>
          <w:szCs w:val="20"/>
          <w:lang w:val="en-US"/>
        </w:rPr>
        <w:instrText xml:space="preserve"> REF _Ref173928216 \h </w:instrText>
      </w:r>
      <w:r w:rsidR="00AE39FC" w:rsidRPr="007A786C">
        <w:rPr>
          <w:rFonts w:ascii="Arial" w:hAnsi="Arial" w:cs="Arial"/>
          <w:sz w:val="20"/>
          <w:szCs w:val="20"/>
          <w:lang w:val="en-US"/>
        </w:rPr>
        <w:instrText xml:space="preserve"> \* MERGEFORMAT </w:instrText>
      </w:r>
      <w:r w:rsidR="00715A3D" w:rsidRPr="007A786C">
        <w:rPr>
          <w:rFonts w:ascii="Arial" w:hAnsi="Arial" w:cs="Arial"/>
          <w:sz w:val="20"/>
          <w:szCs w:val="20"/>
          <w:lang w:val="en-US"/>
        </w:rPr>
      </w:r>
      <w:r w:rsidR="00715A3D" w:rsidRPr="007A786C">
        <w:rPr>
          <w:rFonts w:ascii="Arial" w:hAnsi="Arial" w:cs="Arial"/>
          <w:sz w:val="20"/>
          <w:szCs w:val="20"/>
          <w:lang w:val="en-US"/>
        </w:rPr>
        <w:fldChar w:fldCharType="separate"/>
      </w:r>
      <w:r w:rsidR="004240B4" w:rsidRPr="007A786C">
        <w:rPr>
          <w:rFonts w:ascii="Arial" w:hAnsi="Arial" w:cs="Arial"/>
          <w:sz w:val="20"/>
          <w:szCs w:val="20"/>
        </w:rPr>
        <w:t xml:space="preserve">Figure </w:t>
      </w:r>
      <w:r w:rsidR="00715A3D" w:rsidRPr="007A786C">
        <w:rPr>
          <w:rFonts w:ascii="Arial" w:hAnsi="Arial" w:cs="Arial"/>
          <w:sz w:val="20"/>
          <w:szCs w:val="20"/>
          <w:lang w:val="en-US"/>
        </w:rPr>
        <w:fldChar w:fldCharType="end"/>
      </w:r>
      <w:r w:rsidR="007A786C" w:rsidRPr="007A786C">
        <w:rPr>
          <w:rFonts w:ascii="Arial" w:eastAsiaTheme="minorEastAsia" w:hAnsi="Arial" w:cs="Arial"/>
          <w:sz w:val="20"/>
          <w:szCs w:val="20"/>
          <w:lang w:val="en-US" w:eastAsia="zh-CN"/>
        </w:rPr>
        <w:t>7</w:t>
      </w:r>
      <w:r w:rsidR="00715A3D">
        <w:rPr>
          <w:rFonts w:ascii="Arial" w:hAnsi="Arial" w:cs="Arial"/>
          <w:sz w:val="20"/>
          <w:szCs w:val="20"/>
          <w:lang w:val="en-US"/>
        </w:rPr>
        <w:t>.</w:t>
      </w:r>
      <w:r w:rsidR="00715A3D" w:rsidRPr="00241CF0">
        <w:rPr>
          <w:rFonts w:ascii="Arial" w:hAnsi="Arial" w:cs="Arial"/>
          <w:sz w:val="20"/>
          <w:szCs w:val="20"/>
        </w:rPr>
        <w:t xml:space="preserve"> </w:t>
      </w:r>
    </w:p>
    <w:p w14:paraId="4E03F3CB" w14:textId="33B3472B" w:rsidR="00BC2400" w:rsidRDefault="00BC2400" w:rsidP="0079460A">
      <w:pPr>
        <w:spacing w:after="240" w:line="240" w:lineRule="auto"/>
        <w:contextualSpacing/>
        <w:jc w:val="both"/>
        <w:rPr>
          <w:rFonts w:cs="Arial"/>
          <w:szCs w:val="20"/>
        </w:rPr>
      </w:pPr>
      <w:r>
        <w:rPr>
          <w:rFonts w:cs="Arial"/>
          <w:szCs w:val="20"/>
        </w:rPr>
        <w:t xml:space="preserve">If this model is to be used for the background channel model in the TRP-TRP bistatic sensing use case, then it is important that it is consistent with the target channel modeling, e.g. for a UAV at a similar height as the TRPs. Therefore, the LOS probability function and the NLOS path loss is compared for these two cases: a TRP-TRP link modeled according to TR 38.858 with antenna heights 25 m, and a TRP-UAV link modeled according to 36.777, again with </w:t>
      </w:r>
      <w:r w:rsidR="0079460A">
        <w:rPr>
          <w:rFonts w:eastAsiaTheme="minorEastAsia" w:cs="Arial" w:hint="eastAsia"/>
          <w:szCs w:val="20"/>
          <w:lang w:eastAsia="zh-CN"/>
        </w:rPr>
        <w:t xml:space="preserve">BS </w:t>
      </w:r>
      <w:r>
        <w:rPr>
          <w:rFonts w:cs="Arial"/>
          <w:szCs w:val="20"/>
        </w:rPr>
        <w:t xml:space="preserve">antenna </w:t>
      </w:r>
      <w:r w:rsidR="0079460A">
        <w:rPr>
          <w:rFonts w:eastAsiaTheme="minorEastAsia" w:cs="Arial" w:hint="eastAsia"/>
          <w:szCs w:val="20"/>
          <w:lang w:eastAsia="zh-CN"/>
        </w:rPr>
        <w:t xml:space="preserve">and UAV </w:t>
      </w:r>
      <w:r>
        <w:rPr>
          <w:rFonts w:cs="Arial"/>
          <w:szCs w:val="20"/>
        </w:rPr>
        <w:t xml:space="preserve">heights 25 m. </w:t>
      </w:r>
      <w:r w:rsidR="008A7843" w:rsidRPr="008A7843">
        <w:rPr>
          <w:rFonts w:eastAsiaTheme="minorEastAsia" w:cs="Arial" w:hint="eastAsia"/>
          <w:szCs w:val="20"/>
          <w:lang w:eastAsia="zh-CN"/>
        </w:rPr>
        <w:t xml:space="preserve">Figure </w:t>
      </w:r>
      <w:r w:rsidR="00835D83">
        <w:rPr>
          <w:rFonts w:eastAsiaTheme="minorEastAsia" w:cs="Arial" w:hint="eastAsia"/>
          <w:szCs w:val="20"/>
          <w:lang w:eastAsia="zh-CN"/>
        </w:rPr>
        <w:t>7</w:t>
      </w:r>
      <w:r w:rsidR="008A7843">
        <w:rPr>
          <w:rFonts w:eastAsiaTheme="minorEastAsia" w:cs="Arial" w:hint="eastAsia"/>
          <w:szCs w:val="20"/>
          <w:lang w:eastAsia="zh-CN"/>
        </w:rPr>
        <w:t xml:space="preserve"> </w:t>
      </w:r>
      <w:r>
        <w:rPr>
          <w:rFonts w:cs="Arial"/>
          <w:szCs w:val="20"/>
        </w:rPr>
        <w:t xml:space="preserve">shows the LOS probability comparison, where it is seen that the LOS probability to a base station at 25 m height and to a UAV at the same height </w:t>
      </w:r>
      <w:r w:rsidR="00CA2731">
        <w:rPr>
          <w:rFonts w:cs="Arial"/>
          <w:szCs w:val="20"/>
        </w:rPr>
        <w:t>are</w:t>
      </w:r>
      <w:r>
        <w:rPr>
          <w:rFonts w:cs="Arial"/>
          <w:szCs w:val="20"/>
        </w:rPr>
        <w:t xml:space="preserve"> very different.</w:t>
      </w:r>
    </w:p>
    <w:p w14:paraId="69EFBC90" w14:textId="76E942D9" w:rsidR="002332AA" w:rsidRDefault="002332AA" w:rsidP="00BC2400">
      <w:pPr>
        <w:rPr>
          <w:lang w:val="x-none"/>
        </w:rPr>
      </w:pPr>
      <w:r w:rsidRPr="002332AA">
        <w:rPr>
          <w:noProof/>
          <w:lang w:val="x-none"/>
        </w:rPr>
        <w:drawing>
          <wp:inline distT="0" distB="0" distL="0" distR="0" wp14:anchorId="7314D0D6" wp14:editId="1787306B">
            <wp:extent cx="5838825" cy="4375308"/>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2870" cy="4378339"/>
                    </a:xfrm>
                    <a:prstGeom prst="rect">
                      <a:avLst/>
                    </a:prstGeom>
                    <a:noFill/>
                    <a:ln>
                      <a:noFill/>
                    </a:ln>
                  </pic:spPr>
                </pic:pic>
              </a:graphicData>
            </a:graphic>
          </wp:inline>
        </w:drawing>
      </w:r>
    </w:p>
    <w:p w14:paraId="6168C7D5" w14:textId="49199240" w:rsidR="00BC2400" w:rsidRDefault="00BC2400" w:rsidP="00BC2400">
      <w:pPr>
        <w:pStyle w:val="Caption"/>
      </w:pPr>
      <w:bookmarkStart w:id="71" w:name="_Ref173928216"/>
      <w:r>
        <w:t xml:space="preserve">Figure </w:t>
      </w:r>
      <w:bookmarkEnd w:id="71"/>
      <w:r w:rsidR="007C096E">
        <w:rPr>
          <w:rFonts w:eastAsiaTheme="minorEastAsia" w:hint="eastAsia"/>
          <w:lang w:eastAsia="zh-CN"/>
        </w:rPr>
        <w:t>7</w:t>
      </w:r>
      <w:r>
        <w:tab/>
        <w:t>LOS probability functions relevant for the TRP-TRP bistatic background channel</w:t>
      </w:r>
    </w:p>
    <w:p w14:paraId="0BC71551" w14:textId="77777777" w:rsidR="00BC2400" w:rsidRDefault="00BC2400" w:rsidP="00BC2400">
      <w:pPr>
        <w:spacing w:after="240" w:line="240" w:lineRule="auto"/>
        <w:contextualSpacing/>
        <w:rPr>
          <w:rFonts w:cs="Arial"/>
          <w:szCs w:val="20"/>
        </w:rPr>
      </w:pPr>
    </w:p>
    <w:p w14:paraId="0895C169" w14:textId="538934DC" w:rsidR="00BC2400" w:rsidRDefault="00BC2400" w:rsidP="00BC2400">
      <w:pPr>
        <w:spacing w:after="240" w:line="240" w:lineRule="auto"/>
        <w:contextualSpacing/>
        <w:rPr>
          <w:rFonts w:cs="Arial"/>
          <w:szCs w:val="20"/>
        </w:rPr>
      </w:pPr>
      <w:r w:rsidRPr="00E11A9E">
        <w:rPr>
          <w:rFonts w:cs="Arial"/>
          <w:szCs w:val="20"/>
        </w:rPr>
        <w:t xml:space="preserve">A similar </w:t>
      </w:r>
      <w:r w:rsidR="000D6FE5">
        <w:rPr>
          <w:rFonts w:cs="Arial"/>
          <w:szCs w:val="20"/>
        </w:rPr>
        <w:t>model</w:t>
      </w:r>
      <w:r w:rsidRPr="00E11A9E">
        <w:rPr>
          <w:rFonts w:cs="Arial"/>
          <w:szCs w:val="20"/>
        </w:rPr>
        <w:t xml:space="preserve"> comparison of the </w:t>
      </w:r>
      <w:proofErr w:type="spellStart"/>
      <w:r w:rsidR="00865950">
        <w:rPr>
          <w:rFonts w:cs="Arial"/>
          <w:szCs w:val="20"/>
        </w:rPr>
        <w:t>UMa</w:t>
      </w:r>
      <w:proofErr w:type="spellEnd"/>
      <w:r w:rsidR="00865950">
        <w:rPr>
          <w:rFonts w:cs="Arial"/>
          <w:szCs w:val="20"/>
        </w:rPr>
        <w:t xml:space="preserve"> </w:t>
      </w:r>
      <w:r w:rsidRPr="00E11A9E">
        <w:rPr>
          <w:rFonts w:cs="Arial"/>
          <w:szCs w:val="20"/>
        </w:rPr>
        <w:t xml:space="preserve">NLOS path loss </w:t>
      </w:r>
      <w:r>
        <w:rPr>
          <w:rFonts w:cs="Arial"/>
          <w:szCs w:val="20"/>
        </w:rPr>
        <w:t xml:space="preserve">calculated at 3.5 GHz </w:t>
      </w:r>
      <w:r w:rsidRPr="006859E2">
        <w:rPr>
          <w:rFonts w:cs="Arial"/>
          <w:szCs w:val="20"/>
        </w:rPr>
        <w:t>is shown in</w:t>
      </w:r>
      <w:r>
        <w:rPr>
          <w:rFonts w:cs="Arial"/>
          <w:szCs w:val="20"/>
        </w:rPr>
        <w:t xml:space="preserve"> </w:t>
      </w:r>
      <w:r w:rsidR="003B613F">
        <w:rPr>
          <w:rFonts w:cs="Arial"/>
          <w:szCs w:val="20"/>
        </w:rPr>
        <w:fldChar w:fldCharType="begin"/>
      </w:r>
      <w:r w:rsidR="003B613F">
        <w:rPr>
          <w:rFonts w:cs="Arial"/>
          <w:szCs w:val="20"/>
        </w:rPr>
        <w:instrText xml:space="preserve"> REF _Ref173928250 \h </w:instrText>
      </w:r>
      <w:r w:rsidR="003B613F">
        <w:rPr>
          <w:rFonts w:cs="Arial"/>
          <w:szCs w:val="20"/>
        </w:rPr>
      </w:r>
      <w:r w:rsidR="003B613F">
        <w:rPr>
          <w:rFonts w:cs="Arial"/>
          <w:szCs w:val="20"/>
        </w:rPr>
        <w:fldChar w:fldCharType="separate"/>
      </w:r>
      <w:r w:rsidR="004240B4">
        <w:t xml:space="preserve">Figure </w:t>
      </w:r>
      <w:r w:rsidR="003B613F">
        <w:rPr>
          <w:rFonts w:cs="Arial"/>
          <w:szCs w:val="20"/>
        </w:rPr>
        <w:fldChar w:fldCharType="end"/>
      </w:r>
      <w:r w:rsidR="007A786C">
        <w:rPr>
          <w:rFonts w:eastAsiaTheme="minorEastAsia" w:cs="Arial" w:hint="eastAsia"/>
          <w:szCs w:val="20"/>
          <w:lang w:eastAsia="zh-CN"/>
        </w:rPr>
        <w:t>8</w:t>
      </w:r>
      <w:r>
        <w:rPr>
          <w:rFonts w:cs="Arial"/>
          <w:szCs w:val="20"/>
        </w:rPr>
        <w:t xml:space="preserve">. Also, the NLOS path loss models differ by up to 10 </w:t>
      </w:r>
      <w:proofErr w:type="spellStart"/>
      <w:r>
        <w:rPr>
          <w:rFonts w:cs="Arial"/>
          <w:szCs w:val="20"/>
        </w:rPr>
        <w:t>dB.</w:t>
      </w:r>
      <w:proofErr w:type="spellEnd"/>
    </w:p>
    <w:p w14:paraId="736CA8D4" w14:textId="7CC04818" w:rsidR="00884A2A" w:rsidRDefault="00884A2A" w:rsidP="00BC2400">
      <w:pPr>
        <w:rPr>
          <w:lang w:val="x-none" w:eastAsia="en-GB"/>
        </w:rPr>
      </w:pPr>
      <w:r w:rsidRPr="00884A2A">
        <w:rPr>
          <w:noProof/>
          <w:lang w:val="x-none" w:eastAsia="en-GB"/>
        </w:rPr>
        <w:drawing>
          <wp:inline distT="0" distB="0" distL="0" distR="0" wp14:anchorId="23A5B3B7" wp14:editId="617226D3">
            <wp:extent cx="5819775" cy="4361032"/>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27156" cy="4366563"/>
                    </a:xfrm>
                    <a:prstGeom prst="rect">
                      <a:avLst/>
                    </a:prstGeom>
                    <a:noFill/>
                    <a:ln>
                      <a:noFill/>
                    </a:ln>
                  </pic:spPr>
                </pic:pic>
              </a:graphicData>
            </a:graphic>
          </wp:inline>
        </w:drawing>
      </w:r>
    </w:p>
    <w:p w14:paraId="5C0F4860" w14:textId="6A261F3C" w:rsidR="00BC2400" w:rsidRPr="00B534BA" w:rsidRDefault="00BC2400" w:rsidP="00BC2400">
      <w:pPr>
        <w:pStyle w:val="Caption"/>
        <w:rPr>
          <w:lang w:val="x-none"/>
        </w:rPr>
      </w:pPr>
      <w:bookmarkStart w:id="72" w:name="_Ref173928250"/>
      <w:r>
        <w:t xml:space="preserve">Figure </w:t>
      </w:r>
      <w:bookmarkEnd w:id="72"/>
      <w:r w:rsidR="007A786C">
        <w:rPr>
          <w:rFonts w:eastAsiaTheme="minorEastAsia" w:hint="eastAsia"/>
          <w:lang w:eastAsia="zh-CN"/>
        </w:rPr>
        <w:t>8</w:t>
      </w:r>
      <w:r>
        <w:tab/>
      </w:r>
      <w:proofErr w:type="spellStart"/>
      <w:r w:rsidR="0062212C">
        <w:t>UMa</w:t>
      </w:r>
      <w:proofErr w:type="spellEnd"/>
      <w:r w:rsidR="0062212C">
        <w:t xml:space="preserve"> </w:t>
      </w:r>
      <w:r>
        <w:t>NLOS path loss models at 3.5 GHz relevant for the TRP bistatic background channel</w:t>
      </w:r>
    </w:p>
    <w:p w14:paraId="4A137003" w14:textId="77777777" w:rsidR="00BC2400" w:rsidRDefault="00BC2400" w:rsidP="005C6763">
      <w:pPr>
        <w:spacing w:after="240" w:line="240" w:lineRule="auto"/>
        <w:contextualSpacing/>
        <w:jc w:val="both"/>
        <w:rPr>
          <w:rFonts w:cs="Arial"/>
          <w:szCs w:val="20"/>
        </w:rPr>
      </w:pPr>
    </w:p>
    <w:p w14:paraId="66BCEEB1" w14:textId="2C21A5B1" w:rsidR="00BC2400" w:rsidRDefault="00BC2400" w:rsidP="0069375C">
      <w:pPr>
        <w:spacing w:after="240" w:line="240" w:lineRule="auto"/>
        <w:contextualSpacing/>
        <w:jc w:val="both"/>
        <w:rPr>
          <w:rFonts w:cs="Arial"/>
          <w:szCs w:val="20"/>
        </w:rPr>
      </w:pPr>
      <w:r w:rsidRPr="00CF3861">
        <w:rPr>
          <w:rFonts w:cs="Arial"/>
          <w:szCs w:val="20"/>
        </w:rPr>
        <w:t>In the UMA-AV model in TR 36.777, th</w:t>
      </w:r>
      <w:r>
        <w:rPr>
          <w:rFonts w:cs="Arial"/>
          <w:szCs w:val="20"/>
        </w:rPr>
        <w:t>ere are three alternatives for the fast</w:t>
      </w:r>
      <w:r w:rsidR="001C6F54">
        <w:rPr>
          <w:rFonts w:cs="Arial"/>
          <w:szCs w:val="20"/>
        </w:rPr>
        <w:t>-</w:t>
      </w:r>
      <w:r>
        <w:rPr>
          <w:rFonts w:cs="Arial"/>
          <w:szCs w:val="20"/>
        </w:rPr>
        <w:t xml:space="preserve">fading model. Neither of these three alternatives are the same as the TRP-TRP </w:t>
      </w:r>
      <w:proofErr w:type="spellStart"/>
      <w:r>
        <w:rPr>
          <w:rFonts w:cs="Arial"/>
          <w:szCs w:val="20"/>
        </w:rPr>
        <w:t>UMa</w:t>
      </w:r>
      <w:proofErr w:type="spellEnd"/>
      <w:r>
        <w:rPr>
          <w:rFonts w:cs="Arial"/>
          <w:szCs w:val="20"/>
        </w:rPr>
        <w:t xml:space="preserve"> model in TR 38.858. One example is the K-factor modeling as seen in </w:t>
      </w:r>
      <w:r w:rsidR="00852171">
        <w:rPr>
          <w:rFonts w:eastAsiaTheme="minorEastAsia" w:cs="Arial"/>
          <w:szCs w:val="20"/>
          <w:lang w:eastAsia="zh-CN"/>
        </w:rPr>
        <w:t>Table</w:t>
      </w:r>
      <w:r w:rsidR="008A7843">
        <w:rPr>
          <w:rFonts w:eastAsiaTheme="minorEastAsia" w:cs="Arial" w:hint="eastAsia"/>
          <w:szCs w:val="20"/>
          <w:lang w:eastAsia="zh-CN"/>
        </w:rPr>
        <w:t xml:space="preserve"> </w:t>
      </w:r>
      <w:r w:rsidR="00320543">
        <w:rPr>
          <w:rFonts w:eastAsiaTheme="minorEastAsia" w:cs="Arial" w:hint="eastAsia"/>
          <w:szCs w:val="20"/>
          <w:lang w:eastAsia="zh-CN"/>
        </w:rPr>
        <w:t>1</w:t>
      </w:r>
      <w:r>
        <w:rPr>
          <w:rFonts w:cs="Arial"/>
          <w:szCs w:val="20"/>
        </w:rPr>
        <w:t xml:space="preserve">. </w:t>
      </w:r>
    </w:p>
    <w:p w14:paraId="0A424285" w14:textId="5AC8A715" w:rsidR="00BC2400" w:rsidRDefault="00BC2400" w:rsidP="00BC2400">
      <w:pPr>
        <w:pStyle w:val="Caption"/>
        <w:rPr>
          <w:rFonts w:cs="Arial"/>
          <w:szCs w:val="20"/>
        </w:rPr>
      </w:pPr>
      <w:r>
        <w:t xml:space="preserve">Table </w:t>
      </w:r>
      <w:r w:rsidR="00320543">
        <w:rPr>
          <w:rFonts w:eastAsiaTheme="minorEastAsia" w:hint="eastAsia"/>
          <w:lang w:eastAsia="zh-CN"/>
        </w:rPr>
        <w:t>1</w:t>
      </w:r>
      <w:r>
        <w:tab/>
        <w:t>Comparison of K-factor in fast</w:t>
      </w:r>
      <w:r w:rsidR="00E154D4">
        <w:t>-</w:t>
      </w:r>
      <w:r>
        <w:t>fading models</w:t>
      </w:r>
    </w:p>
    <w:tbl>
      <w:tblPr>
        <w:tblStyle w:val="TableGrid"/>
        <w:tblW w:w="0" w:type="auto"/>
        <w:tblLook w:val="04A0" w:firstRow="1" w:lastRow="0" w:firstColumn="1" w:lastColumn="0" w:noHBand="0" w:noVBand="1"/>
      </w:tblPr>
      <w:tblGrid>
        <w:gridCol w:w="4814"/>
        <w:gridCol w:w="4815"/>
      </w:tblGrid>
      <w:tr w:rsidR="00BC2400" w14:paraId="4E35A702" w14:textId="77777777" w:rsidTr="007516A0">
        <w:tc>
          <w:tcPr>
            <w:tcW w:w="4814" w:type="dxa"/>
          </w:tcPr>
          <w:p w14:paraId="2AFE95CD" w14:textId="77777777" w:rsidR="00BC2400" w:rsidRPr="00C56818" w:rsidRDefault="00BC2400" w:rsidP="007516A0">
            <w:pPr>
              <w:spacing w:after="240" w:line="240" w:lineRule="auto"/>
              <w:contextualSpacing/>
              <w:rPr>
                <w:rFonts w:cs="Arial"/>
                <w:b/>
                <w:bCs/>
                <w:szCs w:val="20"/>
              </w:rPr>
            </w:pPr>
            <w:r w:rsidRPr="00C56818">
              <w:rPr>
                <w:rFonts w:cs="Arial"/>
                <w:b/>
                <w:bCs/>
                <w:szCs w:val="20"/>
              </w:rPr>
              <w:t>Model</w:t>
            </w:r>
          </w:p>
        </w:tc>
        <w:tc>
          <w:tcPr>
            <w:tcW w:w="4815" w:type="dxa"/>
          </w:tcPr>
          <w:p w14:paraId="03C596C5" w14:textId="77777777" w:rsidR="00BC2400" w:rsidRPr="00C56818" w:rsidRDefault="00BC2400" w:rsidP="007516A0">
            <w:pPr>
              <w:spacing w:after="240" w:line="240" w:lineRule="auto"/>
              <w:contextualSpacing/>
              <w:rPr>
                <w:rFonts w:cs="Arial"/>
                <w:b/>
                <w:bCs/>
                <w:szCs w:val="20"/>
              </w:rPr>
            </w:pPr>
            <w:r w:rsidRPr="00C56818">
              <w:rPr>
                <w:rFonts w:cs="Arial"/>
                <w:b/>
                <w:bCs/>
                <w:szCs w:val="20"/>
              </w:rPr>
              <w:t>K-factor</w:t>
            </w:r>
          </w:p>
        </w:tc>
      </w:tr>
      <w:tr w:rsidR="00BC2400" w14:paraId="7B4302A8" w14:textId="77777777" w:rsidTr="007516A0">
        <w:tc>
          <w:tcPr>
            <w:tcW w:w="4814" w:type="dxa"/>
          </w:tcPr>
          <w:p w14:paraId="7B54CE57" w14:textId="77777777" w:rsidR="00BC2400" w:rsidRDefault="00BC2400" w:rsidP="007516A0">
            <w:pPr>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5" w:type="dxa"/>
          </w:tcPr>
          <w:p w14:paraId="7F7CDEE8"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9 dB, </w:t>
            </w:r>
            <w:r w:rsidRPr="00666A34">
              <w:rPr>
                <w:rFonts w:ascii="Symbol" w:hAnsi="Symbol" w:cs="Arial"/>
                <w:i/>
                <w:iCs/>
                <w:szCs w:val="20"/>
              </w:rPr>
              <w:t>s</w:t>
            </w:r>
            <w:r>
              <w:rPr>
                <w:rFonts w:cs="Arial"/>
                <w:szCs w:val="20"/>
              </w:rPr>
              <w:t xml:space="preserve"> = 3.5 dB</w:t>
            </w:r>
          </w:p>
          <w:p w14:paraId="74805B7F" w14:textId="77777777" w:rsidR="00BC2400" w:rsidRDefault="00BC2400" w:rsidP="007516A0">
            <w:pPr>
              <w:spacing w:after="240" w:line="240" w:lineRule="auto"/>
              <w:contextualSpacing/>
              <w:rPr>
                <w:rFonts w:cs="Arial"/>
                <w:szCs w:val="20"/>
              </w:rPr>
            </w:pPr>
            <w:r>
              <w:rPr>
                <w:rFonts w:cs="Arial"/>
                <w:szCs w:val="20"/>
              </w:rPr>
              <w:t>NLOS: N/A</w:t>
            </w:r>
          </w:p>
        </w:tc>
      </w:tr>
      <w:tr w:rsidR="00BC2400" w14:paraId="4B08E5FA" w14:textId="77777777" w:rsidTr="007516A0">
        <w:tc>
          <w:tcPr>
            <w:tcW w:w="4814" w:type="dxa"/>
          </w:tcPr>
          <w:p w14:paraId="54C9DA0C"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5" w:type="dxa"/>
          </w:tcPr>
          <w:p w14:paraId="5EBED14E"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20 dB, </w:t>
            </w:r>
            <w:r w:rsidRPr="00666A34">
              <w:rPr>
                <w:rFonts w:ascii="Symbol" w:hAnsi="Symbol" w:cs="Arial"/>
                <w:i/>
                <w:iCs/>
                <w:szCs w:val="20"/>
              </w:rPr>
              <w:t>s</w:t>
            </w:r>
            <w:r>
              <w:rPr>
                <w:rFonts w:cs="Arial"/>
                <w:szCs w:val="20"/>
              </w:rPr>
              <w:t xml:space="preserve"> = 0 dB</w:t>
            </w:r>
          </w:p>
          <w:p w14:paraId="59707A19" w14:textId="0DD31D60" w:rsidR="00BC2400" w:rsidRDefault="00BC2400" w:rsidP="007516A0">
            <w:pPr>
              <w:spacing w:after="240" w:line="240" w:lineRule="auto"/>
              <w:contextualSpacing/>
              <w:rPr>
                <w:rFonts w:cs="Arial"/>
                <w:szCs w:val="20"/>
              </w:rPr>
            </w:pPr>
            <w:r>
              <w:rPr>
                <w:rFonts w:cs="Arial"/>
                <w:szCs w:val="20"/>
              </w:rPr>
              <w:t xml:space="preserve">NLOS: </w:t>
            </w:r>
            <w:r w:rsidRPr="00666A34">
              <w:rPr>
                <w:rFonts w:ascii="Symbol" w:hAnsi="Symbol" w:cs="Arial"/>
                <w:i/>
                <w:iCs/>
                <w:szCs w:val="20"/>
              </w:rPr>
              <w:t>m</w:t>
            </w:r>
            <w:r>
              <w:rPr>
                <w:rFonts w:cs="Arial"/>
                <w:szCs w:val="20"/>
              </w:rPr>
              <w:t xml:space="preserve"> = 10 dB, </w:t>
            </w:r>
            <w:r w:rsidRPr="00666A34">
              <w:rPr>
                <w:rFonts w:ascii="Symbol" w:hAnsi="Symbol" w:cs="Arial"/>
                <w:i/>
                <w:iCs/>
                <w:szCs w:val="20"/>
              </w:rPr>
              <w:t>s</w:t>
            </w:r>
            <w:r>
              <w:rPr>
                <w:rFonts w:cs="Arial"/>
                <w:szCs w:val="20"/>
              </w:rPr>
              <w:t xml:space="preserve"> = 0 dB</w:t>
            </w:r>
          </w:p>
        </w:tc>
      </w:tr>
      <w:tr w:rsidR="00BC2400" w14:paraId="37298704" w14:textId="77777777" w:rsidTr="007516A0">
        <w:tc>
          <w:tcPr>
            <w:tcW w:w="4814" w:type="dxa"/>
          </w:tcPr>
          <w:p w14:paraId="2F6B79F1"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5" w:type="dxa"/>
          </w:tcPr>
          <w:p w14:paraId="4931EF63" w14:textId="77777777" w:rsidR="00BC2400" w:rsidRPr="002D1B41" w:rsidRDefault="00BC2400" w:rsidP="007516A0">
            <w:pPr>
              <w:spacing w:after="240" w:line="240" w:lineRule="auto"/>
              <w:contextualSpacing/>
              <w:rPr>
                <w:rFonts w:eastAsiaTheme="minorEastAsia" w:cs="Arial"/>
                <w:szCs w:val="20"/>
                <w:lang w:val="da-DK"/>
              </w:rPr>
            </w:pPr>
            <w:r w:rsidRPr="002D1B41">
              <w:rPr>
                <w:rFonts w:cs="Arial"/>
                <w:szCs w:val="20"/>
                <w:lang w:val="da-DK"/>
              </w:rPr>
              <w:t xml:space="preserve">LOS: </w:t>
            </w:r>
            <w:r w:rsidRPr="00666A34">
              <w:rPr>
                <w:rFonts w:ascii="Symbol" w:hAnsi="Symbol" w:cs="Arial"/>
                <w:i/>
                <w:iCs/>
                <w:szCs w:val="20"/>
              </w:rPr>
              <w:t>m</w:t>
            </w:r>
            <w:r w:rsidRPr="002D1B41">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sidRPr="002D1B41">
              <w:rPr>
                <w:rFonts w:eastAsiaTheme="minorEastAsia" w:cs="Arial"/>
                <w:szCs w:val="20"/>
                <w:lang w:val="da-DK"/>
              </w:rPr>
              <w:t xml:space="preserve"> = 11 dB at </w:t>
            </w:r>
            <w:r w:rsidRPr="002D1B41">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 </w:t>
            </w:r>
            <w:r w:rsidRPr="00666A34">
              <w:rPr>
                <w:rFonts w:ascii="Symbol" w:hAnsi="Symbol" w:cs="Arial"/>
                <w:i/>
                <w:iCs/>
                <w:szCs w:val="20"/>
              </w:rPr>
              <w:t>s</w:t>
            </w:r>
            <w:r w:rsidRPr="002D1B41">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sidRPr="002D1B41">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w:t>
            </w:r>
          </w:p>
          <w:p w14:paraId="1BB984D4" w14:textId="77777777" w:rsidR="00BC2400" w:rsidRDefault="00BC2400" w:rsidP="007516A0">
            <w:pPr>
              <w:spacing w:after="240" w:line="240" w:lineRule="auto"/>
              <w:contextualSpacing/>
              <w:rPr>
                <w:rFonts w:cs="Arial"/>
                <w:szCs w:val="20"/>
              </w:rPr>
            </w:pPr>
            <w:r>
              <w:rPr>
                <w:rFonts w:cs="Arial"/>
                <w:szCs w:val="20"/>
              </w:rPr>
              <w:t>NLOS: N/A</w:t>
            </w:r>
          </w:p>
        </w:tc>
      </w:tr>
      <w:tr w:rsidR="00BC2400" w14:paraId="1CF66431" w14:textId="77777777" w:rsidTr="007516A0">
        <w:tc>
          <w:tcPr>
            <w:tcW w:w="4814" w:type="dxa"/>
          </w:tcPr>
          <w:p w14:paraId="4F2D81AA"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5" w:type="dxa"/>
          </w:tcPr>
          <w:p w14:paraId="1FD42F1A"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15 dB, </w:t>
            </w:r>
            <w:r w:rsidRPr="00666A34">
              <w:rPr>
                <w:rFonts w:ascii="Symbol" w:hAnsi="Symbol" w:cs="Arial"/>
                <w:i/>
                <w:iCs/>
                <w:szCs w:val="20"/>
              </w:rPr>
              <w:t>s</w:t>
            </w:r>
            <w:r>
              <w:rPr>
                <w:rFonts w:cs="Arial"/>
                <w:szCs w:val="20"/>
              </w:rPr>
              <w:t xml:space="preserve"> = 0 dB</w:t>
            </w:r>
          </w:p>
          <w:p w14:paraId="2A1FB1D8" w14:textId="77777777" w:rsidR="00BC2400" w:rsidRDefault="00BC2400" w:rsidP="007516A0">
            <w:pPr>
              <w:spacing w:after="240" w:line="240" w:lineRule="auto"/>
              <w:contextualSpacing/>
              <w:rPr>
                <w:rFonts w:cs="Arial"/>
                <w:szCs w:val="20"/>
              </w:rPr>
            </w:pPr>
            <w:r>
              <w:rPr>
                <w:rFonts w:cs="Arial"/>
                <w:szCs w:val="20"/>
              </w:rPr>
              <w:t>NLOS: N/A</w:t>
            </w:r>
          </w:p>
        </w:tc>
      </w:tr>
    </w:tbl>
    <w:p w14:paraId="617E1485" w14:textId="77777777" w:rsidR="00BC2400" w:rsidRDefault="00BC2400" w:rsidP="005C6763">
      <w:pPr>
        <w:pStyle w:val="Observation"/>
        <w:spacing w:before="120"/>
        <w:ind w:left="1699" w:hanging="1699"/>
        <w:rPr>
          <w:lang w:val="en-GB"/>
        </w:rPr>
      </w:pPr>
      <w:bookmarkStart w:id="73" w:name="_Toc178972697"/>
      <w:r>
        <w:rPr>
          <w:lang w:val="en-GB"/>
        </w:rPr>
        <w:t xml:space="preserve">The channel models for the background TRP-TRP channel according to TR 38.858 and the TRP-target (UAV) channel according to TR 36.777 are inconsistent with each other. Such inconsistency may lead to an imbalance between the </w:t>
      </w:r>
      <w:proofErr w:type="spellStart"/>
      <w:r>
        <w:rPr>
          <w:lang w:val="en-GB"/>
        </w:rPr>
        <w:t>H_target</w:t>
      </w:r>
      <w:proofErr w:type="spellEnd"/>
      <w:r>
        <w:rPr>
          <w:lang w:val="en-GB"/>
        </w:rPr>
        <w:t xml:space="preserve"> and </w:t>
      </w:r>
      <w:proofErr w:type="spellStart"/>
      <w:r>
        <w:rPr>
          <w:lang w:val="en-GB"/>
        </w:rPr>
        <w:t>H_background</w:t>
      </w:r>
      <w:proofErr w:type="spellEnd"/>
      <w:r>
        <w:rPr>
          <w:lang w:val="en-GB"/>
        </w:rPr>
        <w:t xml:space="preserve"> that could cause erroneous conclusions to be drawn about ISAC performance.</w:t>
      </w:r>
      <w:bookmarkEnd w:id="73"/>
    </w:p>
    <w:p w14:paraId="3CE61419" w14:textId="77777777" w:rsidR="00BC2400" w:rsidRDefault="00BC2400" w:rsidP="00BC2400">
      <w:pPr>
        <w:pStyle w:val="Proposal"/>
        <w:tabs>
          <w:tab w:val="clear" w:pos="1304"/>
        </w:tabs>
        <w:ind w:left="1701" w:hanging="1701"/>
        <w:rPr>
          <w:lang w:val="en-GB"/>
        </w:rPr>
      </w:pPr>
      <w:bookmarkStart w:id="74" w:name="_Toc178972723"/>
      <w:r>
        <w:rPr>
          <w:lang w:val="en-GB"/>
        </w:rPr>
        <w:lastRenderedPageBreak/>
        <w:t>Ensure that the TRP-target channel model and the TRP-TRP background channel model are consistent with each other such that they give channel realizations with similar statistical properties when used with comparable distances and antenna/target heights.</w:t>
      </w:r>
      <w:bookmarkEnd w:id="74"/>
    </w:p>
    <w:p w14:paraId="619DDE7E" w14:textId="54934CF5" w:rsidR="00BC2400" w:rsidRDefault="00BC2400" w:rsidP="00455F35">
      <w:pPr>
        <w:jc w:val="both"/>
        <w:rPr>
          <w:lang w:val="en-GB" w:eastAsia="en-GB"/>
        </w:rPr>
      </w:pPr>
      <w:r>
        <w:rPr>
          <w:lang w:val="en-GB" w:eastAsia="en-GB"/>
        </w:rPr>
        <w:t>The characteristics of the TRP-TRP background channel are important for ISAC evaluations for two reasons. The first is that a sensing algorithm needs to distinguish the target channel from th</w:t>
      </w:r>
      <w:r w:rsidR="00827E59">
        <w:rPr>
          <w:lang w:val="en-GB" w:eastAsia="en-GB"/>
        </w:rPr>
        <w:t>e</w:t>
      </w:r>
      <w:r>
        <w:rPr>
          <w:lang w:val="en-GB" w:eastAsia="en-GB"/>
        </w:rPr>
        <w:t xml:space="preserve"> background channel to be able to sense an object. The second is that TRP-TRP bistatic sensing may create problematic interference scenarios that the communication system needs to be able to handle. In both cases, the LOS probability, path loss, and multipath characteristics of the TRP-TRP channel may have profound impact, possibly beyond what has been seen in non-ISAC work that </w:t>
      </w:r>
      <w:r w:rsidR="0091701A">
        <w:rPr>
          <w:lang w:val="en-GB" w:eastAsia="en-GB"/>
        </w:rPr>
        <w:t>uses</w:t>
      </w:r>
      <w:r>
        <w:rPr>
          <w:lang w:val="en-GB" w:eastAsia="en-GB"/>
        </w:rPr>
        <w:t xml:space="preserve"> TRP-TRP channel models. It would therefore be prudent to put some more effort into measuring this channel and not simply reuse a channel model that was previously developed for some other purpose. </w:t>
      </w:r>
    </w:p>
    <w:p w14:paraId="006D78B2" w14:textId="77777777" w:rsidR="00BC2400" w:rsidRDefault="00BC2400" w:rsidP="00BC2400">
      <w:pPr>
        <w:pStyle w:val="Proposal"/>
        <w:tabs>
          <w:tab w:val="clear" w:pos="1304"/>
        </w:tabs>
        <w:ind w:left="1701" w:hanging="1701"/>
        <w:rPr>
          <w:lang w:val="en-GB"/>
        </w:rPr>
      </w:pPr>
      <w:bookmarkStart w:id="75" w:name="_Toc178972724"/>
      <w:r>
        <w:rPr>
          <w:lang w:val="en-GB"/>
        </w:rPr>
        <w:t>Encourage companies to perform new measurements or simulation studies to characterize the TRP-TRP background channel. Use the outcome of these studies to decide on whether the ISAC background channel modelling can be based on reusing or modifying the models in TRs 38.858 and 37.885 or if new modelling needs to be developed.</w:t>
      </w:r>
      <w:bookmarkEnd w:id="75"/>
    </w:p>
    <w:p w14:paraId="331E23F2" w14:textId="5EF226C9" w:rsidR="005B256F" w:rsidRDefault="004C1E08" w:rsidP="00454B35">
      <w:pPr>
        <w:pStyle w:val="Heading3"/>
        <w:numPr>
          <w:ilvl w:val="2"/>
          <w:numId w:val="16"/>
        </w:numPr>
      </w:pPr>
      <w:r>
        <w:t>New measurements of the BS-BS background channel</w:t>
      </w:r>
    </w:p>
    <w:p w14:paraId="4155C557" w14:textId="77777777" w:rsidR="004C403F" w:rsidRDefault="004C403F" w:rsidP="004C403F">
      <w:pPr>
        <w:jc w:val="both"/>
        <w:rPr>
          <w:lang w:val="en-GB" w:eastAsia="ja-JP"/>
        </w:rPr>
      </w:pPr>
      <w:r>
        <w:rPr>
          <w:lang w:val="en-GB" w:eastAsia="ja-JP"/>
        </w:rPr>
        <w:t xml:space="preserve">A measurement of the </w:t>
      </w:r>
      <w:r>
        <w:rPr>
          <w:rFonts w:eastAsiaTheme="minorEastAsia" w:hint="eastAsia"/>
          <w:lang w:val="en-GB"/>
        </w:rPr>
        <w:t>BS</w:t>
      </w:r>
      <w:r>
        <w:rPr>
          <w:rFonts w:eastAsiaTheme="minorEastAsia"/>
          <w:lang w:val="en-GB"/>
        </w:rPr>
        <w:t xml:space="preserve"> </w:t>
      </w:r>
      <w:r>
        <w:rPr>
          <w:lang w:val="en-GB" w:eastAsia="ja-JP"/>
        </w:rPr>
        <w:t xml:space="preserve">bistatic background channel at a mid-band frequency between two base stations has </w:t>
      </w:r>
      <w:r>
        <w:rPr>
          <w:lang w:val="en-GB" w:eastAsia="en-GB"/>
        </w:rPr>
        <w:t>been</w:t>
      </w:r>
      <w:r>
        <w:rPr>
          <w:lang w:val="en-GB" w:eastAsia="ja-JP"/>
        </w:rPr>
        <w:t xml:space="preserve"> performed. The two base stations that are in LOS of each other are separated by 880 m across a valley with residential homes. The area can be characterized as suburban or rural. The receiving base station used an antenna array with 64 antenna ports arranged in 2 polarizations, 8 columns, and 4 rows. This allows the directions of arrival of different multipath in the channel to be estimated. A bandwidth of 100 MHz was used, which provides a delay resolution of 10 ns or 3 m of path length.</w:t>
      </w:r>
    </w:p>
    <w:p w14:paraId="12806A2F" w14:textId="77777777" w:rsidR="004C403F" w:rsidRDefault="004C403F" w:rsidP="004C403F">
      <w:pPr>
        <w:jc w:val="both"/>
        <w:rPr>
          <w:rFonts w:eastAsiaTheme="minorEastAsia"/>
          <w:lang w:val="en-GB"/>
        </w:rPr>
      </w:pPr>
      <w:bookmarkStart w:id="76" w:name="OLE_LINK35"/>
      <w:r>
        <w:rPr>
          <w:lang w:val="en-GB" w:eastAsia="ja-JP"/>
        </w:rPr>
        <w:t xml:space="preserve">The measured power delay profile of the BS-BS background channel is shown in </w:t>
      </w:r>
      <w:r>
        <w:rPr>
          <w:lang w:val="en-GB" w:eastAsia="ja-JP"/>
        </w:rPr>
        <w:fldChar w:fldCharType="begin"/>
      </w:r>
      <w:r>
        <w:rPr>
          <w:lang w:val="en-GB" w:eastAsia="ja-JP"/>
        </w:rPr>
        <w:instrText xml:space="preserve"> REF _Ref178930941 \h </w:instrText>
      </w:r>
      <w:r>
        <w:rPr>
          <w:lang w:val="en-GB" w:eastAsia="ja-JP"/>
        </w:rPr>
      </w:r>
      <w:r>
        <w:rPr>
          <w:lang w:val="en-GB" w:eastAsia="ja-JP"/>
        </w:rPr>
        <w:fldChar w:fldCharType="separate"/>
      </w:r>
      <w:r>
        <w:t xml:space="preserve">Figure </w:t>
      </w:r>
      <w:r w:rsidRPr="7C84B871">
        <w:rPr>
          <w:rFonts w:eastAsiaTheme="minorEastAsia"/>
          <w:noProof/>
        </w:rPr>
        <w:t>9</w:t>
      </w:r>
      <w:r>
        <w:rPr>
          <w:lang w:val="en-GB" w:eastAsia="ja-JP"/>
        </w:rPr>
        <w:fldChar w:fldCharType="end"/>
      </w:r>
      <w:r>
        <w:rPr>
          <w:lang w:val="en-GB" w:eastAsia="ja-JP"/>
        </w:rPr>
        <w:t xml:space="preserve">. The channel contains a strong direct LOS path </w:t>
      </w:r>
      <w:r w:rsidRPr="005A31E4">
        <w:rPr>
          <w:lang w:val="en-GB" w:eastAsia="ja-JP"/>
        </w:rPr>
        <w:t xml:space="preserve">but significant multipath can also be resolved, spanning additional path lengths </w:t>
      </w:r>
      <w:r w:rsidRPr="005A31E4">
        <w:rPr>
          <w:color w:val="000000" w:themeColor="text1"/>
          <w:lang w:val="en-GB" w:eastAsia="ja-JP"/>
        </w:rPr>
        <w:t xml:space="preserve">up to a few </w:t>
      </w:r>
      <w:proofErr w:type="spellStart"/>
      <w:r w:rsidRPr="005A31E4">
        <w:rPr>
          <w:color w:val="000000" w:themeColor="text1"/>
          <w:lang w:val="en-GB" w:eastAsia="ja-JP"/>
        </w:rPr>
        <w:t>kilometers</w:t>
      </w:r>
      <w:proofErr w:type="spellEnd"/>
      <w:r w:rsidRPr="005A31E4">
        <w:rPr>
          <w:color w:val="000000" w:themeColor="text1"/>
          <w:lang w:val="en-GB" w:eastAsia="ja-JP"/>
        </w:rPr>
        <w:t xml:space="preserve"> compared to the direct path. In a zoomed in version of the plot in </w:t>
      </w:r>
      <w:r w:rsidRPr="005A31E4">
        <w:rPr>
          <w:color w:val="000000" w:themeColor="text1"/>
          <w:lang w:val="en-GB" w:eastAsia="ja-JP"/>
        </w:rPr>
        <w:fldChar w:fldCharType="begin"/>
      </w:r>
      <w:r w:rsidRPr="005A31E4">
        <w:rPr>
          <w:color w:val="000000" w:themeColor="text1"/>
          <w:lang w:val="en-GB" w:eastAsia="ja-JP"/>
        </w:rPr>
        <w:instrText xml:space="preserve"> REF _Ref178927657 \h  \* MERGEFORMAT </w:instrText>
      </w:r>
      <w:r w:rsidRPr="005A31E4">
        <w:rPr>
          <w:color w:val="000000" w:themeColor="text1"/>
          <w:lang w:val="en-GB" w:eastAsia="ja-JP"/>
        </w:rPr>
      </w:r>
      <w:r w:rsidRPr="005A31E4">
        <w:rPr>
          <w:color w:val="000000" w:themeColor="text1"/>
          <w:lang w:val="en-GB" w:eastAsia="ja-JP"/>
        </w:rPr>
        <w:fldChar w:fldCharType="separate"/>
      </w:r>
      <w:r w:rsidRPr="005A31E4">
        <w:rPr>
          <w:color w:val="000000" w:themeColor="text1"/>
        </w:rPr>
        <w:t xml:space="preserve">Figure </w:t>
      </w:r>
      <w:r w:rsidRPr="005A31E4">
        <w:rPr>
          <w:rFonts w:eastAsiaTheme="minorEastAsia"/>
          <w:noProof/>
          <w:color w:val="000000" w:themeColor="text1"/>
        </w:rPr>
        <w:t>10</w:t>
      </w:r>
      <w:r w:rsidRPr="005A31E4">
        <w:rPr>
          <w:color w:val="000000" w:themeColor="text1"/>
          <w:lang w:val="en-GB" w:eastAsia="ja-JP"/>
        </w:rPr>
        <w:fldChar w:fldCharType="end"/>
      </w:r>
      <w:r w:rsidRPr="005A31E4">
        <w:rPr>
          <w:color w:val="000000" w:themeColor="text1"/>
          <w:lang w:val="en-GB" w:eastAsia="ja-JP"/>
        </w:rPr>
        <w:t xml:space="preserve">, we can see that the first indirect path arrives with a path length a mere 6 m longer than the direct path. From the </w:t>
      </w:r>
      <w:r w:rsidRPr="004C403F">
        <w:rPr>
          <w:lang w:val="en-GB" w:eastAsia="en-GB"/>
        </w:rPr>
        <w:t>geometry</w:t>
      </w:r>
      <w:r w:rsidRPr="005A31E4">
        <w:rPr>
          <w:color w:val="000000" w:themeColor="text1"/>
          <w:lang w:val="en-GB" w:eastAsia="ja-JP"/>
        </w:rPr>
        <w:t xml:space="preserve"> of the measurement</w:t>
      </w:r>
      <w:r w:rsidRPr="005A31E4">
        <w:rPr>
          <w:lang w:val="en-GB" w:eastAsia="ja-JP"/>
        </w:rPr>
        <w:t xml:space="preserve">, it can be deduced that this is likely a ground reflection. This is followed by a continuum of weaker multipath in two groups, </w:t>
      </w:r>
      <w:bookmarkStart w:id="77" w:name="OLE_LINK47"/>
      <w:r w:rsidRPr="005A31E4">
        <w:rPr>
          <w:lang w:val="en-GB" w:eastAsia="ja-JP"/>
        </w:rPr>
        <w:t>a first group having up to 100 m additional path length compared to the LOS path, and a second, even, weaker, set of paths spanning path lengths up to 500 m longer than the direct path.</w:t>
      </w:r>
      <w:bookmarkEnd w:id="77"/>
      <w:r w:rsidRPr="005A31E4">
        <w:rPr>
          <w:lang w:val="en-GB" w:eastAsia="ja-JP"/>
        </w:rPr>
        <w:t xml:space="preserve"> Analysis of the angle of arrival of the multipath</w:t>
      </w:r>
      <w:r>
        <w:rPr>
          <w:lang w:val="en-GB" w:eastAsia="ja-JP"/>
        </w:rPr>
        <w:t xml:space="preserve"> in </w:t>
      </w:r>
      <w:r>
        <w:rPr>
          <w:lang w:val="en-GB" w:eastAsia="ja-JP"/>
        </w:rPr>
        <w:fldChar w:fldCharType="begin"/>
      </w:r>
      <w:r>
        <w:rPr>
          <w:lang w:val="en-GB" w:eastAsia="ja-JP"/>
        </w:rPr>
        <w:instrText xml:space="preserve"> REF _Ref178928128 \h </w:instrText>
      </w:r>
      <w:r>
        <w:rPr>
          <w:lang w:val="en-GB" w:eastAsia="ja-JP"/>
        </w:rPr>
      </w:r>
      <w:r>
        <w:rPr>
          <w:lang w:val="en-GB" w:eastAsia="ja-JP"/>
        </w:rPr>
        <w:fldChar w:fldCharType="separate"/>
      </w:r>
      <w:r>
        <w:t xml:space="preserve">Figure </w:t>
      </w:r>
      <w:r w:rsidRPr="7C84B871">
        <w:rPr>
          <w:rFonts w:eastAsiaTheme="minorEastAsia"/>
          <w:noProof/>
        </w:rPr>
        <w:t>11</w:t>
      </w:r>
      <w:r>
        <w:rPr>
          <w:lang w:val="en-GB" w:eastAsia="ja-JP"/>
        </w:rPr>
        <w:fldChar w:fldCharType="end"/>
      </w:r>
      <w:r>
        <w:rPr>
          <w:lang w:val="en-GB" w:eastAsia="ja-JP"/>
        </w:rPr>
        <w:t xml:space="preserve"> shows that the indirect paths come below the direct path, which is indicative of scattering from ground clutter.</w:t>
      </w:r>
      <w:bookmarkEnd w:id="76"/>
    </w:p>
    <w:p w14:paraId="63763CCD" w14:textId="5A92C1A9" w:rsidR="004C403F" w:rsidRPr="005A31E4" w:rsidRDefault="004C403F" w:rsidP="004C403F">
      <w:pPr>
        <w:pStyle w:val="BodyText"/>
        <w:rPr>
          <w:rFonts w:eastAsiaTheme="minorEastAsia"/>
          <w:b/>
          <w:bCs/>
          <w:lang w:val="en-GB"/>
        </w:rPr>
      </w:pPr>
      <w:r w:rsidRPr="005A31E4">
        <w:rPr>
          <w:b/>
          <w:bCs/>
          <w:noProof/>
        </w:rPr>
        <w:lastRenderedPageBreak/>
        <w:drawing>
          <wp:anchor distT="0" distB="0" distL="114300" distR="114300" simplePos="0" relativeHeight="251659264" behindDoc="0" locked="0" layoutInCell="1" allowOverlap="1" wp14:anchorId="5539FC37" wp14:editId="2C8DAC5D">
            <wp:simplePos x="0" y="0"/>
            <wp:positionH relativeFrom="margin">
              <wp:align>left</wp:align>
            </wp:positionH>
            <wp:positionV relativeFrom="paragraph">
              <wp:posOffset>0</wp:posOffset>
            </wp:positionV>
            <wp:extent cx="6070600" cy="4739640"/>
            <wp:effectExtent l="0" t="0" r="6350" b="3810"/>
            <wp:wrapTopAndBottom/>
            <wp:docPr id="2006632282" name="Picture 200663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32282"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70600" cy="4739640"/>
                    </a:xfrm>
                    <a:prstGeom prst="rect">
                      <a:avLst/>
                    </a:prstGeom>
                  </pic:spPr>
                </pic:pic>
              </a:graphicData>
            </a:graphic>
            <wp14:sizeRelH relativeFrom="page">
              <wp14:pctWidth>0</wp14:pctWidth>
            </wp14:sizeRelH>
            <wp14:sizeRelV relativeFrom="page">
              <wp14:pctHeight>0</wp14:pctHeight>
            </wp14:sizeRelV>
          </wp:anchor>
        </w:drawing>
      </w:r>
      <w:bookmarkStart w:id="78" w:name="OLE_LINK43"/>
      <w:bookmarkStart w:id="79" w:name="_Ref178930941"/>
      <w:r w:rsidRPr="005A31E4">
        <w:rPr>
          <w:b/>
          <w:bCs/>
        </w:rPr>
        <w:t>Figure</w:t>
      </w:r>
      <w:bookmarkEnd w:id="78"/>
      <w:r w:rsidRPr="005A31E4">
        <w:rPr>
          <w:b/>
          <w:bCs/>
        </w:rPr>
        <w:t xml:space="preserve"> </w:t>
      </w:r>
      <w:bookmarkEnd w:id="79"/>
      <w:r w:rsidRPr="005A31E4">
        <w:rPr>
          <w:rFonts w:eastAsiaTheme="minorEastAsia" w:hint="eastAsia"/>
          <w:b/>
          <w:bCs/>
        </w:rPr>
        <w:t>9</w:t>
      </w:r>
      <w:r>
        <w:rPr>
          <w:rFonts w:eastAsiaTheme="minorEastAsia"/>
          <w:b/>
          <w:bCs/>
        </w:rPr>
        <w:tab/>
      </w:r>
      <w:r w:rsidRPr="005A31E4">
        <w:rPr>
          <w:b/>
          <w:bCs/>
        </w:rPr>
        <w:t>Measured power delay profile for the BS-BS background channel. The delay axis has been converted into propagation path length.</w:t>
      </w:r>
    </w:p>
    <w:p w14:paraId="4A07795C" w14:textId="77777777" w:rsidR="004C403F" w:rsidRDefault="004C403F" w:rsidP="004C403F">
      <w:pPr>
        <w:pStyle w:val="BodyText"/>
        <w:keepNext/>
        <w:ind w:left="380"/>
        <w:jc w:val="left"/>
      </w:pPr>
      <w:r>
        <w:rPr>
          <w:noProof/>
        </w:rPr>
        <w:lastRenderedPageBreak/>
        <w:drawing>
          <wp:inline distT="0" distB="0" distL="0" distR="0" wp14:anchorId="521A3238" wp14:editId="52055E4B">
            <wp:extent cx="6124574" cy="4781548"/>
            <wp:effectExtent l="0" t="0" r="0" b="0"/>
            <wp:docPr id="2042090391" name="Picture 204209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124574" cy="4781548"/>
                    </a:xfrm>
                    <a:prstGeom prst="rect">
                      <a:avLst/>
                    </a:prstGeom>
                  </pic:spPr>
                </pic:pic>
              </a:graphicData>
            </a:graphic>
          </wp:inline>
        </w:drawing>
      </w:r>
    </w:p>
    <w:p w14:paraId="1BC7A60D" w14:textId="77777777" w:rsidR="004C403F" w:rsidRDefault="004C403F" w:rsidP="004C403F">
      <w:pPr>
        <w:pStyle w:val="Caption"/>
        <w:keepNext/>
        <w:rPr>
          <w:lang w:val="en-GB" w:eastAsia="ja-JP"/>
        </w:rPr>
      </w:pPr>
      <w:bookmarkStart w:id="80" w:name="_Ref178927657"/>
      <w:r>
        <w:t xml:space="preserve">Figure </w:t>
      </w:r>
      <w:bookmarkEnd w:id="80"/>
      <w:r>
        <w:rPr>
          <w:rFonts w:eastAsiaTheme="minorEastAsia" w:hint="eastAsia"/>
          <w:lang w:eastAsia="zh-CN"/>
        </w:rPr>
        <w:t>10</w:t>
      </w:r>
      <w:r>
        <w:tab/>
        <w:t>Zoomed in version of the measured power delay profile for the BS-BS background channel, showing the LOS and the ground reflection paths.</w:t>
      </w:r>
    </w:p>
    <w:p w14:paraId="1F78EB3F" w14:textId="6437568F" w:rsidR="00D230AB" w:rsidRDefault="00D230AB" w:rsidP="000D3C9B">
      <w:pPr>
        <w:pStyle w:val="Caption"/>
        <w:keepNext/>
        <w:rPr>
          <w:lang w:val="en-GB" w:eastAsia="ja-JP"/>
        </w:rPr>
      </w:pPr>
    </w:p>
    <w:p w14:paraId="5A2876E9" w14:textId="7566050F" w:rsidR="008329AA" w:rsidRDefault="00873530" w:rsidP="000D3C9B">
      <w:pPr>
        <w:pStyle w:val="BodyText"/>
        <w:keepNext/>
        <w:keepLines/>
        <w:rPr>
          <w:lang w:val="en-GB" w:eastAsia="ja-JP"/>
        </w:rPr>
      </w:pPr>
      <w:r>
        <w:rPr>
          <w:noProof/>
          <w:lang w:val="en-GB" w:eastAsia="ja-JP"/>
        </w:rPr>
        <w:lastRenderedPageBreak/>
        <w:drawing>
          <wp:inline distT="0" distB="0" distL="0" distR="0" wp14:anchorId="475BF099" wp14:editId="4EF29466">
            <wp:extent cx="5358573" cy="4044315"/>
            <wp:effectExtent l="0" t="0" r="0" b="0"/>
            <wp:docPr id="188613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3784" cy="4048248"/>
                    </a:xfrm>
                    <a:prstGeom prst="rect">
                      <a:avLst/>
                    </a:prstGeom>
                    <a:noFill/>
                  </pic:spPr>
                </pic:pic>
              </a:graphicData>
            </a:graphic>
          </wp:inline>
        </w:drawing>
      </w:r>
    </w:p>
    <w:p w14:paraId="26808B20" w14:textId="5DE43366" w:rsidR="008329AA" w:rsidRDefault="008329AA" w:rsidP="000D3C9B">
      <w:pPr>
        <w:pStyle w:val="Caption"/>
        <w:keepNext/>
        <w:keepLines/>
        <w:rPr>
          <w:lang w:val="en-GB" w:eastAsia="ja-JP"/>
        </w:rPr>
      </w:pPr>
      <w:bookmarkStart w:id="81" w:name="_Ref178928128"/>
      <w:r>
        <w:t xml:space="preserve">Figure </w:t>
      </w:r>
      <w:bookmarkEnd w:id="81"/>
      <w:r w:rsidR="006B1E72">
        <w:rPr>
          <w:rFonts w:eastAsiaTheme="minorEastAsia" w:hint="eastAsia"/>
          <w:lang w:eastAsia="zh-CN"/>
        </w:rPr>
        <w:t>11</w:t>
      </w:r>
      <w:r>
        <w:tab/>
        <w:t xml:space="preserve">Scatter plot </w:t>
      </w:r>
      <w:r w:rsidR="00A111A5">
        <w:t>showing the distribution of multipath in azimuth, elevation, power (proportional to the marker size) and delay (</w:t>
      </w:r>
      <w:r w:rsidR="006868C1">
        <w:t>proportional to the marker color</w:t>
      </w:r>
      <w:r w:rsidR="00A111A5">
        <w:t>)</w:t>
      </w:r>
      <w:r w:rsidR="006868C1">
        <w:t>.</w:t>
      </w:r>
    </w:p>
    <w:p w14:paraId="59EFBF8A" w14:textId="6B10D568" w:rsidR="00730D83" w:rsidRDefault="00F14BBF" w:rsidP="00730D83">
      <w:pPr>
        <w:pStyle w:val="Observation"/>
        <w:spacing w:before="120"/>
        <w:ind w:left="1699" w:hanging="1699"/>
        <w:rPr>
          <w:lang w:val="en-GB"/>
        </w:rPr>
      </w:pPr>
      <w:bookmarkStart w:id="82" w:name="_Toc178972698"/>
      <w:r>
        <w:rPr>
          <w:lang w:val="en-GB"/>
        </w:rPr>
        <w:t xml:space="preserve">Measurements show that there is </w:t>
      </w:r>
      <w:r w:rsidR="00E222F8">
        <w:rPr>
          <w:lang w:val="en-GB"/>
        </w:rPr>
        <w:t xml:space="preserve">a strong LOS component but also significant </w:t>
      </w:r>
      <w:r>
        <w:rPr>
          <w:lang w:val="en-GB"/>
        </w:rPr>
        <w:t xml:space="preserve">multipath in a BS-BS background </w:t>
      </w:r>
      <w:r w:rsidR="00E222F8">
        <w:rPr>
          <w:lang w:val="en-GB"/>
        </w:rPr>
        <w:t xml:space="preserve">LOS </w:t>
      </w:r>
      <w:r>
        <w:rPr>
          <w:lang w:val="en-GB"/>
        </w:rPr>
        <w:t>channel</w:t>
      </w:r>
      <w:r w:rsidR="00386FCA">
        <w:rPr>
          <w:lang w:val="en-GB"/>
        </w:rPr>
        <w:t>.</w:t>
      </w:r>
      <w:bookmarkEnd w:id="82"/>
    </w:p>
    <w:p w14:paraId="56553AF4" w14:textId="113B9BE6" w:rsidR="00F33B36" w:rsidRDefault="00B246E5" w:rsidP="00730D83">
      <w:pPr>
        <w:pStyle w:val="Observation"/>
        <w:spacing w:before="120"/>
        <w:ind w:left="1699" w:hanging="1699"/>
        <w:rPr>
          <w:lang w:val="en-GB"/>
        </w:rPr>
      </w:pPr>
      <w:bookmarkStart w:id="83" w:name="_Toc178972699"/>
      <w:r>
        <w:rPr>
          <w:lang w:val="en-GB"/>
        </w:rPr>
        <w:t xml:space="preserve">The multipath </w:t>
      </w:r>
      <w:r w:rsidR="00643391">
        <w:rPr>
          <w:lang w:val="en-GB"/>
        </w:rPr>
        <w:t>directions and delay</w:t>
      </w:r>
      <w:r w:rsidR="00386FCA">
        <w:rPr>
          <w:lang w:val="en-GB"/>
        </w:rPr>
        <w:t>s</w:t>
      </w:r>
      <w:r w:rsidR="00643391">
        <w:rPr>
          <w:lang w:val="en-GB"/>
        </w:rPr>
        <w:t xml:space="preserve"> </w:t>
      </w:r>
      <w:r>
        <w:rPr>
          <w:lang w:val="en-GB"/>
        </w:rPr>
        <w:t xml:space="preserve">can be associated with </w:t>
      </w:r>
      <w:r w:rsidR="006C2884">
        <w:rPr>
          <w:lang w:val="en-GB"/>
        </w:rPr>
        <w:t>a ground reflection and various ground clutter</w:t>
      </w:r>
      <w:r w:rsidR="00D745E8">
        <w:rPr>
          <w:lang w:val="en-GB"/>
        </w:rPr>
        <w:t>.</w:t>
      </w:r>
      <w:bookmarkEnd w:id="83"/>
    </w:p>
    <w:p w14:paraId="778DED70" w14:textId="573AB5B9" w:rsidR="00C10D8D" w:rsidRDefault="004240B4" w:rsidP="00C10D8D">
      <w:pPr>
        <w:pStyle w:val="BodyText"/>
        <w:rPr>
          <w:lang w:val="en-GB"/>
        </w:rPr>
      </w:pPr>
      <w:r>
        <w:rPr>
          <w:lang w:val="en-GB"/>
        </w:rPr>
        <w:t xml:space="preserve">The time dispersion and angular spreads have been calculated and are summarized in </w:t>
      </w:r>
      <w:r>
        <w:rPr>
          <w:lang w:val="en-GB"/>
        </w:rPr>
        <w:fldChar w:fldCharType="begin"/>
      </w:r>
      <w:r>
        <w:rPr>
          <w:lang w:val="en-GB"/>
        </w:rPr>
        <w:instrText xml:space="preserve"> REF _Ref178873136 \h </w:instrText>
      </w:r>
      <w:r>
        <w:rPr>
          <w:lang w:val="en-GB"/>
        </w:rPr>
      </w:r>
      <w:r>
        <w:rPr>
          <w:lang w:val="en-GB"/>
        </w:rPr>
        <w:fldChar w:fldCharType="separate"/>
      </w:r>
      <w:r>
        <w:t xml:space="preserve">Table </w:t>
      </w:r>
      <w:r w:rsidR="00320543">
        <w:rPr>
          <w:rFonts w:eastAsiaTheme="minorEastAsia" w:hint="eastAsia"/>
          <w:noProof/>
        </w:rPr>
        <w:t>2</w:t>
      </w:r>
      <w:r>
        <w:rPr>
          <w:lang w:val="en-GB"/>
        </w:rPr>
        <w:fldChar w:fldCharType="end"/>
      </w:r>
      <w:r>
        <w:rPr>
          <w:lang w:val="en-GB"/>
        </w:rPr>
        <w:t xml:space="preserve">. </w:t>
      </w:r>
      <w:r w:rsidR="00F53012">
        <w:rPr>
          <w:lang w:val="en-GB"/>
        </w:rPr>
        <w:t xml:space="preserve">These only represent a single </w:t>
      </w:r>
      <w:proofErr w:type="gramStart"/>
      <w:r w:rsidR="00F53012">
        <w:rPr>
          <w:lang w:val="en-GB"/>
        </w:rPr>
        <w:t>sample,</w:t>
      </w:r>
      <w:proofErr w:type="gramEnd"/>
      <w:r w:rsidR="00F53012">
        <w:rPr>
          <w:lang w:val="en-GB"/>
        </w:rPr>
        <w:t xml:space="preserve"> further measurements may be needed to </w:t>
      </w:r>
      <w:r w:rsidR="0068209D">
        <w:rPr>
          <w:lang w:val="en-GB"/>
        </w:rPr>
        <w:t xml:space="preserve">determine mean </w:t>
      </w:r>
      <w:r w:rsidR="00B41430">
        <w:rPr>
          <w:lang w:val="en-GB"/>
        </w:rPr>
        <w:t xml:space="preserve">and standard deviations </w:t>
      </w:r>
      <w:r w:rsidR="004C46D0">
        <w:rPr>
          <w:lang w:val="en-GB"/>
        </w:rPr>
        <w:t xml:space="preserve">to validate previous model approaches or develop new LSP parameters for the BS-BS background channel. </w:t>
      </w:r>
      <w:r w:rsidR="00266195">
        <w:rPr>
          <w:lang w:val="en-GB"/>
        </w:rPr>
        <w:t xml:space="preserve">Nevertheless, </w:t>
      </w:r>
      <w:r w:rsidR="008B7AE6">
        <w:rPr>
          <w:lang w:val="en-GB"/>
        </w:rPr>
        <w:fldChar w:fldCharType="begin"/>
      </w:r>
      <w:r w:rsidR="008B7AE6">
        <w:rPr>
          <w:lang w:val="en-GB"/>
        </w:rPr>
        <w:instrText xml:space="preserve"> REF _Ref178873136 \h </w:instrText>
      </w:r>
      <w:r w:rsidR="008B7AE6">
        <w:rPr>
          <w:lang w:val="en-GB"/>
        </w:rPr>
      </w:r>
      <w:r w:rsidR="008B7AE6">
        <w:rPr>
          <w:lang w:val="en-GB"/>
        </w:rPr>
        <w:fldChar w:fldCharType="separate"/>
      </w:r>
      <w:r w:rsidR="008B7AE6">
        <w:t xml:space="preserve">Table </w:t>
      </w:r>
      <w:r w:rsidR="008B7AE6">
        <w:rPr>
          <w:noProof/>
        </w:rPr>
        <w:t>1</w:t>
      </w:r>
      <w:r w:rsidR="008B7AE6">
        <w:rPr>
          <w:lang w:val="en-GB"/>
        </w:rPr>
        <w:fldChar w:fldCharType="end"/>
      </w:r>
      <w:r w:rsidR="008B7AE6">
        <w:rPr>
          <w:lang w:val="en-GB"/>
        </w:rPr>
        <w:t xml:space="preserve"> shows the median values for the </w:t>
      </w:r>
      <w:proofErr w:type="spellStart"/>
      <w:r w:rsidR="008B7AE6">
        <w:rPr>
          <w:lang w:val="en-GB"/>
        </w:rPr>
        <w:t>RMa</w:t>
      </w:r>
      <w:proofErr w:type="spellEnd"/>
      <w:r w:rsidR="008B7AE6">
        <w:rPr>
          <w:lang w:val="en-GB"/>
        </w:rPr>
        <w:t xml:space="preserve"> and </w:t>
      </w:r>
      <w:proofErr w:type="spellStart"/>
      <w:r w:rsidR="008B7AE6">
        <w:rPr>
          <w:lang w:val="en-GB"/>
        </w:rPr>
        <w:t>UMa</w:t>
      </w:r>
      <w:proofErr w:type="spellEnd"/>
      <w:r w:rsidR="008B7AE6">
        <w:rPr>
          <w:lang w:val="en-GB"/>
        </w:rPr>
        <w:t xml:space="preserve"> LOS models assuming similar distances, antenna heights, and frequency as in the measurements. </w:t>
      </w:r>
      <w:r w:rsidR="00BE5A9C">
        <w:rPr>
          <w:lang w:val="en-GB"/>
        </w:rPr>
        <w:t xml:space="preserve">The </w:t>
      </w:r>
      <w:r w:rsidR="003707E5">
        <w:rPr>
          <w:lang w:val="en-GB"/>
        </w:rPr>
        <w:t xml:space="preserve">single measurement appears to be </w:t>
      </w:r>
      <w:r w:rsidR="00D93AA1">
        <w:rPr>
          <w:lang w:val="en-GB"/>
        </w:rPr>
        <w:t xml:space="preserve">reasonably in line with </w:t>
      </w:r>
      <w:r w:rsidR="00BE5A9C">
        <w:rPr>
          <w:lang w:val="en-GB"/>
        </w:rPr>
        <w:t>the models.</w:t>
      </w:r>
    </w:p>
    <w:p w14:paraId="749AE25F" w14:textId="61763E14" w:rsidR="00C10D8D" w:rsidRDefault="00C10D8D" w:rsidP="00C10D8D">
      <w:pPr>
        <w:pStyle w:val="Caption"/>
        <w:rPr>
          <w:lang w:val="en-GB" w:eastAsia="ja-JP"/>
        </w:rPr>
      </w:pPr>
      <w:bookmarkStart w:id="84" w:name="_Ref178873136"/>
      <w:r>
        <w:t xml:space="preserve">Table </w:t>
      </w:r>
      <w:bookmarkEnd w:id="84"/>
      <w:r w:rsidR="00320543">
        <w:rPr>
          <w:rFonts w:eastAsiaTheme="minorEastAsia" w:hint="eastAsia"/>
          <w:lang w:eastAsia="zh-CN"/>
        </w:rPr>
        <w:t>2</w:t>
      </w:r>
      <w:r>
        <w:tab/>
        <w:t>Multipath dispersion in the measured BS-BS background channel</w:t>
      </w:r>
      <w:r w:rsidR="008020DF">
        <w:t xml:space="preserve"> compared to the </w:t>
      </w:r>
      <w:proofErr w:type="spellStart"/>
      <w:r w:rsidR="008020DF">
        <w:t>RMa</w:t>
      </w:r>
      <w:proofErr w:type="spellEnd"/>
      <w:r w:rsidR="008020DF">
        <w:t xml:space="preserve"> and </w:t>
      </w:r>
      <w:proofErr w:type="spellStart"/>
      <w:r w:rsidR="008020DF">
        <w:t>UMa</w:t>
      </w:r>
      <w:proofErr w:type="spellEnd"/>
      <w:r w:rsidR="008020DF">
        <w:t xml:space="preserve"> LOS </w:t>
      </w:r>
      <w:proofErr w:type="gramStart"/>
      <w:r w:rsidR="008020DF">
        <w:t>models</w:t>
      </w:r>
      <w:proofErr w:type="gramEnd"/>
    </w:p>
    <w:tbl>
      <w:tblPr>
        <w:tblStyle w:val="TableGrid"/>
        <w:tblW w:w="0" w:type="auto"/>
        <w:tblLook w:val="04A0" w:firstRow="1" w:lastRow="0" w:firstColumn="1" w:lastColumn="0" w:noHBand="0" w:noVBand="1"/>
      </w:tblPr>
      <w:tblGrid>
        <w:gridCol w:w="2658"/>
        <w:gridCol w:w="2659"/>
        <w:gridCol w:w="2310"/>
        <w:gridCol w:w="2002"/>
      </w:tblGrid>
      <w:tr w:rsidR="003F4F72" w:rsidRPr="00C56818" w14:paraId="3D33500A" w14:textId="3F7EA9D4" w:rsidTr="003F4F72">
        <w:tc>
          <w:tcPr>
            <w:tcW w:w="2658" w:type="dxa"/>
          </w:tcPr>
          <w:p w14:paraId="74EB488D" w14:textId="77777777" w:rsidR="003F4F72" w:rsidRPr="00C56818" w:rsidRDefault="003F4F72">
            <w:pPr>
              <w:spacing w:after="240" w:line="240" w:lineRule="auto"/>
              <w:contextualSpacing/>
              <w:rPr>
                <w:rFonts w:cs="Arial"/>
                <w:b/>
                <w:bCs/>
                <w:szCs w:val="20"/>
              </w:rPr>
            </w:pPr>
            <w:r>
              <w:rPr>
                <w:rFonts w:cs="Arial"/>
                <w:b/>
                <w:bCs/>
                <w:szCs w:val="20"/>
              </w:rPr>
              <w:t>Parameter</w:t>
            </w:r>
          </w:p>
        </w:tc>
        <w:tc>
          <w:tcPr>
            <w:tcW w:w="2659" w:type="dxa"/>
          </w:tcPr>
          <w:p w14:paraId="014B34C0" w14:textId="2AE7AB94" w:rsidR="003F4F72" w:rsidRPr="00C56818" w:rsidRDefault="003F4F72">
            <w:pPr>
              <w:spacing w:after="240" w:line="240" w:lineRule="auto"/>
              <w:contextualSpacing/>
              <w:rPr>
                <w:rFonts w:cs="Arial"/>
                <w:b/>
                <w:bCs/>
                <w:szCs w:val="20"/>
              </w:rPr>
            </w:pPr>
            <w:r>
              <w:rPr>
                <w:rFonts w:cs="Arial"/>
                <w:b/>
                <w:bCs/>
                <w:szCs w:val="20"/>
              </w:rPr>
              <w:t>New measurement</w:t>
            </w:r>
          </w:p>
        </w:tc>
        <w:tc>
          <w:tcPr>
            <w:tcW w:w="2310" w:type="dxa"/>
          </w:tcPr>
          <w:p w14:paraId="4C31A344" w14:textId="5B2EA62B" w:rsidR="003F4F72" w:rsidRDefault="003F4F72">
            <w:pPr>
              <w:spacing w:after="240" w:line="240" w:lineRule="auto"/>
              <w:contextualSpacing/>
              <w:rPr>
                <w:rFonts w:cs="Arial"/>
                <w:b/>
                <w:bCs/>
                <w:szCs w:val="20"/>
              </w:rPr>
            </w:pPr>
            <w:proofErr w:type="spellStart"/>
            <w:r>
              <w:rPr>
                <w:rFonts w:cs="Arial"/>
                <w:b/>
                <w:bCs/>
                <w:szCs w:val="20"/>
              </w:rPr>
              <w:t>RMa</w:t>
            </w:r>
            <w:proofErr w:type="spellEnd"/>
            <w:r>
              <w:rPr>
                <w:rFonts w:cs="Arial"/>
                <w:b/>
                <w:bCs/>
                <w:szCs w:val="20"/>
              </w:rPr>
              <w:t xml:space="preserve"> LOS</w:t>
            </w:r>
          </w:p>
        </w:tc>
        <w:tc>
          <w:tcPr>
            <w:tcW w:w="2002" w:type="dxa"/>
          </w:tcPr>
          <w:p w14:paraId="7945F3D1" w14:textId="72266B22" w:rsidR="003F4F72" w:rsidRDefault="003F4F72">
            <w:pPr>
              <w:spacing w:after="240" w:line="240" w:lineRule="auto"/>
              <w:contextualSpacing/>
              <w:rPr>
                <w:rFonts w:cs="Arial"/>
                <w:b/>
                <w:bCs/>
                <w:szCs w:val="20"/>
              </w:rPr>
            </w:pPr>
            <w:proofErr w:type="spellStart"/>
            <w:r>
              <w:rPr>
                <w:rFonts w:cs="Arial"/>
                <w:b/>
                <w:bCs/>
                <w:szCs w:val="20"/>
              </w:rPr>
              <w:t>UMa</w:t>
            </w:r>
            <w:proofErr w:type="spellEnd"/>
            <w:r>
              <w:rPr>
                <w:rFonts w:cs="Arial"/>
                <w:b/>
                <w:bCs/>
                <w:szCs w:val="20"/>
              </w:rPr>
              <w:t xml:space="preserve"> LOS</w:t>
            </w:r>
          </w:p>
        </w:tc>
      </w:tr>
      <w:tr w:rsidR="00286DA8" w14:paraId="75120668" w14:textId="17445B7D" w:rsidTr="003F4F72">
        <w:tc>
          <w:tcPr>
            <w:tcW w:w="2658" w:type="dxa"/>
          </w:tcPr>
          <w:p w14:paraId="74926280" w14:textId="77777777" w:rsidR="00286DA8" w:rsidRDefault="00286DA8" w:rsidP="00286DA8">
            <w:pPr>
              <w:spacing w:after="240" w:line="240" w:lineRule="auto"/>
              <w:contextualSpacing/>
              <w:rPr>
                <w:rFonts w:cs="Arial"/>
                <w:szCs w:val="20"/>
              </w:rPr>
            </w:pPr>
            <w:r>
              <w:rPr>
                <w:rFonts w:cs="Arial"/>
                <w:szCs w:val="20"/>
              </w:rPr>
              <w:t>RMS delay spread</w:t>
            </w:r>
          </w:p>
        </w:tc>
        <w:tc>
          <w:tcPr>
            <w:tcW w:w="2659" w:type="dxa"/>
          </w:tcPr>
          <w:p w14:paraId="2ED9D01F" w14:textId="77777777" w:rsidR="00286DA8" w:rsidRDefault="00286DA8" w:rsidP="00286DA8">
            <w:pPr>
              <w:spacing w:after="240" w:line="240" w:lineRule="auto"/>
              <w:contextualSpacing/>
              <w:rPr>
                <w:rFonts w:cs="Arial"/>
                <w:szCs w:val="20"/>
              </w:rPr>
            </w:pPr>
            <w:r>
              <w:rPr>
                <w:rFonts w:cs="Arial"/>
                <w:szCs w:val="20"/>
              </w:rPr>
              <w:t>70 ns</w:t>
            </w:r>
          </w:p>
        </w:tc>
        <w:tc>
          <w:tcPr>
            <w:tcW w:w="2310" w:type="dxa"/>
          </w:tcPr>
          <w:p w14:paraId="01DA497F" w14:textId="493C96B7" w:rsidR="00286DA8" w:rsidRDefault="00286DA8" w:rsidP="00286DA8">
            <w:pPr>
              <w:spacing w:after="240" w:line="240" w:lineRule="auto"/>
              <w:contextualSpacing/>
              <w:rPr>
                <w:rFonts w:cs="Arial"/>
                <w:szCs w:val="20"/>
              </w:rPr>
            </w:pPr>
            <w:r>
              <w:rPr>
                <w:rFonts w:cs="Arial"/>
                <w:szCs w:val="20"/>
              </w:rPr>
              <w:t>32 ns (median)</w:t>
            </w:r>
          </w:p>
        </w:tc>
        <w:tc>
          <w:tcPr>
            <w:tcW w:w="2002" w:type="dxa"/>
          </w:tcPr>
          <w:p w14:paraId="34768887" w14:textId="09C8DD04" w:rsidR="00286DA8" w:rsidRDefault="00286DA8" w:rsidP="00286DA8">
            <w:pPr>
              <w:spacing w:after="240" w:line="240" w:lineRule="auto"/>
              <w:contextualSpacing/>
              <w:rPr>
                <w:rFonts w:cs="Arial"/>
                <w:szCs w:val="20"/>
              </w:rPr>
            </w:pPr>
            <w:r>
              <w:rPr>
                <w:rFonts w:cs="Arial"/>
                <w:szCs w:val="20"/>
              </w:rPr>
              <w:t>98 ns (median)</w:t>
            </w:r>
          </w:p>
        </w:tc>
      </w:tr>
      <w:tr w:rsidR="00286DA8" w14:paraId="67333F54" w14:textId="294485D4" w:rsidTr="003F4F72">
        <w:tc>
          <w:tcPr>
            <w:tcW w:w="2658" w:type="dxa"/>
          </w:tcPr>
          <w:p w14:paraId="4F8CB91E" w14:textId="77777777" w:rsidR="00286DA8" w:rsidRDefault="00286DA8" w:rsidP="00286DA8">
            <w:pPr>
              <w:spacing w:after="240" w:line="240" w:lineRule="auto"/>
              <w:contextualSpacing/>
              <w:rPr>
                <w:rFonts w:cs="Arial"/>
                <w:szCs w:val="20"/>
              </w:rPr>
            </w:pPr>
            <w:r>
              <w:rPr>
                <w:rFonts w:cs="Arial"/>
                <w:szCs w:val="20"/>
              </w:rPr>
              <w:t>Azimuth spread (ASD)</w:t>
            </w:r>
          </w:p>
        </w:tc>
        <w:tc>
          <w:tcPr>
            <w:tcW w:w="2659" w:type="dxa"/>
          </w:tcPr>
          <w:p w14:paraId="64A69F1E" w14:textId="77777777" w:rsidR="00286DA8" w:rsidRDefault="00286DA8" w:rsidP="00286DA8">
            <w:pPr>
              <w:spacing w:after="240" w:line="240" w:lineRule="auto"/>
              <w:contextualSpacing/>
              <w:rPr>
                <w:rFonts w:cs="Arial"/>
                <w:szCs w:val="20"/>
              </w:rPr>
            </w:pPr>
            <w:r>
              <w:rPr>
                <w:rFonts w:cs="Arial"/>
                <w:szCs w:val="20"/>
              </w:rPr>
              <w:t>6.2°</w:t>
            </w:r>
          </w:p>
        </w:tc>
        <w:tc>
          <w:tcPr>
            <w:tcW w:w="2310" w:type="dxa"/>
          </w:tcPr>
          <w:p w14:paraId="12862701" w14:textId="00419257" w:rsidR="00286DA8" w:rsidRDefault="00286DA8" w:rsidP="00286DA8">
            <w:pPr>
              <w:spacing w:after="240" w:line="240" w:lineRule="auto"/>
              <w:contextualSpacing/>
              <w:rPr>
                <w:rFonts w:cs="Arial"/>
                <w:szCs w:val="20"/>
              </w:rPr>
            </w:pPr>
            <w:r>
              <w:rPr>
                <w:rFonts w:cs="Arial"/>
                <w:szCs w:val="20"/>
              </w:rPr>
              <w:t>7.9° (median)</w:t>
            </w:r>
          </w:p>
        </w:tc>
        <w:tc>
          <w:tcPr>
            <w:tcW w:w="2002" w:type="dxa"/>
          </w:tcPr>
          <w:p w14:paraId="44CEE06B" w14:textId="4DEDEA35" w:rsidR="00286DA8" w:rsidRDefault="00286DA8" w:rsidP="00286DA8">
            <w:pPr>
              <w:spacing w:after="240" w:line="240" w:lineRule="auto"/>
              <w:contextualSpacing/>
              <w:rPr>
                <w:rFonts w:cs="Arial"/>
                <w:szCs w:val="20"/>
              </w:rPr>
            </w:pPr>
            <w:r>
              <w:rPr>
                <w:rFonts w:cs="Arial"/>
                <w:szCs w:val="20"/>
              </w:rPr>
              <w:t>13° (median)</w:t>
            </w:r>
          </w:p>
        </w:tc>
      </w:tr>
      <w:tr w:rsidR="003F4F72" w14:paraId="1F383E9C" w14:textId="27B3791C" w:rsidTr="003F4F72">
        <w:tc>
          <w:tcPr>
            <w:tcW w:w="2658" w:type="dxa"/>
          </w:tcPr>
          <w:p w14:paraId="341155E7" w14:textId="77777777" w:rsidR="003F4F72" w:rsidRDefault="003F4F72" w:rsidP="005D2A56">
            <w:pPr>
              <w:spacing w:after="240" w:line="240" w:lineRule="auto"/>
              <w:contextualSpacing/>
              <w:rPr>
                <w:rFonts w:cs="Arial"/>
                <w:szCs w:val="20"/>
              </w:rPr>
            </w:pPr>
            <w:r>
              <w:rPr>
                <w:rFonts w:cs="Arial"/>
                <w:szCs w:val="20"/>
              </w:rPr>
              <w:t>Elevation spread (ZSD)</w:t>
            </w:r>
          </w:p>
        </w:tc>
        <w:tc>
          <w:tcPr>
            <w:tcW w:w="2659" w:type="dxa"/>
          </w:tcPr>
          <w:p w14:paraId="18195756" w14:textId="77777777" w:rsidR="003F4F72" w:rsidRDefault="003F4F72" w:rsidP="005D2A56">
            <w:pPr>
              <w:spacing w:after="240" w:line="240" w:lineRule="auto"/>
              <w:contextualSpacing/>
              <w:rPr>
                <w:rFonts w:cs="Arial"/>
                <w:szCs w:val="20"/>
              </w:rPr>
            </w:pPr>
            <w:r>
              <w:rPr>
                <w:rFonts w:cs="Arial"/>
                <w:szCs w:val="20"/>
              </w:rPr>
              <w:t>2.3°</w:t>
            </w:r>
          </w:p>
        </w:tc>
        <w:tc>
          <w:tcPr>
            <w:tcW w:w="2310" w:type="dxa"/>
          </w:tcPr>
          <w:p w14:paraId="73D80AFC" w14:textId="64B6FDAC" w:rsidR="003F4F72" w:rsidRDefault="003F4F72" w:rsidP="005D2A56">
            <w:pPr>
              <w:spacing w:after="240" w:line="240" w:lineRule="auto"/>
              <w:contextualSpacing/>
              <w:rPr>
                <w:rFonts w:cs="Arial"/>
                <w:szCs w:val="20"/>
              </w:rPr>
            </w:pPr>
            <w:r>
              <w:rPr>
                <w:rFonts w:cs="Arial"/>
                <w:szCs w:val="20"/>
              </w:rPr>
              <w:t>0.7° (median)</w:t>
            </w:r>
          </w:p>
        </w:tc>
        <w:tc>
          <w:tcPr>
            <w:tcW w:w="2002" w:type="dxa"/>
          </w:tcPr>
          <w:p w14:paraId="2B39EF7B" w14:textId="2BCDDC85" w:rsidR="003F4F72" w:rsidRDefault="005321B9" w:rsidP="005D2A56">
            <w:pPr>
              <w:spacing w:after="240" w:line="240" w:lineRule="auto"/>
              <w:contextualSpacing/>
              <w:rPr>
                <w:rFonts w:cs="Arial"/>
                <w:szCs w:val="20"/>
              </w:rPr>
            </w:pPr>
            <w:r>
              <w:rPr>
                <w:rFonts w:cs="Arial"/>
                <w:szCs w:val="20"/>
              </w:rPr>
              <w:t>1.1° (median)</w:t>
            </w:r>
          </w:p>
        </w:tc>
      </w:tr>
    </w:tbl>
    <w:p w14:paraId="6F8E76F9" w14:textId="1491CF45" w:rsidR="000E6456" w:rsidRDefault="004F214C" w:rsidP="00922007">
      <w:pPr>
        <w:pStyle w:val="BodyText"/>
        <w:spacing w:before="120"/>
        <w:rPr>
          <w:lang w:val="en-GB" w:eastAsia="ja-JP"/>
        </w:rPr>
      </w:pPr>
      <w:r>
        <w:rPr>
          <w:lang w:val="en-GB" w:eastAsia="ja-JP"/>
        </w:rPr>
        <w:t xml:space="preserve">In a sensing scenario, the weak multipath </w:t>
      </w:r>
      <w:r w:rsidR="00484DE7">
        <w:rPr>
          <w:lang w:val="en-GB" w:eastAsia="ja-JP"/>
        </w:rPr>
        <w:t xml:space="preserve">that </w:t>
      </w:r>
      <w:r w:rsidR="00560157">
        <w:rPr>
          <w:lang w:val="en-GB" w:eastAsia="ja-JP"/>
        </w:rPr>
        <w:t xml:space="preserve">appears in the measurements may be more important than in a communication scenario. </w:t>
      </w:r>
      <w:r w:rsidR="00B92579">
        <w:rPr>
          <w:lang w:val="en-GB" w:eastAsia="ja-JP"/>
        </w:rPr>
        <w:t>The reason is that</w:t>
      </w:r>
      <w:r w:rsidR="009D70D3">
        <w:rPr>
          <w:lang w:val="en-GB" w:eastAsia="ja-JP"/>
        </w:rPr>
        <w:t>,</w:t>
      </w:r>
      <w:r w:rsidR="00B92579">
        <w:rPr>
          <w:lang w:val="en-GB" w:eastAsia="ja-JP"/>
        </w:rPr>
        <w:t xml:space="preserve"> </w:t>
      </w:r>
      <w:r w:rsidR="007D1C32">
        <w:rPr>
          <w:lang w:val="en-GB" w:eastAsia="ja-JP"/>
        </w:rPr>
        <w:t>in sensing</w:t>
      </w:r>
      <w:r w:rsidR="009D70D3">
        <w:rPr>
          <w:lang w:val="en-GB" w:eastAsia="ja-JP"/>
        </w:rPr>
        <w:t>,</w:t>
      </w:r>
      <w:r w:rsidR="007D1C32">
        <w:rPr>
          <w:lang w:val="en-GB" w:eastAsia="ja-JP"/>
        </w:rPr>
        <w:t xml:space="preserve"> </w:t>
      </w:r>
      <w:r w:rsidR="003E696B">
        <w:rPr>
          <w:lang w:val="en-GB" w:eastAsia="ja-JP"/>
        </w:rPr>
        <w:t xml:space="preserve">we want to distinguish a target from the background clutter. </w:t>
      </w:r>
      <w:r w:rsidR="00C60D56">
        <w:rPr>
          <w:lang w:val="en-GB" w:eastAsia="ja-JP"/>
        </w:rPr>
        <w:t xml:space="preserve">For instance, the target </w:t>
      </w:r>
      <w:r w:rsidR="002649F8">
        <w:rPr>
          <w:lang w:val="en-GB" w:eastAsia="ja-JP"/>
        </w:rPr>
        <w:t xml:space="preserve">may be </w:t>
      </w:r>
      <w:r w:rsidR="00C60D56">
        <w:rPr>
          <w:lang w:val="en-GB" w:eastAsia="ja-JP"/>
        </w:rPr>
        <w:t xml:space="preserve">a vehicle </w:t>
      </w:r>
      <w:r w:rsidR="0022543D">
        <w:rPr>
          <w:lang w:val="en-GB" w:eastAsia="ja-JP"/>
        </w:rPr>
        <w:t xml:space="preserve">traveling on a </w:t>
      </w:r>
      <w:r w:rsidR="00C60D56">
        <w:rPr>
          <w:lang w:val="en-GB" w:eastAsia="ja-JP"/>
        </w:rPr>
        <w:t xml:space="preserve">road </w:t>
      </w:r>
      <w:r w:rsidR="0022543D">
        <w:rPr>
          <w:lang w:val="en-GB" w:eastAsia="ja-JP"/>
        </w:rPr>
        <w:t>between the base stations or a drone flying in the sky above the base stations</w:t>
      </w:r>
      <w:r w:rsidR="002649F8">
        <w:rPr>
          <w:lang w:val="en-GB" w:eastAsia="ja-JP"/>
        </w:rPr>
        <w:t xml:space="preserve">. </w:t>
      </w:r>
      <w:r w:rsidR="001B4507">
        <w:rPr>
          <w:lang w:val="en-GB" w:eastAsia="ja-JP"/>
        </w:rPr>
        <w:t>The</w:t>
      </w:r>
      <w:r w:rsidR="00104E3B">
        <w:rPr>
          <w:lang w:val="en-GB" w:eastAsia="ja-JP"/>
        </w:rPr>
        <w:t xml:space="preserve"> detect</w:t>
      </w:r>
      <w:r w:rsidR="001B4507">
        <w:rPr>
          <w:lang w:val="en-GB" w:eastAsia="ja-JP"/>
        </w:rPr>
        <w:t>ion of</w:t>
      </w:r>
      <w:r w:rsidR="00104E3B">
        <w:rPr>
          <w:lang w:val="en-GB" w:eastAsia="ja-JP"/>
        </w:rPr>
        <w:t xml:space="preserve"> this target requires suppression of the energy coming from </w:t>
      </w:r>
      <w:r w:rsidR="00BF1633">
        <w:rPr>
          <w:lang w:val="en-GB" w:eastAsia="ja-JP"/>
        </w:rPr>
        <w:t>the clutter</w:t>
      </w:r>
      <w:r w:rsidR="00C37BE3">
        <w:rPr>
          <w:lang w:val="en-GB" w:eastAsia="ja-JP"/>
        </w:rPr>
        <w:t xml:space="preserve">. </w:t>
      </w:r>
      <w:r w:rsidR="00024E34">
        <w:rPr>
          <w:lang w:val="en-GB" w:eastAsia="ja-JP"/>
        </w:rPr>
        <w:t xml:space="preserve">This is simplified if the </w:t>
      </w:r>
      <w:r w:rsidR="00785003">
        <w:rPr>
          <w:lang w:val="en-GB" w:eastAsia="ja-JP"/>
        </w:rPr>
        <w:t xml:space="preserve">target has some </w:t>
      </w:r>
      <w:r w:rsidR="002F6638">
        <w:rPr>
          <w:lang w:val="en-GB" w:eastAsia="ja-JP"/>
        </w:rPr>
        <w:t>characteristics that are different from the clutter such as delay, directions of arrival</w:t>
      </w:r>
      <w:r w:rsidR="00121BC6">
        <w:rPr>
          <w:lang w:val="en-GB" w:eastAsia="ja-JP"/>
        </w:rPr>
        <w:t xml:space="preserve">, or Doppler. </w:t>
      </w:r>
      <w:r w:rsidR="00543D49">
        <w:rPr>
          <w:lang w:val="en-GB" w:eastAsia="ja-JP"/>
        </w:rPr>
        <w:t xml:space="preserve">However, if the standard approach </w:t>
      </w:r>
      <w:r w:rsidR="00FA7CA3">
        <w:rPr>
          <w:lang w:val="en-GB" w:eastAsia="ja-JP"/>
        </w:rPr>
        <w:t xml:space="preserve">to </w:t>
      </w:r>
      <w:r w:rsidR="00534780">
        <w:rPr>
          <w:lang w:val="en-GB" w:eastAsia="ja-JP"/>
        </w:rPr>
        <w:t>communication channel modelling in TR 38.901 is used to model th</w:t>
      </w:r>
      <w:r w:rsidR="008D1DD1">
        <w:rPr>
          <w:lang w:val="en-GB" w:eastAsia="ja-JP"/>
        </w:rPr>
        <w:t>is</w:t>
      </w:r>
      <w:r w:rsidR="00534780">
        <w:rPr>
          <w:lang w:val="en-GB" w:eastAsia="ja-JP"/>
        </w:rPr>
        <w:t xml:space="preserve"> </w:t>
      </w:r>
      <w:r w:rsidR="008D1DD1">
        <w:rPr>
          <w:lang w:val="en-GB" w:eastAsia="ja-JP"/>
        </w:rPr>
        <w:t xml:space="preserve">measured </w:t>
      </w:r>
      <w:r w:rsidR="00534780">
        <w:rPr>
          <w:lang w:val="en-GB" w:eastAsia="ja-JP"/>
        </w:rPr>
        <w:t xml:space="preserve">background channel, then </w:t>
      </w:r>
      <w:r w:rsidR="00AF5E3B">
        <w:rPr>
          <w:lang w:val="en-GB" w:eastAsia="ja-JP"/>
        </w:rPr>
        <w:t>some or all the</w:t>
      </w:r>
      <w:r w:rsidR="00D23711">
        <w:rPr>
          <w:lang w:val="en-GB" w:eastAsia="ja-JP"/>
        </w:rPr>
        <w:t xml:space="preserve"> </w:t>
      </w:r>
      <w:r w:rsidR="001707A5">
        <w:rPr>
          <w:lang w:val="en-GB" w:eastAsia="ja-JP"/>
        </w:rPr>
        <w:t xml:space="preserve">multipath </w:t>
      </w:r>
      <w:r w:rsidR="001707A5">
        <w:rPr>
          <w:lang w:val="en-GB" w:eastAsia="ja-JP"/>
        </w:rPr>
        <w:lastRenderedPageBreak/>
        <w:t xml:space="preserve">due to the </w:t>
      </w:r>
      <w:r w:rsidR="00D23711">
        <w:rPr>
          <w:lang w:val="en-GB" w:eastAsia="ja-JP"/>
        </w:rPr>
        <w:t>ground clutter</w:t>
      </w:r>
      <w:r w:rsidR="00F07640">
        <w:rPr>
          <w:lang w:val="en-GB" w:eastAsia="ja-JP"/>
        </w:rPr>
        <w:t xml:space="preserve"> in the measurements would be </w:t>
      </w:r>
      <w:r w:rsidR="001707A5">
        <w:rPr>
          <w:lang w:val="en-GB" w:eastAsia="ja-JP"/>
        </w:rPr>
        <w:t xml:space="preserve">dropped since </w:t>
      </w:r>
      <w:r w:rsidR="007A1CB4">
        <w:rPr>
          <w:lang w:val="en-GB" w:eastAsia="ja-JP"/>
        </w:rPr>
        <w:t>they</w:t>
      </w:r>
      <w:r w:rsidR="001707A5">
        <w:rPr>
          <w:lang w:val="en-GB" w:eastAsia="ja-JP"/>
        </w:rPr>
        <w:t xml:space="preserve"> </w:t>
      </w:r>
      <w:r w:rsidR="0083168A">
        <w:rPr>
          <w:lang w:val="en-GB" w:eastAsia="ja-JP"/>
        </w:rPr>
        <w:t xml:space="preserve">appear </w:t>
      </w:r>
      <w:r w:rsidR="00BB7E8E">
        <w:rPr>
          <w:lang w:val="en-GB" w:eastAsia="ja-JP"/>
        </w:rPr>
        <w:t xml:space="preserve">to be weaker than -25 dB compared to the strongest path. </w:t>
      </w:r>
    </w:p>
    <w:p w14:paraId="5D3A1C55" w14:textId="38C958D1" w:rsidR="00577400" w:rsidRDefault="002E5F27" w:rsidP="00577400">
      <w:pPr>
        <w:pStyle w:val="Observation"/>
        <w:spacing w:before="120"/>
        <w:ind w:left="1699" w:hanging="1699"/>
        <w:rPr>
          <w:lang w:val="en-GB"/>
        </w:rPr>
      </w:pPr>
      <w:bookmarkStart w:id="85" w:name="_Toc178972700"/>
      <w:r>
        <w:rPr>
          <w:lang w:val="en-GB"/>
        </w:rPr>
        <w:t xml:space="preserve">Weak multipath may be more important in a sensing scenario than in a communication scenario since </w:t>
      </w:r>
      <w:r w:rsidR="0012095D">
        <w:rPr>
          <w:lang w:val="en-GB"/>
        </w:rPr>
        <w:t>it</w:t>
      </w:r>
      <w:r w:rsidR="004D5A49">
        <w:rPr>
          <w:lang w:val="en-GB"/>
        </w:rPr>
        <w:t>s</w:t>
      </w:r>
      <w:r w:rsidR="0012095D">
        <w:rPr>
          <w:lang w:val="en-GB"/>
        </w:rPr>
        <w:t xml:space="preserve"> </w:t>
      </w:r>
      <w:r w:rsidR="009D6EB9">
        <w:rPr>
          <w:lang w:val="en-GB"/>
        </w:rPr>
        <w:t xml:space="preserve">impact </w:t>
      </w:r>
      <w:r w:rsidR="004D5A49">
        <w:rPr>
          <w:lang w:val="en-GB"/>
        </w:rPr>
        <w:t xml:space="preserve">on </w:t>
      </w:r>
      <w:r w:rsidR="009D6EB9">
        <w:rPr>
          <w:lang w:val="en-GB"/>
        </w:rPr>
        <w:t xml:space="preserve">the </w:t>
      </w:r>
      <w:r w:rsidR="004D5A49">
        <w:rPr>
          <w:lang w:val="en-GB"/>
        </w:rPr>
        <w:t xml:space="preserve">target detection probability may be much larger than the impact on </w:t>
      </w:r>
      <w:r w:rsidR="00086047">
        <w:rPr>
          <w:lang w:val="en-GB"/>
        </w:rPr>
        <w:t>the communication quality</w:t>
      </w:r>
      <w:r w:rsidR="007A1CB4">
        <w:rPr>
          <w:lang w:val="en-GB"/>
        </w:rPr>
        <w:t>.</w:t>
      </w:r>
      <w:bookmarkEnd w:id="85"/>
    </w:p>
    <w:p w14:paraId="205481BD" w14:textId="1DF579F3" w:rsidR="00086047" w:rsidRDefault="00A87356" w:rsidP="00086047">
      <w:pPr>
        <w:pStyle w:val="Proposal"/>
        <w:tabs>
          <w:tab w:val="clear" w:pos="1304"/>
        </w:tabs>
        <w:ind w:left="1701" w:hanging="1701"/>
        <w:rPr>
          <w:lang w:val="en-GB"/>
        </w:rPr>
      </w:pPr>
      <w:bookmarkStart w:id="86" w:name="_Toc178972725"/>
      <w:r>
        <w:rPr>
          <w:lang w:val="en-GB"/>
        </w:rPr>
        <w:t xml:space="preserve">Study whether the -25 dB </w:t>
      </w:r>
      <w:r w:rsidR="00701067">
        <w:rPr>
          <w:lang w:val="en-GB"/>
        </w:rPr>
        <w:t xml:space="preserve">power threshold for </w:t>
      </w:r>
      <w:r w:rsidR="00793FC1">
        <w:rPr>
          <w:lang w:val="en-GB"/>
        </w:rPr>
        <w:t>removing</w:t>
      </w:r>
      <w:r w:rsidR="00701067">
        <w:rPr>
          <w:lang w:val="en-GB"/>
        </w:rPr>
        <w:t xml:space="preserve"> clusters</w:t>
      </w:r>
      <w:r w:rsidR="00DF72E2">
        <w:rPr>
          <w:lang w:val="en-GB"/>
        </w:rPr>
        <w:t xml:space="preserve"> </w:t>
      </w:r>
      <w:r w:rsidR="003C6CB9">
        <w:rPr>
          <w:lang w:val="en-GB"/>
        </w:rPr>
        <w:t>needs to be changed for sensing studies</w:t>
      </w:r>
      <w:r w:rsidR="00086047">
        <w:rPr>
          <w:lang w:val="en-GB"/>
        </w:rPr>
        <w:t>.</w:t>
      </w:r>
      <w:bookmarkEnd w:id="86"/>
    </w:p>
    <w:p w14:paraId="33EB168A" w14:textId="3D2079D9" w:rsidR="00946536" w:rsidRPr="000D3406" w:rsidRDefault="00946536" w:rsidP="00454B35">
      <w:pPr>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val="en-GB" w:eastAsia="zh-CN"/>
        </w:rPr>
        <w:t>BS mono-static channel</w:t>
      </w:r>
    </w:p>
    <w:p w14:paraId="1B4A5BF2" w14:textId="1C39D4C6" w:rsidR="00146101" w:rsidRDefault="000D3406" w:rsidP="003630DA">
      <w:pPr>
        <w:rPr>
          <w:rFonts w:eastAsiaTheme="minorEastAsia"/>
        </w:rPr>
      </w:pPr>
      <w:r w:rsidRPr="1B1B4EF1">
        <w:rPr>
          <w:lang w:val="en-GB"/>
        </w:rPr>
        <w:t xml:space="preserve">The monostatic channel </w:t>
      </w:r>
      <w:r w:rsidR="00146101">
        <w:rPr>
          <w:lang w:val="en-GB"/>
        </w:rPr>
        <w:t>is</w:t>
      </w:r>
      <w:r w:rsidRPr="1B1B4EF1">
        <w:rPr>
          <w:lang w:val="en-GB"/>
        </w:rPr>
        <w:t xml:space="preserve"> the sum of two parts, namely crosstalk and a NLOS channel.</w:t>
      </w:r>
      <w:r>
        <w:rPr>
          <w:lang w:val="en-GB"/>
        </w:rPr>
        <w:t xml:space="preserve"> </w:t>
      </w:r>
      <w:r w:rsidRPr="1B1B4EF1">
        <w:rPr>
          <w:lang w:val="en-GB"/>
        </w:rPr>
        <w:t xml:space="preserve">The </w:t>
      </w:r>
      <w:r>
        <w:rPr>
          <w:lang w:val="en-GB"/>
        </w:rPr>
        <w:t xml:space="preserve">NLOS </w:t>
      </w:r>
      <w:r w:rsidRPr="1B1B4EF1">
        <w:rPr>
          <w:lang w:val="en-GB"/>
        </w:rPr>
        <w:t>part of the channel relates to scattering from objects</w:t>
      </w:r>
      <w:r w:rsidR="007D216F">
        <w:rPr>
          <w:lang w:val="en-GB"/>
        </w:rPr>
        <w:t xml:space="preserve"> outside the </w:t>
      </w:r>
      <w:r w:rsidR="00A1247D">
        <w:rPr>
          <w:lang w:val="en-GB"/>
        </w:rPr>
        <w:t>near field</w:t>
      </w:r>
      <w:r w:rsidR="00D1106B">
        <w:rPr>
          <w:lang w:val="en-GB"/>
        </w:rPr>
        <w:t xml:space="preserve"> of the antenna</w:t>
      </w:r>
      <w:r w:rsidR="00C57495">
        <w:rPr>
          <w:lang w:val="en-GB"/>
        </w:rPr>
        <w:t xml:space="preserve">. </w:t>
      </w:r>
      <w:r w:rsidR="009E559D">
        <w:rPr>
          <w:lang w:val="en-GB"/>
        </w:rPr>
        <w:t xml:space="preserve">In the radar literature, </w:t>
      </w:r>
      <w:r w:rsidR="0054246A">
        <w:rPr>
          <w:lang w:val="en-GB"/>
        </w:rPr>
        <w:t xml:space="preserve">this is usually referred to </w:t>
      </w:r>
      <w:r w:rsidR="00123DB5">
        <w:rPr>
          <w:lang w:val="en-GB"/>
        </w:rPr>
        <w:t xml:space="preserve">as </w:t>
      </w:r>
      <w:r w:rsidR="007662ED">
        <w:rPr>
          <w:lang w:val="en-GB"/>
        </w:rPr>
        <w:t>clutter</w:t>
      </w:r>
      <w:r w:rsidR="0090759E">
        <w:rPr>
          <w:lang w:val="en-GB"/>
        </w:rPr>
        <w:t xml:space="preserve">. </w:t>
      </w:r>
      <w:r w:rsidR="00146101">
        <w:t>Since crosstalk is difficult to model in a general enough way in TR38.901, it needs to be modelled outside of this technical report and defined in a different study than the study at hand.</w:t>
      </w:r>
      <w:r w:rsidR="00703672">
        <w:t xml:space="preserve"> </w:t>
      </w:r>
      <w:bookmarkStart w:id="87" w:name="OLE_LINK33"/>
      <w:r w:rsidR="000E0A19">
        <w:t xml:space="preserve">The </w:t>
      </w:r>
      <w:r w:rsidR="00703672">
        <w:t xml:space="preserve">BS monostatic channel modelling in the SI focuses on NLOS </w:t>
      </w:r>
      <w:r w:rsidR="004F0847">
        <w:rPr>
          <w:rFonts w:eastAsiaTheme="minorEastAsia" w:hint="eastAsia"/>
          <w:lang w:eastAsia="zh-CN"/>
        </w:rPr>
        <w:t>channel</w:t>
      </w:r>
      <w:r w:rsidR="00703672">
        <w:t>.</w:t>
      </w:r>
    </w:p>
    <w:p w14:paraId="40367B5B" w14:textId="6EAE389B" w:rsidR="00703672" w:rsidRPr="00703672" w:rsidRDefault="00703672" w:rsidP="00347E56">
      <w:pPr>
        <w:pStyle w:val="Observation"/>
        <w:spacing w:before="120"/>
        <w:ind w:left="1699" w:hanging="1699"/>
        <w:rPr>
          <w:lang w:val="en-GB"/>
        </w:rPr>
      </w:pPr>
      <w:bookmarkStart w:id="88" w:name="_Toc178972701"/>
      <w:bookmarkEnd w:id="87"/>
      <w:r>
        <w:t xml:space="preserve">A </w:t>
      </w:r>
      <w:r w:rsidRPr="00347E56">
        <w:rPr>
          <w:lang w:val="en-GB"/>
        </w:rPr>
        <w:t>monostatic</w:t>
      </w:r>
      <w:r>
        <w:t xml:space="preserve"> channel is the sum of two parts: crosstalk and a NLOS channel.</w:t>
      </w:r>
      <w:r>
        <w:rPr>
          <w:lang w:val="en-GB"/>
        </w:rPr>
        <w:t xml:space="preserve"> </w:t>
      </w:r>
      <w:r w:rsidR="00146101" w:rsidRPr="00703672">
        <w:rPr>
          <w:lang w:val="en-GB"/>
        </w:rPr>
        <w:t>Crosstalk is difficult to model generally and should be modelled outside of TR38.901 and outside of this study item.</w:t>
      </w:r>
      <w:bookmarkEnd w:id="88"/>
      <w:r w:rsidR="00146101" w:rsidRPr="00703672">
        <w:rPr>
          <w:lang w:val="en-GB"/>
        </w:rPr>
        <w:t xml:space="preserve"> </w:t>
      </w:r>
    </w:p>
    <w:p w14:paraId="0EB62005" w14:textId="7AAD5576" w:rsidR="00146101" w:rsidRDefault="00703672" w:rsidP="00146101">
      <w:pPr>
        <w:pStyle w:val="Proposal"/>
        <w:tabs>
          <w:tab w:val="clear" w:pos="1304"/>
        </w:tabs>
        <w:ind w:left="1701" w:hanging="1701"/>
        <w:rPr>
          <w:lang w:val="en-GB"/>
        </w:rPr>
      </w:pPr>
      <w:bookmarkStart w:id="89" w:name="_Toc178972726"/>
      <w:r w:rsidRPr="00703672">
        <w:rPr>
          <w:lang w:val="en-GB"/>
        </w:rPr>
        <w:t xml:space="preserve">BS monostatic channel modelling in the SI focuses on </w:t>
      </w:r>
      <w:r w:rsidR="00B4775B">
        <w:rPr>
          <w:lang w:val="en-GB"/>
        </w:rPr>
        <w:t>the</w:t>
      </w:r>
      <w:r w:rsidRPr="00703672">
        <w:rPr>
          <w:lang w:val="en-GB"/>
        </w:rPr>
        <w:t xml:space="preserve"> NLOS </w:t>
      </w:r>
      <w:r w:rsidR="00835F0F">
        <w:rPr>
          <w:rFonts w:eastAsiaTheme="minorEastAsia" w:hint="eastAsia"/>
          <w:lang w:val="en-GB"/>
        </w:rPr>
        <w:t>channel</w:t>
      </w:r>
      <w:r w:rsidRPr="00703672">
        <w:rPr>
          <w:lang w:val="en-GB"/>
        </w:rPr>
        <w:t>.</w:t>
      </w:r>
      <w:bookmarkEnd w:id="89"/>
    </w:p>
    <w:p w14:paraId="166D30DD" w14:textId="248C0FA4" w:rsidR="00B900A1" w:rsidRDefault="00A525DB" w:rsidP="000D3406">
      <w:pPr>
        <w:pStyle w:val="BodyText"/>
        <w:rPr>
          <w:rFonts w:eastAsiaTheme="minorEastAsia"/>
          <w:lang w:val="en-GB"/>
        </w:rPr>
      </w:pPr>
      <w:r>
        <w:rPr>
          <w:lang w:val="en-GB"/>
        </w:rPr>
        <w:t>A challenge</w:t>
      </w:r>
      <w:r w:rsidR="00B900A1">
        <w:rPr>
          <w:rFonts w:eastAsiaTheme="minorEastAsia" w:hint="eastAsia"/>
          <w:lang w:val="en-GB"/>
        </w:rPr>
        <w:t xml:space="preserve"> of </w:t>
      </w:r>
      <w:r w:rsidR="00B4775B">
        <w:rPr>
          <w:rFonts w:eastAsiaTheme="minorEastAsia"/>
          <w:lang w:val="en-GB"/>
        </w:rPr>
        <w:t xml:space="preserve">the </w:t>
      </w:r>
      <w:r w:rsidR="00B900A1">
        <w:rPr>
          <w:rFonts w:eastAsiaTheme="minorEastAsia" w:hint="eastAsia"/>
          <w:lang w:val="en-GB"/>
        </w:rPr>
        <w:t>BS monostatic channel</w:t>
      </w:r>
      <w:r>
        <w:rPr>
          <w:lang w:val="en-GB"/>
        </w:rPr>
        <w:t xml:space="preserve"> is that </w:t>
      </w:r>
      <w:r w:rsidR="00002712">
        <w:rPr>
          <w:lang w:val="en-GB"/>
        </w:rPr>
        <w:t xml:space="preserve">the wireless communication industry has paid </w:t>
      </w:r>
      <w:r w:rsidR="00F82990">
        <w:rPr>
          <w:lang w:val="en-GB"/>
        </w:rPr>
        <w:t xml:space="preserve">little attention </w:t>
      </w:r>
      <w:r w:rsidR="00002712">
        <w:rPr>
          <w:lang w:val="en-GB"/>
        </w:rPr>
        <w:t>to the monostatic background channel</w:t>
      </w:r>
      <w:r w:rsidR="00272B7B" w:rsidRPr="00272B7B">
        <w:rPr>
          <w:lang w:val="en-GB"/>
        </w:rPr>
        <w:t xml:space="preserve"> </w:t>
      </w:r>
      <w:r w:rsidR="00272B7B">
        <w:rPr>
          <w:lang w:val="en-GB"/>
        </w:rPr>
        <w:t>until now</w:t>
      </w:r>
      <w:r w:rsidR="00ED4506">
        <w:rPr>
          <w:lang w:val="en-GB"/>
        </w:rPr>
        <w:t xml:space="preserve">, hence there </w:t>
      </w:r>
      <w:r w:rsidR="003014B4">
        <w:rPr>
          <w:lang w:val="en-GB"/>
        </w:rPr>
        <w:t xml:space="preserve">are no existing communication models that can </w:t>
      </w:r>
      <w:r w:rsidR="00074500">
        <w:rPr>
          <w:lang w:val="en-GB"/>
        </w:rPr>
        <w:t>be ad</w:t>
      </w:r>
      <w:r w:rsidR="0080131F">
        <w:rPr>
          <w:lang w:val="en-GB"/>
        </w:rPr>
        <w:t>o</w:t>
      </w:r>
      <w:r w:rsidR="00074500">
        <w:rPr>
          <w:lang w:val="en-GB"/>
        </w:rPr>
        <w:t>pted directly. However, in the radar literature</w:t>
      </w:r>
      <w:r w:rsidR="0080131F">
        <w:rPr>
          <w:lang w:val="en-GB"/>
        </w:rPr>
        <w:t>,</w:t>
      </w:r>
      <w:r w:rsidR="00074500">
        <w:rPr>
          <w:lang w:val="en-GB"/>
        </w:rPr>
        <w:t xml:space="preserve"> this problem has been </w:t>
      </w:r>
      <w:r w:rsidR="005C1B3F">
        <w:rPr>
          <w:lang w:val="en-GB"/>
        </w:rPr>
        <w:t>studied extensively</w:t>
      </w:r>
      <w:r w:rsidR="00277544">
        <w:rPr>
          <w:lang w:val="en-GB"/>
        </w:rPr>
        <w:t>, see e.</w:t>
      </w:r>
      <w:r w:rsidR="00277544" w:rsidRPr="00B905D8">
        <w:rPr>
          <w:lang w:val="en-GB"/>
        </w:rPr>
        <w:t>g.</w:t>
      </w:r>
      <w:r w:rsidR="00277544" w:rsidRPr="00B905D8">
        <w:rPr>
          <w:rFonts w:eastAsiaTheme="minorEastAsia"/>
          <w:lang w:val="en-GB"/>
        </w:rPr>
        <w:t xml:space="preserve"> </w:t>
      </w:r>
      <w:r w:rsidR="00A66964" w:rsidRPr="00B905D8">
        <w:rPr>
          <w:rFonts w:eastAsiaTheme="minorEastAsia"/>
          <w:lang w:val="en-GB"/>
        </w:rPr>
        <w:t>[</w:t>
      </w:r>
      <w:proofErr w:type="gramStart"/>
      <w:r w:rsidR="00A66964" w:rsidRPr="00B905D8">
        <w:rPr>
          <w:rFonts w:eastAsiaTheme="minorEastAsia"/>
          <w:lang w:val="en-GB"/>
        </w:rPr>
        <w:t>3]~</w:t>
      </w:r>
      <w:proofErr w:type="gramEnd"/>
      <w:r w:rsidR="00277544" w:rsidRPr="00B905D8">
        <w:rPr>
          <w:lang w:val="en-GB"/>
        </w:rPr>
        <w:fldChar w:fldCharType="begin"/>
      </w:r>
      <w:r w:rsidR="00277544" w:rsidRPr="00B905D8">
        <w:rPr>
          <w:lang w:val="en-GB"/>
        </w:rPr>
        <w:instrText xml:space="preserve"> REF _Ref173913615 \r \h </w:instrText>
      </w:r>
      <w:r w:rsidR="00B900A1" w:rsidRPr="00B905D8">
        <w:rPr>
          <w:lang w:val="en-GB"/>
        </w:rPr>
        <w:instrText xml:space="preserve"> \* MERGEFORMAT </w:instrText>
      </w:r>
      <w:r w:rsidR="00277544" w:rsidRPr="00B905D8">
        <w:rPr>
          <w:lang w:val="en-GB"/>
        </w:rPr>
      </w:r>
      <w:r w:rsidR="00277544" w:rsidRPr="00B905D8">
        <w:rPr>
          <w:lang w:val="en-GB"/>
        </w:rPr>
        <w:fldChar w:fldCharType="separate"/>
      </w:r>
      <w:r w:rsidR="004240B4" w:rsidRPr="00B905D8">
        <w:rPr>
          <w:lang w:val="en-GB"/>
        </w:rPr>
        <w:t>[</w:t>
      </w:r>
      <w:r w:rsidR="00B905D8" w:rsidRPr="00B905D8">
        <w:rPr>
          <w:rFonts w:eastAsiaTheme="minorEastAsia" w:hint="eastAsia"/>
          <w:lang w:val="en-GB"/>
        </w:rPr>
        <w:t>8</w:t>
      </w:r>
      <w:r w:rsidR="004240B4" w:rsidRPr="00B905D8">
        <w:rPr>
          <w:lang w:val="en-GB"/>
        </w:rPr>
        <w:t>]</w:t>
      </w:r>
      <w:r w:rsidR="00277544" w:rsidRPr="00B905D8">
        <w:rPr>
          <w:lang w:val="en-GB"/>
        </w:rPr>
        <w:fldChar w:fldCharType="end"/>
      </w:r>
      <w:r w:rsidR="005C1B3F" w:rsidRPr="00B905D8">
        <w:rPr>
          <w:lang w:val="en-GB"/>
        </w:rPr>
        <w:t>.</w:t>
      </w:r>
      <w:r w:rsidR="00FF18E7">
        <w:rPr>
          <w:rFonts w:eastAsiaTheme="minorEastAsia"/>
          <w:lang w:val="en-GB"/>
        </w:rPr>
        <w:t xml:space="preserve"> </w:t>
      </w:r>
      <w:r w:rsidR="00CA3769">
        <w:rPr>
          <w:rFonts w:eastAsiaTheme="minorEastAsia"/>
        </w:rPr>
        <w:t xml:space="preserve"> The measurements </w:t>
      </w:r>
      <w:r w:rsidR="004C042A">
        <w:rPr>
          <w:rFonts w:eastAsiaTheme="minorEastAsia"/>
        </w:rPr>
        <w:t xml:space="preserve">are often </w:t>
      </w:r>
      <w:r w:rsidR="00032D86">
        <w:rPr>
          <w:rFonts w:eastAsiaTheme="minorEastAsia"/>
        </w:rPr>
        <w:t xml:space="preserve">compared </w:t>
      </w:r>
      <w:r w:rsidR="003E7501">
        <w:rPr>
          <w:rFonts w:eastAsiaTheme="minorEastAsia"/>
        </w:rPr>
        <w:t>to a</w:t>
      </w:r>
      <w:r w:rsidR="004C042A">
        <w:rPr>
          <w:rFonts w:eastAsiaTheme="minorEastAsia"/>
        </w:rPr>
        <w:t xml:space="preserve"> terrain photo and </w:t>
      </w:r>
      <w:r w:rsidR="003E7501">
        <w:rPr>
          <w:rFonts w:eastAsiaTheme="minorEastAsia"/>
        </w:rPr>
        <w:t xml:space="preserve">a </w:t>
      </w:r>
      <w:r w:rsidR="00CA3769">
        <w:rPr>
          <w:rFonts w:eastAsiaTheme="minorEastAsia"/>
        </w:rPr>
        <w:t xml:space="preserve">GPS map </w:t>
      </w:r>
      <w:r w:rsidR="003E7501">
        <w:rPr>
          <w:rFonts w:eastAsiaTheme="minorEastAsia"/>
        </w:rPr>
        <w:t>to show</w:t>
      </w:r>
      <w:r w:rsidR="00CA3769">
        <w:rPr>
          <w:rFonts w:eastAsiaTheme="minorEastAsia"/>
        </w:rPr>
        <w:t xml:space="preserve"> that </w:t>
      </w:r>
      <w:r w:rsidR="004C042A">
        <w:rPr>
          <w:rFonts w:eastAsiaTheme="minorEastAsia"/>
        </w:rPr>
        <w:t xml:space="preserve">relatively </w:t>
      </w:r>
      <w:r w:rsidR="00CA3769">
        <w:rPr>
          <w:rFonts w:eastAsiaTheme="minorEastAsia"/>
        </w:rPr>
        <w:t>s</w:t>
      </w:r>
      <w:proofErr w:type="spellStart"/>
      <w:r w:rsidR="00CA3769">
        <w:rPr>
          <w:rFonts w:eastAsiaTheme="minorEastAsia"/>
          <w:lang w:val="en-GB"/>
        </w:rPr>
        <w:t>trong</w:t>
      </w:r>
      <w:proofErr w:type="spellEnd"/>
      <w:r w:rsidR="00CA3769">
        <w:rPr>
          <w:rFonts w:eastAsiaTheme="minorEastAsia"/>
          <w:lang w:val="en-GB"/>
        </w:rPr>
        <w:t xml:space="preserve"> received power is often observed in the direction with dense or large </w:t>
      </w:r>
      <w:r w:rsidR="000B6113">
        <w:rPr>
          <w:rFonts w:eastAsiaTheme="minorEastAsia" w:hint="eastAsia"/>
          <w:lang w:val="en-GB"/>
        </w:rPr>
        <w:t xml:space="preserve">ground </w:t>
      </w:r>
      <w:r w:rsidR="00CA3769">
        <w:rPr>
          <w:rFonts w:eastAsiaTheme="minorEastAsia"/>
          <w:lang w:val="en-GB"/>
        </w:rPr>
        <w:t>clutter, e.g., trees</w:t>
      </w:r>
      <w:r w:rsidR="003E7501">
        <w:rPr>
          <w:rFonts w:eastAsiaTheme="minorEastAsia"/>
          <w:lang w:val="en-GB"/>
        </w:rPr>
        <w:t xml:space="preserve"> and</w:t>
      </w:r>
      <w:r w:rsidR="00CA3769">
        <w:rPr>
          <w:rFonts w:eastAsiaTheme="minorEastAsia"/>
          <w:lang w:val="en-GB"/>
        </w:rPr>
        <w:t xml:space="preserve"> buildings</w:t>
      </w:r>
      <w:r w:rsidR="00345FE9">
        <w:rPr>
          <w:rFonts w:eastAsiaTheme="minorEastAsia"/>
          <w:lang w:val="en-GB"/>
        </w:rPr>
        <w:t xml:space="preserve">. </w:t>
      </w:r>
      <w:r w:rsidR="007B0462">
        <w:rPr>
          <w:rFonts w:eastAsiaTheme="minorEastAsia" w:hint="eastAsia"/>
          <w:lang w:val="en-GB"/>
        </w:rPr>
        <w:t>A</w:t>
      </w:r>
      <w:r w:rsidR="00FF18E7">
        <w:rPr>
          <w:rFonts w:eastAsiaTheme="minorEastAsia"/>
          <w:lang w:val="en-GB"/>
        </w:rPr>
        <w:t xml:space="preserve"> </w:t>
      </w:r>
      <w:r w:rsidR="00FF18E7">
        <w:rPr>
          <w:rFonts w:eastAsiaTheme="minorEastAsia"/>
        </w:rPr>
        <w:t>clutter map</w:t>
      </w:r>
      <w:r w:rsidR="00CA3769">
        <w:rPr>
          <w:rFonts w:eastAsiaTheme="minorEastAsia"/>
        </w:rPr>
        <w:t xml:space="preserve"> can be generated </w:t>
      </w:r>
      <w:r w:rsidR="00345FE9">
        <w:rPr>
          <w:rFonts w:eastAsiaTheme="minorEastAsia"/>
        </w:rPr>
        <w:t xml:space="preserve">based on the measurements </w:t>
      </w:r>
      <w:r w:rsidR="00CA3769">
        <w:rPr>
          <w:rFonts w:eastAsiaTheme="minorEastAsia"/>
        </w:rPr>
        <w:t>accordingly</w:t>
      </w:r>
      <w:r w:rsidR="00B900A1">
        <w:rPr>
          <w:rFonts w:eastAsiaTheme="minorEastAsia"/>
          <w:lang w:val="en-GB"/>
        </w:rPr>
        <w:t>.</w:t>
      </w:r>
      <w:r w:rsidR="00032D86">
        <w:rPr>
          <w:rFonts w:eastAsiaTheme="minorEastAsia"/>
          <w:lang w:val="en-GB"/>
        </w:rPr>
        <w:t xml:space="preserve"> </w:t>
      </w:r>
      <w:r w:rsidR="00EC4022">
        <w:rPr>
          <w:rFonts w:eastAsiaTheme="minorEastAsia"/>
          <w:lang w:val="en-GB"/>
        </w:rPr>
        <w:t>For stochastic modelling, a</w:t>
      </w:r>
      <w:r w:rsidR="000D1485">
        <w:rPr>
          <w:rFonts w:eastAsiaTheme="minorEastAsia"/>
          <w:lang w:val="en-GB"/>
        </w:rPr>
        <w:t xml:space="preserve"> common </w:t>
      </w:r>
      <w:r w:rsidR="008A3EEC">
        <w:rPr>
          <w:rFonts w:eastAsiaTheme="minorEastAsia"/>
          <w:lang w:val="en-GB"/>
        </w:rPr>
        <w:t xml:space="preserve">way </w:t>
      </w:r>
      <w:r w:rsidR="00EC4022">
        <w:rPr>
          <w:rFonts w:eastAsiaTheme="minorEastAsia"/>
          <w:lang w:val="en-GB"/>
        </w:rPr>
        <w:t xml:space="preserve">is to represent </w:t>
      </w:r>
      <w:r w:rsidR="00100E46">
        <w:rPr>
          <w:rFonts w:eastAsiaTheme="minorEastAsia"/>
          <w:lang w:val="en-GB"/>
        </w:rPr>
        <w:t>t</w:t>
      </w:r>
      <w:r w:rsidR="008A3EEC">
        <w:rPr>
          <w:rFonts w:eastAsiaTheme="minorEastAsia"/>
          <w:lang w:val="en-GB"/>
        </w:rPr>
        <w:t xml:space="preserve">he ground clutter </w:t>
      </w:r>
      <w:r w:rsidR="00BD31D7">
        <w:rPr>
          <w:rFonts w:eastAsiaTheme="minorEastAsia"/>
          <w:lang w:val="en-GB"/>
        </w:rPr>
        <w:t xml:space="preserve">via an effective </w:t>
      </w:r>
      <w:r w:rsidR="00E22A9E">
        <w:rPr>
          <w:rFonts w:eastAsiaTheme="minorEastAsia"/>
          <w:lang w:val="en-GB"/>
        </w:rPr>
        <w:t>RCS per unit area</w:t>
      </w:r>
      <w:r w:rsidR="001C5002">
        <w:rPr>
          <w:rFonts w:eastAsiaTheme="minorEastAsia"/>
          <w:lang w:val="en-GB"/>
        </w:rPr>
        <w:t xml:space="preserve"> </w:t>
      </w:r>
      <w:r w:rsidR="0025608C">
        <w:rPr>
          <w:rFonts w:eastAsiaTheme="minorEastAsia"/>
          <w:lang w:val="en-GB"/>
        </w:rPr>
        <w:fldChar w:fldCharType="begin"/>
      </w:r>
      <w:r w:rsidR="0025608C">
        <w:rPr>
          <w:rFonts w:eastAsiaTheme="minorEastAsia"/>
          <w:lang w:val="en-GB"/>
        </w:rPr>
        <w:instrText xml:space="preserve"> REF _Ref178860642 \r \h </w:instrText>
      </w:r>
      <w:r w:rsidR="0025608C">
        <w:rPr>
          <w:rFonts w:eastAsiaTheme="minorEastAsia"/>
          <w:lang w:val="en-GB"/>
        </w:rPr>
      </w:r>
      <w:r w:rsidR="0025608C">
        <w:rPr>
          <w:rFonts w:eastAsiaTheme="minorEastAsia"/>
          <w:lang w:val="en-GB"/>
        </w:rPr>
        <w:fldChar w:fldCharType="separate"/>
      </w:r>
      <w:r w:rsidR="004240B4">
        <w:rPr>
          <w:rFonts w:eastAsiaTheme="minorEastAsia"/>
          <w:lang w:val="en-GB"/>
        </w:rPr>
        <w:t>[9]</w:t>
      </w:r>
      <w:r w:rsidR="0025608C">
        <w:rPr>
          <w:rFonts w:eastAsiaTheme="minorEastAsia"/>
          <w:lang w:val="en-GB"/>
        </w:rPr>
        <w:fldChar w:fldCharType="end"/>
      </w:r>
      <w:r w:rsidR="005346E3">
        <w:rPr>
          <w:rFonts w:eastAsiaTheme="minorEastAsia"/>
          <w:lang w:val="en-GB"/>
        </w:rPr>
        <w:t xml:space="preserve">. </w:t>
      </w:r>
      <w:r w:rsidR="00C71AEA">
        <w:rPr>
          <w:rFonts w:eastAsiaTheme="minorEastAsia"/>
          <w:lang w:val="en-GB"/>
        </w:rPr>
        <w:t xml:space="preserve">This </w:t>
      </w:r>
      <w:r w:rsidR="003E1A8C">
        <w:rPr>
          <w:rFonts w:eastAsiaTheme="minorEastAsia"/>
          <w:lang w:val="en-GB"/>
        </w:rPr>
        <w:t xml:space="preserve">RCS per unit area can be stochastically </w:t>
      </w:r>
      <w:r w:rsidR="00E30851">
        <w:rPr>
          <w:rFonts w:eastAsiaTheme="minorEastAsia"/>
          <w:lang w:val="en-GB"/>
        </w:rPr>
        <w:t xml:space="preserve">varying over the area to represent </w:t>
      </w:r>
      <w:r w:rsidR="00FC2A57">
        <w:rPr>
          <w:rFonts w:eastAsiaTheme="minorEastAsia"/>
          <w:lang w:val="en-GB"/>
        </w:rPr>
        <w:t xml:space="preserve">that the environment is not homogeneous. Some typical mean values from the radar literature </w:t>
      </w:r>
      <w:r w:rsidR="00724520">
        <w:rPr>
          <w:rFonts w:eastAsiaTheme="minorEastAsia"/>
          <w:lang w:val="en-GB"/>
        </w:rPr>
        <w:fldChar w:fldCharType="begin"/>
      </w:r>
      <w:r w:rsidR="00724520">
        <w:rPr>
          <w:rFonts w:eastAsiaTheme="minorEastAsia"/>
          <w:lang w:val="en-GB"/>
        </w:rPr>
        <w:instrText xml:space="preserve"> REF _Ref178860642 \r \h </w:instrText>
      </w:r>
      <w:r w:rsidR="00724520">
        <w:rPr>
          <w:rFonts w:eastAsiaTheme="minorEastAsia"/>
          <w:lang w:val="en-GB"/>
        </w:rPr>
      </w:r>
      <w:r w:rsidR="00724520">
        <w:rPr>
          <w:rFonts w:eastAsiaTheme="minorEastAsia"/>
          <w:lang w:val="en-GB"/>
        </w:rPr>
        <w:fldChar w:fldCharType="separate"/>
      </w:r>
      <w:r w:rsidR="004240B4">
        <w:rPr>
          <w:rFonts w:eastAsiaTheme="minorEastAsia"/>
          <w:lang w:val="en-GB"/>
        </w:rPr>
        <w:t>[9]</w:t>
      </w:r>
      <w:r w:rsidR="00724520">
        <w:rPr>
          <w:rFonts w:eastAsiaTheme="minorEastAsia"/>
          <w:lang w:val="en-GB"/>
        </w:rPr>
        <w:fldChar w:fldCharType="end"/>
      </w:r>
      <w:r w:rsidR="00724520">
        <w:rPr>
          <w:rFonts w:eastAsiaTheme="minorEastAsia"/>
          <w:lang w:val="en-GB"/>
        </w:rPr>
        <w:t xml:space="preserve"> </w:t>
      </w:r>
      <w:r w:rsidR="00FC2A57">
        <w:rPr>
          <w:rFonts w:eastAsiaTheme="minorEastAsia"/>
          <w:lang w:val="en-GB"/>
        </w:rPr>
        <w:t>are:</w:t>
      </w:r>
    </w:p>
    <w:p w14:paraId="449852CA" w14:textId="44042D92" w:rsidR="00FC2A57" w:rsidRPr="00347E56" w:rsidRDefault="00423391" w:rsidP="00454B35">
      <w:pPr>
        <w:pStyle w:val="BodyText"/>
        <w:numPr>
          <w:ilvl w:val="0"/>
          <w:numId w:val="29"/>
        </w:numPr>
        <w:rPr>
          <w:rFonts w:eastAsiaTheme="minorEastAsia"/>
          <w:lang w:val="en-GB"/>
        </w:rPr>
      </w:pPr>
      <w:r>
        <w:rPr>
          <w:rFonts w:eastAsiaTheme="minorEastAsia"/>
          <w:lang w:val="en-GB"/>
        </w:rPr>
        <w:t xml:space="preserve">Moderate clutter: </w:t>
      </w:r>
      <w:r w:rsidR="007E58E2">
        <w:rPr>
          <w:rFonts w:eastAsiaTheme="minorEastAsia"/>
          <w:lang w:val="en-GB"/>
        </w:rPr>
        <w:t>trees</w:t>
      </w:r>
      <w:r w:rsidR="0040218E">
        <w:rPr>
          <w:rFonts w:eastAsiaTheme="minorEastAsia"/>
          <w:lang w:val="en-GB"/>
        </w:rPr>
        <w:t>, fields, and choppy water</w:t>
      </w:r>
      <w:r w:rsidR="00BF3987">
        <w:rPr>
          <w:rFonts w:eastAsiaTheme="minorEastAsia"/>
          <w:lang w:val="en-GB"/>
        </w:rPr>
        <w:t xml:space="preserve">: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=-20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10C7D52F" w14:textId="77777777" w:rsidR="00261E51" w:rsidRPr="00347E56" w:rsidRDefault="00E94C2D" w:rsidP="00454B35">
      <w:pPr>
        <w:pStyle w:val="BodyText"/>
        <w:numPr>
          <w:ilvl w:val="0"/>
          <w:numId w:val="29"/>
        </w:numPr>
        <w:rPr>
          <w:rFonts w:eastAsiaTheme="minorEastAsia"/>
          <w:lang w:val="en-GB"/>
        </w:rPr>
      </w:pPr>
      <w:r w:rsidRPr="00261E51">
        <w:rPr>
          <w:rFonts w:eastAsiaTheme="minorEastAsia"/>
          <w:lang w:val="en-GB"/>
        </w:rPr>
        <w:t xml:space="preserve">Light clutter: sand, asphalt, and concrete: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=-30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4E3B27A1" w14:textId="57FFF0DB" w:rsidR="008F5C0F" w:rsidRPr="00261E51" w:rsidRDefault="00261E51" w:rsidP="00454B35">
      <w:pPr>
        <w:pStyle w:val="BodyText"/>
        <w:numPr>
          <w:ilvl w:val="0"/>
          <w:numId w:val="29"/>
        </w:numPr>
        <w:rPr>
          <w:rFonts w:eastAsiaTheme="minorEastAsia"/>
          <w:lang w:val="en-GB"/>
        </w:rPr>
      </w:pPr>
      <w:r w:rsidRPr="00261E51">
        <w:rPr>
          <w:rFonts w:eastAsiaTheme="minorEastAsia"/>
        </w:rPr>
        <w:t xml:space="preserve">Very light clutter: smooth ice and smooth water: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=-40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405B8F48" w14:textId="3A508992" w:rsidR="00577D08" w:rsidRDefault="00076875" w:rsidP="00577D08">
      <w:pPr>
        <w:pStyle w:val="BodyText"/>
        <w:rPr>
          <w:rFonts w:eastAsiaTheme="minorEastAsia"/>
          <w:lang w:val="en-GB"/>
        </w:rPr>
      </w:pPr>
      <w:r w:rsidRPr="00347E56">
        <w:rPr>
          <w:rFonts w:eastAsiaTheme="minorEastAsia"/>
          <w:lang w:val="en-GB"/>
        </w:rPr>
        <w:t xml:space="preserve">Generally, </w:t>
      </w:r>
      <w:bookmarkStart w:id="90" w:name="OLE_LINK42"/>
      <w:r w:rsidRPr="00347E56">
        <w:rPr>
          <w:rFonts w:eastAsiaTheme="minorEastAsia"/>
          <w:lang w:val="en-GB"/>
        </w:rPr>
        <w:t xml:space="preserve">LOS rays </w:t>
      </w:r>
      <w:bookmarkEnd w:id="90"/>
      <w:r w:rsidRPr="00347E56">
        <w:rPr>
          <w:rFonts w:eastAsiaTheme="minorEastAsia"/>
          <w:lang w:val="en-GB"/>
        </w:rPr>
        <w:t xml:space="preserve">between BS and scattering points of </w:t>
      </w:r>
      <w:r w:rsidR="00964249">
        <w:rPr>
          <w:rFonts w:eastAsiaTheme="minorEastAsia" w:hint="eastAsia"/>
          <w:lang w:val="en-GB"/>
        </w:rPr>
        <w:t xml:space="preserve">ground </w:t>
      </w:r>
      <w:r w:rsidRPr="00347E56">
        <w:rPr>
          <w:rFonts w:eastAsiaTheme="minorEastAsia"/>
          <w:lang w:val="en-GB"/>
        </w:rPr>
        <w:t xml:space="preserve">clutter are more significant components in </w:t>
      </w:r>
      <w:r w:rsidR="00DC0E40">
        <w:rPr>
          <w:rFonts w:eastAsiaTheme="minorEastAsia"/>
          <w:lang w:val="en-GB"/>
        </w:rPr>
        <w:t xml:space="preserve">the </w:t>
      </w:r>
      <w:r w:rsidRPr="00347E56">
        <w:rPr>
          <w:rFonts w:eastAsiaTheme="minorEastAsia"/>
          <w:lang w:val="en-GB"/>
        </w:rPr>
        <w:t xml:space="preserve">background </w:t>
      </w:r>
      <w:proofErr w:type="gramStart"/>
      <w:r w:rsidRPr="00347E56">
        <w:rPr>
          <w:rFonts w:eastAsiaTheme="minorEastAsia"/>
          <w:lang w:val="en-GB"/>
        </w:rPr>
        <w:t>channel, since</w:t>
      </w:r>
      <w:proofErr w:type="gramEnd"/>
      <w:r w:rsidRPr="00347E56">
        <w:rPr>
          <w:rFonts w:eastAsiaTheme="minorEastAsia"/>
          <w:lang w:val="en-GB"/>
        </w:rPr>
        <w:t xml:space="preserve"> the path with double scattering has very weak power and </w:t>
      </w:r>
      <w:r w:rsidR="00DC0E40">
        <w:rPr>
          <w:rFonts w:eastAsiaTheme="minorEastAsia"/>
          <w:lang w:val="en-GB"/>
        </w:rPr>
        <w:t xml:space="preserve">is </w:t>
      </w:r>
      <w:r w:rsidRPr="00347E56">
        <w:rPr>
          <w:rFonts w:eastAsiaTheme="minorEastAsia"/>
          <w:lang w:val="en-GB"/>
        </w:rPr>
        <w:t xml:space="preserve">difficult to distinguish from noise. </w:t>
      </w:r>
      <w:r w:rsidR="00824D4A">
        <w:rPr>
          <w:rFonts w:eastAsiaTheme="minorEastAsia"/>
          <w:lang w:val="en-GB"/>
        </w:rPr>
        <w:t xml:space="preserve">Therefore, the approach is to consider </w:t>
      </w:r>
      <w:bookmarkStart w:id="91" w:name="OLE_LINK24"/>
      <w:r w:rsidR="00824D4A">
        <w:rPr>
          <w:rFonts w:eastAsiaTheme="minorEastAsia"/>
          <w:lang w:val="en-GB"/>
        </w:rPr>
        <w:t xml:space="preserve">LOS paths between BS and </w:t>
      </w:r>
      <w:r w:rsidR="0074604D">
        <w:rPr>
          <w:rFonts w:eastAsiaTheme="minorEastAsia"/>
          <w:lang w:val="en-GB"/>
        </w:rPr>
        <w:t xml:space="preserve">ground clutter scattering points </w:t>
      </w:r>
      <w:r w:rsidR="00DF48C7">
        <w:rPr>
          <w:rFonts w:eastAsiaTheme="minorEastAsia"/>
          <w:lang w:val="en-GB"/>
        </w:rPr>
        <w:t xml:space="preserve">with a single scattering event </w:t>
      </w:r>
      <w:r w:rsidR="0074604D">
        <w:rPr>
          <w:rFonts w:eastAsiaTheme="minorEastAsia"/>
          <w:lang w:val="en-GB"/>
        </w:rPr>
        <w:t xml:space="preserve">as a starting point. </w:t>
      </w:r>
      <w:r w:rsidR="00DF48C7">
        <w:rPr>
          <w:rFonts w:eastAsiaTheme="minorEastAsia"/>
          <w:lang w:val="en-GB"/>
        </w:rPr>
        <w:t>Multiple scattering</w:t>
      </w:r>
      <w:r w:rsidR="00633602">
        <w:rPr>
          <w:rFonts w:eastAsiaTheme="minorEastAsia"/>
          <w:lang w:val="en-GB"/>
        </w:rPr>
        <w:t xml:space="preserve"> events</w:t>
      </w:r>
      <w:r w:rsidR="00DF48C7">
        <w:rPr>
          <w:rFonts w:eastAsiaTheme="minorEastAsia"/>
          <w:lang w:val="en-GB"/>
        </w:rPr>
        <w:t xml:space="preserve">, such as </w:t>
      </w:r>
      <w:r w:rsidR="00CF7554">
        <w:rPr>
          <w:rFonts w:eastAsiaTheme="minorEastAsia"/>
          <w:lang w:val="en-GB"/>
        </w:rPr>
        <w:t>a path scattered from both a building and ground, can be considered later if motivated.</w:t>
      </w:r>
      <w:r w:rsidR="00577D08" w:rsidRPr="00577D08">
        <w:rPr>
          <w:rFonts w:eastAsiaTheme="minorEastAsia"/>
          <w:lang w:val="en-GB"/>
        </w:rPr>
        <w:t xml:space="preserve"> </w:t>
      </w:r>
      <w:bookmarkEnd w:id="91"/>
      <w:r w:rsidR="00577D08">
        <w:rPr>
          <w:rFonts w:eastAsiaTheme="minorEastAsia"/>
          <w:lang w:val="en-GB"/>
        </w:rPr>
        <w:t xml:space="preserve">One example of such a stochastic grid and the resulting deterministic channel is shown in </w:t>
      </w:r>
      <w:r w:rsidR="00577D08">
        <w:rPr>
          <w:rFonts w:eastAsiaTheme="minorEastAsia"/>
          <w:lang w:val="en-GB"/>
        </w:rPr>
        <w:fldChar w:fldCharType="begin"/>
      </w:r>
      <w:r w:rsidR="00577D08">
        <w:rPr>
          <w:rFonts w:eastAsiaTheme="minorEastAsia"/>
          <w:lang w:val="en-GB"/>
        </w:rPr>
        <w:instrText xml:space="preserve"> REF _Ref178588882 \h </w:instrText>
      </w:r>
      <w:r w:rsidR="00577D08">
        <w:rPr>
          <w:rFonts w:eastAsiaTheme="minorEastAsia"/>
          <w:lang w:val="en-GB"/>
        </w:rPr>
      </w:r>
      <w:r w:rsidR="00577D08">
        <w:rPr>
          <w:rFonts w:eastAsiaTheme="minorEastAsia"/>
          <w:lang w:val="en-GB"/>
        </w:rPr>
        <w:fldChar w:fldCharType="separate"/>
      </w:r>
      <w:r w:rsidR="004240B4">
        <w:t xml:space="preserve">Figure </w:t>
      </w:r>
      <w:r w:rsidR="006B1E72">
        <w:rPr>
          <w:rFonts w:eastAsiaTheme="minorEastAsia" w:hint="eastAsia"/>
        </w:rPr>
        <w:t>12</w:t>
      </w:r>
      <w:r w:rsidR="00577D08">
        <w:rPr>
          <w:rFonts w:eastAsiaTheme="minorEastAsia"/>
          <w:lang w:val="en-GB"/>
        </w:rPr>
        <w:fldChar w:fldCharType="end"/>
      </w:r>
      <w:r w:rsidR="00577D08">
        <w:rPr>
          <w:rFonts w:eastAsiaTheme="minorEastAsia"/>
          <w:lang w:val="en-GB"/>
        </w:rPr>
        <w:t>.</w:t>
      </w:r>
    </w:p>
    <w:p w14:paraId="13948158" w14:textId="1453569A" w:rsidR="00577D08" w:rsidRDefault="00985FA4" w:rsidP="00577D08">
      <w:pPr>
        <w:pStyle w:val="BodyText"/>
        <w:rPr>
          <w:rFonts w:eastAsiaTheme="minorEastAsia"/>
          <w:lang w:val="en-GB"/>
        </w:rPr>
      </w:pPr>
      <w:r>
        <w:rPr>
          <w:rFonts w:eastAsiaTheme="minorEastAsia"/>
          <w:noProof/>
          <w:lang w:val="en-GB"/>
        </w:rPr>
        <w:lastRenderedPageBreak/>
        <w:drawing>
          <wp:inline distT="0" distB="0" distL="0" distR="0" wp14:anchorId="6DA34D4D" wp14:editId="7E8D7203">
            <wp:extent cx="5268838" cy="3321590"/>
            <wp:effectExtent l="0" t="0" r="0" b="0"/>
            <wp:docPr id="1358384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7005" cy="3326739"/>
                    </a:xfrm>
                    <a:prstGeom prst="rect">
                      <a:avLst/>
                    </a:prstGeom>
                    <a:noFill/>
                  </pic:spPr>
                </pic:pic>
              </a:graphicData>
            </a:graphic>
          </wp:inline>
        </w:drawing>
      </w:r>
    </w:p>
    <w:p w14:paraId="4332CBAF" w14:textId="203942A3" w:rsidR="00577D08" w:rsidRDefault="00577D08" w:rsidP="00577D08">
      <w:pPr>
        <w:pStyle w:val="Caption"/>
        <w:rPr>
          <w:rFonts w:eastAsiaTheme="minorEastAsia"/>
          <w:lang w:val="en-GB"/>
        </w:rPr>
      </w:pPr>
      <w:bookmarkStart w:id="92" w:name="_Ref178588882"/>
      <w:r>
        <w:t xml:space="preserve">Figure </w:t>
      </w:r>
      <w:bookmarkEnd w:id="92"/>
      <w:r w:rsidR="006B1E72">
        <w:rPr>
          <w:rFonts w:eastAsiaTheme="minorEastAsia" w:hint="eastAsia"/>
          <w:lang w:eastAsia="zh-CN"/>
        </w:rPr>
        <w:t>12</w:t>
      </w:r>
      <w:r>
        <w:tab/>
        <w:t>Generation of a multipath channel from a grid of stochastically generated ground clutter RCS values</w:t>
      </w:r>
    </w:p>
    <w:p w14:paraId="28F94167" w14:textId="6217CF06" w:rsidR="00DC3AA9" w:rsidRDefault="00E15E10" w:rsidP="00032D86">
      <w:pPr>
        <w:pStyle w:val="BodyText"/>
        <w:rPr>
          <w:rFonts w:eastAsiaTheme="minorEastAsia"/>
          <w:lang w:val="en-GB"/>
        </w:rPr>
      </w:pPr>
      <w:r>
        <w:rPr>
          <w:rFonts w:eastAsiaTheme="minorEastAsia"/>
          <w:lang w:val="en-GB"/>
        </w:rPr>
        <w:t xml:space="preserve">The method of generating the </w:t>
      </w:r>
      <w:r w:rsidR="005D5BB7">
        <w:rPr>
          <w:rFonts w:eastAsiaTheme="minorEastAsia"/>
          <w:lang w:val="en-GB"/>
        </w:rPr>
        <w:t xml:space="preserve">BS </w:t>
      </w:r>
      <w:r>
        <w:rPr>
          <w:rFonts w:eastAsiaTheme="minorEastAsia"/>
          <w:lang w:val="en-GB"/>
        </w:rPr>
        <w:t xml:space="preserve">monostatic </w:t>
      </w:r>
      <w:r w:rsidR="005D5BB7">
        <w:rPr>
          <w:rFonts w:eastAsiaTheme="minorEastAsia"/>
          <w:lang w:val="en-GB"/>
        </w:rPr>
        <w:t xml:space="preserve">background channel </w:t>
      </w:r>
      <w:r w:rsidR="00A208A5">
        <w:rPr>
          <w:rFonts w:eastAsiaTheme="minorEastAsia"/>
          <w:lang w:val="en-GB"/>
        </w:rPr>
        <w:t xml:space="preserve">for a </w:t>
      </w:r>
      <w:proofErr w:type="spellStart"/>
      <w:r w:rsidR="00A208A5">
        <w:rPr>
          <w:rFonts w:eastAsiaTheme="minorEastAsia"/>
          <w:lang w:val="en-GB"/>
        </w:rPr>
        <w:t>macrocell</w:t>
      </w:r>
      <w:proofErr w:type="spellEnd"/>
      <w:r w:rsidR="00A208A5">
        <w:rPr>
          <w:rFonts w:eastAsiaTheme="minorEastAsia"/>
          <w:lang w:val="en-GB"/>
        </w:rPr>
        <w:t xml:space="preserve"> scenario </w:t>
      </w:r>
      <w:r w:rsidR="005D5BB7">
        <w:rPr>
          <w:rFonts w:eastAsiaTheme="minorEastAsia"/>
          <w:lang w:val="en-GB"/>
        </w:rPr>
        <w:t>according to these principles can be the following:</w:t>
      </w:r>
    </w:p>
    <w:p w14:paraId="0C3D71E8" w14:textId="5CE9572C" w:rsidR="005D5BB7" w:rsidRDefault="005D5BB7" w:rsidP="00032D86">
      <w:pPr>
        <w:pStyle w:val="BodyText"/>
      </w:pPr>
      <w:r>
        <w:rPr>
          <w:rFonts w:eastAsiaTheme="minorEastAsia"/>
          <w:lang w:val="en-GB"/>
        </w:rPr>
        <w:t xml:space="preserve">Step 1: </w:t>
      </w:r>
      <w:r w:rsidR="00CE56DD" w:rsidRPr="00147F39">
        <w:t xml:space="preserve">Set environment, network layout, and antenna array </w:t>
      </w:r>
      <w:proofErr w:type="gramStart"/>
      <w:r w:rsidR="00CE56DD" w:rsidRPr="00147F39">
        <w:t>parameters</w:t>
      </w:r>
      <w:proofErr w:type="gramEnd"/>
    </w:p>
    <w:p w14:paraId="1E799A86" w14:textId="3C202E6B" w:rsidR="002B7382" w:rsidRDefault="002B7382" w:rsidP="00032D86">
      <w:pPr>
        <w:pStyle w:val="BodyText"/>
      </w:pPr>
      <w:r>
        <w:t xml:space="preserve">Step 2: Generate a grid of </w:t>
      </w:r>
      <w:r w:rsidR="002017DC">
        <w:t xml:space="preserve">ground clutter </w:t>
      </w:r>
      <w:r w:rsidR="004649CE">
        <w:t xml:space="preserve">RCS </w:t>
      </w:r>
      <w:r w:rsidR="00FA2BA6">
        <w:t>values (</w:t>
      </w:r>
      <w:r w:rsidR="00EE0CC6">
        <w:t>RCS per unit area x area of grid cell</w:t>
      </w:r>
      <w:r w:rsidR="00FA2BA6">
        <w:t>)</w:t>
      </w:r>
    </w:p>
    <w:p w14:paraId="6FCBAFCE" w14:textId="7436898A" w:rsidR="00972198" w:rsidRDefault="00964C0B" w:rsidP="00032D86">
      <w:pPr>
        <w:pStyle w:val="BodyText"/>
      </w:pPr>
      <w:r>
        <w:t xml:space="preserve">Step 3: </w:t>
      </w:r>
      <w:r w:rsidR="003800DB">
        <w:t xml:space="preserve">Calculate </w:t>
      </w:r>
      <w:r w:rsidR="004049F2">
        <w:t xml:space="preserve">the </w:t>
      </w:r>
      <w:r w:rsidR="003800DB">
        <w:t xml:space="preserve">path loss </w:t>
      </w:r>
      <w:r w:rsidR="00E67E26">
        <w:t>between</w:t>
      </w:r>
      <w:r w:rsidR="001D4B54">
        <w:t xml:space="preserve"> </w:t>
      </w:r>
      <w:r w:rsidR="004226E3">
        <w:t xml:space="preserve">BS </w:t>
      </w:r>
      <w:r w:rsidR="00E67E26">
        <w:t>and</w:t>
      </w:r>
      <w:r w:rsidR="001D4B54">
        <w:t xml:space="preserve"> </w:t>
      </w:r>
      <w:r w:rsidR="004226E3">
        <w:t xml:space="preserve">each grid </w:t>
      </w:r>
      <w:proofErr w:type="gramStart"/>
      <w:r w:rsidR="004226E3">
        <w:t>cell</w:t>
      </w:r>
      <w:proofErr w:type="gramEnd"/>
    </w:p>
    <w:p w14:paraId="78BE990F" w14:textId="4F4AC8EF" w:rsidR="00E70C4A" w:rsidRDefault="00E70C4A" w:rsidP="00032D86">
      <w:pPr>
        <w:pStyle w:val="BodyText"/>
      </w:pPr>
      <w:r>
        <w:t xml:space="preserve">Step 4: </w:t>
      </w:r>
      <w:r w:rsidR="00EB516A">
        <w:t xml:space="preserve">Determine the </w:t>
      </w:r>
      <w:r w:rsidR="00C43985">
        <w:t xml:space="preserve">power of the backscattered path </w:t>
      </w:r>
      <w:r w:rsidR="00BF0725">
        <w:t xml:space="preserve">by using the radar equation </w:t>
      </w:r>
      <w:r w:rsidR="009E7912">
        <w:t xml:space="preserve">(path loss x2 + </w:t>
      </w:r>
      <w:r w:rsidR="00146B7E">
        <w:t>RCS</w:t>
      </w:r>
      <w:r w:rsidR="009E7912">
        <w:t>)</w:t>
      </w:r>
    </w:p>
    <w:p w14:paraId="26DC922E" w14:textId="3B9B58A7" w:rsidR="00556EAF" w:rsidRDefault="00012BD1" w:rsidP="00032D86">
      <w:pPr>
        <w:pStyle w:val="BodyText"/>
      </w:pPr>
      <w:r>
        <w:t xml:space="preserve">Step 5: Generate a single ray for each </w:t>
      </w:r>
      <w:r w:rsidR="003A39F6">
        <w:t>grid cell</w:t>
      </w:r>
      <w:r w:rsidR="00582296">
        <w:t xml:space="preserve">. The azimuth and elevation angle </w:t>
      </w:r>
      <w:r w:rsidR="00EF5EFE">
        <w:t>and the delay are</w:t>
      </w:r>
      <w:r w:rsidR="00582296">
        <w:t xml:space="preserve"> deterministically determined using the </w:t>
      </w:r>
      <w:r w:rsidR="00455499">
        <w:t>relative positions of the BS and the center point of the grid cell</w:t>
      </w:r>
      <w:r w:rsidR="006437BA">
        <w:t xml:space="preserve">, while the power comes from step 4. </w:t>
      </w:r>
      <w:r w:rsidR="00556EAF">
        <w:t xml:space="preserve">Since this is a monostatic ray, the DoD </w:t>
      </w:r>
      <w:r w:rsidR="005376E1">
        <w:t>is identical to the</w:t>
      </w:r>
      <w:r w:rsidR="00556EAF">
        <w:t xml:space="preserve"> </w:t>
      </w:r>
      <w:proofErr w:type="spellStart"/>
      <w:r w:rsidR="00556EAF">
        <w:t>DoA</w:t>
      </w:r>
      <w:proofErr w:type="spellEnd"/>
      <w:r w:rsidR="00556EAF">
        <w:t xml:space="preserve"> </w:t>
      </w:r>
      <w:r w:rsidR="00F34BA8">
        <w:t xml:space="preserve">while the total delay is two times the distance </w:t>
      </w:r>
      <w:r w:rsidR="00E63135">
        <w:t>between the BS and the center point of the grid cell.</w:t>
      </w:r>
    </w:p>
    <w:p w14:paraId="72B7A1F9" w14:textId="575D1567" w:rsidR="00AA5488" w:rsidRDefault="003A7BB9" w:rsidP="00032D86">
      <w:pPr>
        <w:pStyle w:val="BodyText"/>
        <w:rPr>
          <w:rFonts w:eastAsiaTheme="minorEastAsia"/>
          <w:lang w:val="en-GB"/>
        </w:rPr>
      </w:pPr>
      <w:r>
        <w:rPr>
          <w:rFonts w:eastAsiaTheme="minorEastAsia"/>
          <w:lang w:val="en-GB"/>
        </w:rPr>
        <w:t xml:space="preserve">The set of rays from all grid cells </w:t>
      </w:r>
      <w:r w:rsidR="00EA3C3C">
        <w:rPr>
          <w:rFonts w:eastAsiaTheme="minorEastAsia"/>
          <w:lang w:val="en-GB"/>
        </w:rPr>
        <w:t xml:space="preserve">can then be </w:t>
      </w:r>
      <w:r w:rsidR="00DE14C7">
        <w:rPr>
          <w:rFonts w:eastAsiaTheme="minorEastAsia"/>
          <w:lang w:val="en-GB"/>
        </w:rPr>
        <w:t xml:space="preserve">combined into a </w:t>
      </w:r>
      <w:r w:rsidR="008B27D5">
        <w:rPr>
          <w:rFonts w:eastAsiaTheme="minorEastAsia"/>
          <w:lang w:val="en-GB"/>
        </w:rPr>
        <w:t>set of n rays</w:t>
      </w:r>
      <w:r w:rsidR="00D5388A">
        <w:rPr>
          <w:rFonts w:eastAsiaTheme="minorEastAsia"/>
          <w:lang w:val="en-GB"/>
        </w:rPr>
        <w:t xml:space="preserve"> which </w:t>
      </w:r>
      <w:r w:rsidR="002D6009">
        <w:rPr>
          <w:rFonts w:eastAsiaTheme="minorEastAsia"/>
          <w:lang w:val="en-GB"/>
        </w:rPr>
        <w:t xml:space="preserve">can be used as input to step 9-12 in TR 38.901. </w:t>
      </w:r>
    </w:p>
    <w:p w14:paraId="20AFF607" w14:textId="21229FE7" w:rsidR="00B86E81" w:rsidRDefault="00B86E81" w:rsidP="00B86E81">
      <w:pPr>
        <w:pStyle w:val="Proposal"/>
        <w:tabs>
          <w:tab w:val="clear" w:pos="1304"/>
        </w:tabs>
        <w:ind w:left="1701" w:hanging="1701"/>
      </w:pPr>
      <w:bookmarkStart w:id="93" w:name="_Toc178972727"/>
      <w:r>
        <w:t xml:space="preserve">The </w:t>
      </w:r>
      <w:proofErr w:type="gramStart"/>
      <w:r>
        <w:t>macro BS</w:t>
      </w:r>
      <w:proofErr w:type="gramEnd"/>
      <w:r>
        <w:t xml:space="preserve"> monostatic background channel </w:t>
      </w:r>
      <w:r w:rsidR="00EB21D5">
        <w:t xml:space="preserve">is deterministically generated from a set of </w:t>
      </w:r>
      <w:r w:rsidR="00473BEB">
        <w:t xml:space="preserve">single-backscattering </w:t>
      </w:r>
      <w:r w:rsidR="002B6085">
        <w:t xml:space="preserve">grid points </w:t>
      </w:r>
      <w:r w:rsidR="00974EE3">
        <w:t xml:space="preserve">at ground level </w:t>
      </w:r>
      <w:r w:rsidR="002B6085">
        <w:t>w</w:t>
      </w:r>
      <w:r w:rsidR="003955AA">
        <w:t>here the</w:t>
      </w:r>
      <w:r w:rsidR="002B6085">
        <w:t xml:space="preserve"> </w:t>
      </w:r>
      <w:r w:rsidR="000E0885">
        <w:t xml:space="preserve">RCS at each grid point </w:t>
      </w:r>
      <w:r w:rsidR="00A55FCA">
        <w:t>is stochastically generated</w:t>
      </w:r>
      <w:r>
        <w:t>.</w:t>
      </w:r>
      <w:bookmarkEnd w:id="93"/>
    </w:p>
    <w:p w14:paraId="49D4FAB2" w14:textId="653D3946" w:rsidR="00DF6291" w:rsidRDefault="00DF6291" w:rsidP="00B86E81">
      <w:pPr>
        <w:pStyle w:val="Proposal"/>
        <w:tabs>
          <w:tab w:val="clear" w:pos="1304"/>
        </w:tabs>
        <w:ind w:left="1701" w:hanging="1701"/>
      </w:pPr>
      <w:bookmarkStart w:id="94" w:name="_Toc178972728"/>
      <w:r>
        <w:t xml:space="preserve">The </w:t>
      </w:r>
      <w:r w:rsidR="001E668B">
        <w:t xml:space="preserve">RCS at each grid point is </w:t>
      </w:r>
      <w:r w:rsidR="0047590A">
        <w:t xml:space="preserve">the area of the grid cell times the </w:t>
      </w:r>
      <w:r w:rsidR="00645BCD">
        <w:t>RCS per unit area</w:t>
      </w:r>
      <w:r w:rsidR="00926A42">
        <w:t xml:space="preserve">, where the </w:t>
      </w:r>
      <w:r w:rsidR="00524948">
        <w:t xml:space="preserve">mean and standard deviation of the </w:t>
      </w:r>
      <w:r w:rsidR="00926A42">
        <w:t xml:space="preserve">latter is </w:t>
      </w:r>
      <w:r w:rsidR="00C10A95">
        <w:t xml:space="preserve">parameterized </w:t>
      </w:r>
      <w:r w:rsidR="00A62437">
        <w:t>from radar measurements available in the literature</w:t>
      </w:r>
      <w:r w:rsidR="00E405F8">
        <w:t>.</w:t>
      </w:r>
      <w:bookmarkEnd w:id="94"/>
    </w:p>
    <w:p w14:paraId="3666A0B6" w14:textId="39ECBB2A" w:rsidR="002E70BD" w:rsidRPr="00A75CDA" w:rsidRDefault="0039019C" w:rsidP="00577D08">
      <w:pPr>
        <w:pStyle w:val="Proposal"/>
        <w:tabs>
          <w:tab w:val="clear" w:pos="1304"/>
        </w:tabs>
        <w:ind w:left="1701" w:hanging="1701"/>
      </w:pPr>
      <w:bookmarkStart w:id="95" w:name="_Toc178972729"/>
      <w:r>
        <w:rPr>
          <w:rFonts w:eastAsiaTheme="minorEastAsia"/>
          <w:lang w:val="en-GB"/>
        </w:rPr>
        <w:t xml:space="preserve">Companies are encouraged to study </w:t>
      </w:r>
      <w:r w:rsidR="007E3773">
        <w:rPr>
          <w:rFonts w:eastAsiaTheme="minorEastAsia"/>
          <w:lang w:val="en-GB"/>
        </w:rPr>
        <w:t xml:space="preserve">the ground clutter RCS measurements in the literature and efficient and accurate methods for </w:t>
      </w:r>
      <w:r w:rsidR="00105BBB">
        <w:rPr>
          <w:rFonts w:eastAsiaTheme="minorEastAsia"/>
          <w:lang w:val="en-GB"/>
        </w:rPr>
        <w:t>representing the ground clutter with a</w:t>
      </w:r>
      <w:r w:rsidR="00DC51C8">
        <w:rPr>
          <w:rFonts w:eastAsiaTheme="minorEastAsia"/>
          <w:lang w:val="en-GB"/>
        </w:rPr>
        <w:t>, possibly sparse, grid of</w:t>
      </w:r>
      <w:r w:rsidR="00105BBB">
        <w:rPr>
          <w:rFonts w:eastAsiaTheme="minorEastAsia"/>
          <w:lang w:val="en-GB"/>
        </w:rPr>
        <w:t xml:space="preserve"> </w:t>
      </w:r>
      <w:r w:rsidR="009301BD">
        <w:rPr>
          <w:rFonts w:eastAsiaTheme="minorEastAsia"/>
          <w:lang w:val="en-GB"/>
        </w:rPr>
        <w:t>RCS values.</w:t>
      </w:r>
      <w:bookmarkEnd w:id="95"/>
      <w:r w:rsidR="009301BD">
        <w:rPr>
          <w:rFonts w:eastAsiaTheme="minorEastAsia"/>
          <w:lang w:val="en-GB"/>
        </w:rPr>
        <w:t xml:space="preserve"> </w:t>
      </w:r>
    </w:p>
    <w:p w14:paraId="44AC2B30" w14:textId="1B68C2A2" w:rsidR="00D0133C" w:rsidRPr="006A4FD2" w:rsidRDefault="00D0133C" w:rsidP="00454B35">
      <w:pPr>
        <w:pStyle w:val="Heading1"/>
        <w:numPr>
          <w:ilvl w:val="0"/>
          <w:numId w:val="15"/>
        </w:numPr>
        <w:ind w:left="1134" w:hanging="1134"/>
        <w:jc w:val="both"/>
        <w:rPr>
          <w:rFonts w:eastAsia="Times New Roman" w:cs="Arial"/>
          <w:sz w:val="32"/>
          <w:szCs w:val="32"/>
          <w:lang w:eastAsia="zh-CN"/>
        </w:rPr>
      </w:pPr>
      <w:bookmarkStart w:id="96" w:name="_Ref178064866"/>
      <w:bookmarkEnd w:id="65"/>
      <w:r w:rsidRPr="00D0133C">
        <w:rPr>
          <w:rFonts w:hint="eastAsia"/>
          <w:lang w:eastAsia="zh-CN"/>
        </w:rPr>
        <w:t>Modelling</w:t>
      </w:r>
      <w:r w:rsidRPr="006A4FD2">
        <w:rPr>
          <w:rFonts w:eastAsia="Times New Roman" w:cs="Arial" w:hint="eastAsia"/>
          <w:sz w:val="32"/>
          <w:szCs w:val="32"/>
          <w:lang w:eastAsia="zh-CN"/>
        </w:rPr>
        <w:t xml:space="preserve"> of specular reflection</w:t>
      </w:r>
    </w:p>
    <w:p w14:paraId="0491B939" w14:textId="4808197C" w:rsidR="007F6672" w:rsidRDefault="007F6672" w:rsidP="00D0133C">
      <w:pPr>
        <w:jc w:val="both"/>
        <w:rPr>
          <w:rFonts w:eastAsiaTheme="minorEastAsia"/>
          <w:lang w:val="x-none" w:eastAsia="zh-CN"/>
        </w:rPr>
      </w:pPr>
      <w:r>
        <w:rPr>
          <w:rFonts w:eastAsia="SimSun" w:cs="Arial" w:hint="eastAsia"/>
          <w:szCs w:val="20"/>
          <w:lang w:eastAsia="zh-CN"/>
        </w:rPr>
        <w:t>T</w:t>
      </w:r>
      <w:r w:rsidRPr="0018513E">
        <w:rPr>
          <w:rFonts w:eastAsia="SimSun" w:cs="Arial"/>
          <w:szCs w:val="20"/>
        </w:rPr>
        <w:t>ype-2</w:t>
      </w:r>
      <w:r>
        <w:rPr>
          <w:rFonts w:eastAsia="SimSun" w:cs="Arial" w:hint="eastAsia"/>
          <w:szCs w:val="20"/>
          <w:lang w:eastAsia="zh-CN"/>
        </w:rPr>
        <w:t xml:space="preserve"> </w:t>
      </w:r>
      <w:r w:rsidRPr="0018513E">
        <w:rPr>
          <w:rFonts w:eastAsia="SimSun" w:cs="Arial"/>
          <w:szCs w:val="20"/>
        </w:rPr>
        <w:t>EO</w:t>
      </w:r>
      <w:r>
        <w:rPr>
          <w:rFonts w:eastAsia="SimSun" w:cs="Arial" w:hint="eastAsia"/>
          <w:szCs w:val="20"/>
          <w:lang w:eastAsia="zh-CN"/>
        </w:rPr>
        <w:t>s</w:t>
      </w:r>
      <w:r w:rsidRPr="0018513E">
        <w:rPr>
          <w:rFonts w:eastAsia="SimSun" w:cs="Arial"/>
          <w:szCs w:val="20"/>
        </w:rPr>
        <w:t xml:space="preserve"> </w:t>
      </w:r>
      <w:r>
        <w:rPr>
          <w:rFonts w:eastAsia="SimSun" w:cs="Arial" w:hint="eastAsia"/>
          <w:szCs w:val="20"/>
          <w:lang w:eastAsia="zh-CN"/>
        </w:rPr>
        <w:t xml:space="preserve">are significant reflectors, and it was agreed in RAN1#118 to model </w:t>
      </w:r>
      <w:r w:rsidR="00DD36B8">
        <w:rPr>
          <w:rFonts w:eastAsia="SimSun" w:cs="Arial"/>
          <w:szCs w:val="20"/>
          <w:lang w:eastAsia="zh-CN"/>
        </w:rPr>
        <w:t>specular reflections using</w:t>
      </w:r>
      <w:r>
        <w:rPr>
          <w:rFonts w:eastAsia="SimSun" w:cs="Arial" w:hint="eastAsia"/>
          <w:szCs w:val="20"/>
          <w:lang w:eastAsia="zh-CN"/>
        </w:rPr>
        <w:t xml:space="preserve"> Type-2 EO. </w:t>
      </w:r>
      <w:r w:rsidR="00DD36B8">
        <w:rPr>
          <w:rFonts w:eastAsiaTheme="minorEastAsia"/>
          <w:lang w:val="x-none" w:eastAsia="zh-CN"/>
        </w:rPr>
        <w:t>A</w:t>
      </w:r>
      <w:r>
        <w:rPr>
          <w:rFonts w:eastAsiaTheme="minorEastAsia" w:hint="eastAsia"/>
          <w:lang w:val="x-none" w:eastAsia="zh-CN"/>
        </w:rPr>
        <w:t xml:space="preserve"> </w:t>
      </w:r>
      <w:r>
        <w:rPr>
          <w:rFonts w:eastAsiaTheme="minorEastAsia"/>
          <w:lang w:val="x-none" w:eastAsia="zh-CN"/>
        </w:rPr>
        <w:t>s</w:t>
      </w:r>
      <w:r w:rsidRPr="00EF1DDC">
        <w:rPr>
          <w:rFonts w:eastAsiaTheme="minorEastAsia"/>
          <w:lang w:val="x-none" w:eastAsia="zh-CN"/>
        </w:rPr>
        <w:t>pecular reflection</w:t>
      </w:r>
      <w:r w:rsidR="007E371F">
        <w:rPr>
          <w:rFonts w:eastAsiaTheme="minorEastAsia" w:hint="eastAsia"/>
          <w:lang w:val="x-none" w:eastAsia="zh-CN"/>
        </w:rPr>
        <w:t xml:space="preserve"> can happen to any objects with </w:t>
      </w:r>
      <w:r w:rsidR="00DD36B8">
        <w:rPr>
          <w:rFonts w:eastAsiaTheme="minorEastAsia"/>
          <w:lang w:val="x-none" w:eastAsia="zh-CN"/>
        </w:rPr>
        <w:t xml:space="preserve">a </w:t>
      </w:r>
      <w:r w:rsidR="007E371F">
        <w:rPr>
          <w:rFonts w:eastAsiaTheme="minorEastAsia" w:hint="eastAsia"/>
          <w:lang w:val="x-none" w:eastAsia="zh-CN"/>
        </w:rPr>
        <w:t>large surface</w:t>
      </w:r>
      <w:r w:rsidR="001319D0">
        <w:rPr>
          <w:rFonts w:eastAsiaTheme="minorEastAsia" w:hint="eastAsia"/>
          <w:lang w:val="x-none" w:eastAsia="zh-CN"/>
        </w:rPr>
        <w:t>.</w:t>
      </w:r>
      <w:r w:rsidR="007E371F">
        <w:rPr>
          <w:rFonts w:eastAsiaTheme="minorEastAsia" w:hint="eastAsia"/>
          <w:lang w:val="x-none" w:eastAsia="zh-CN"/>
        </w:rPr>
        <w:t xml:space="preserve"> </w:t>
      </w:r>
      <w:r w:rsidR="00DD36B8">
        <w:rPr>
          <w:rFonts w:eastAsiaTheme="minorEastAsia"/>
          <w:lang w:val="x-none" w:eastAsia="zh-CN"/>
        </w:rPr>
        <w:t>A s</w:t>
      </w:r>
      <w:r w:rsidR="000C1938">
        <w:rPr>
          <w:rFonts w:eastAsiaTheme="minorEastAsia" w:hint="eastAsia"/>
          <w:lang w:val="x-none" w:eastAsia="zh-CN"/>
        </w:rPr>
        <w:t>pecular</w:t>
      </w:r>
      <w:r w:rsidRPr="00EF1DDC">
        <w:rPr>
          <w:rFonts w:eastAsiaTheme="minorEastAsia"/>
          <w:lang w:val="x-none" w:eastAsia="zh-CN"/>
        </w:rPr>
        <w:t xml:space="preserve"> reflection </w:t>
      </w:r>
      <w:r>
        <w:rPr>
          <w:rFonts w:eastAsiaTheme="minorEastAsia"/>
          <w:lang w:val="x-none" w:eastAsia="zh-CN"/>
        </w:rPr>
        <w:t>off</w:t>
      </w:r>
      <w:r w:rsidRPr="00EF1DDC">
        <w:rPr>
          <w:rFonts w:eastAsiaTheme="minorEastAsia"/>
          <w:lang w:val="x-none" w:eastAsia="zh-CN"/>
        </w:rPr>
        <w:t xml:space="preserve"> a vehicle </w:t>
      </w:r>
      <w:r w:rsidR="00C97E32">
        <w:rPr>
          <w:rFonts w:eastAsiaTheme="minorEastAsia"/>
          <w:lang w:val="x-none" w:eastAsia="zh-CN"/>
        </w:rPr>
        <w:t>has been</w:t>
      </w:r>
      <w:r w:rsidRPr="00EF1DDC">
        <w:rPr>
          <w:rFonts w:eastAsiaTheme="minorEastAsia"/>
          <w:lang w:val="x-none" w:eastAsia="zh-CN"/>
        </w:rPr>
        <w:t xml:space="preserve"> </w:t>
      </w:r>
      <w:r w:rsidRPr="000630C0">
        <w:rPr>
          <w:rFonts w:eastAsiaTheme="minorEastAsia"/>
          <w:lang w:val="x-none" w:eastAsia="zh-CN"/>
        </w:rPr>
        <w:t>observed</w:t>
      </w:r>
      <w:r w:rsidRPr="000630C0">
        <w:rPr>
          <w:rFonts w:eastAsiaTheme="minorEastAsia" w:hint="eastAsia"/>
          <w:lang w:val="x-none" w:eastAsia="zh-CN"/>
        </w:rPr>
        <w:t xml:space="preserve"> </w:t>
      </w:r>
      <w:r w:rsidR="00C97E32" w:rsidRPr="000630C0">
        <w:rPr>
          <w:rFonts w:eastAsiaTheme="minorEastAsia"/>
          <w:lang w:val="x-none" w:eastAsia="zh-CN"/>
        </w:rPr>
        <w:t>in [</w:t>
      </w:r>
      <w:r w:rsidR="000630C0" w:rsidRPr="000630C0">
        <w:rPr>
          <w:rFonts w:eastAsiaTheme="minorEastAsia" w:hint="eastAsia"/>
          <w:lang w:val="x-none" w:eastAsia="zh-CN"/>
        </w:rPr>
        <w:t>2</w:t>
      </w:r>
      <w:r w:rsidR="00C97E32" w:rsidRPr="000630C0">
        <w:rPr>
          <w:rFonts w:eastAsiaTheme="minorEastAsia"/>
          <w:lang w:val="x-none" w:eastAsia="zh-CN"/>
        </w:rPr>
        <w:t>]</w:t>
      </w:r>
      <w:r w:rsidRPr="000630C0">
        <w:rPr>
          <w:rFonts w:eastAsiaTheme="minorEastAsia" w:hint="eastAsia"/>
          <w:lang w:val="x-none" w:eastAsia="zh-CN"/>
        </w:rPr>
        <w:t xml:space="preserve"> and</w:t>
      </w:r>
      <w:r w:rsidRPr="00EF1DDC">
        <w:rPr>
          <w:rFonts w:eastAsiaTheme="minorEastAsia"/>
          <w:lang w:val="x-none" w:eastAsia="zh-CN"/>
        </w:rPr>
        <w:t xml:space="preserve"> can result in a 15 dB stronger signal than predicted by modelling the </w:t>
      </w:r>
      <w:r w:rsidRPr="00EF1DDC">
        <w:rPr>
          <w:rFonts w:eastAsiaTheme="minorEastAsia"/>
          <w:lang w:val="x-none" w:eastAsia="zh-CN"/>
        </w:rPr>
        <w:lastRenderedPageBreak/>
        <w:t xml:space="preserve">vehicle as a point scatterer and the reflection as diffuse scattering. </w:t>
      </w:r>
      <w:r>
        <w:rPr>
          <w:rFonts w:eastAsiaTheme="minorEastAsia" w:hint="eastAsia"/>
          <w:lang w:val="x-none" w:eastAsia="zh-CN"/>
        </w:rPr>
        <w:t>Therefore, modelling of specular reflections applies to Type-2 EO</w:t>
      </w:r>
      <w:r w:rsidR="0070044B">
        <w:rPr>
          <w:rFonts w:eastAsiaTheme="minorEastAsia"/>
          <w:lang w:val="x-none" w:eastAsia="zh-CN"/>
        </w:rPr>
        <w:t>s</w:t>
      </w:r>
      <w:r>
        <w:rPr>
          <w:rFonts w:eastAsiaTheme="minorEastAsia" w:hint="eastAsia"/>
          <w:lang w:val="x-none" w:eastAsia="zh-CN"/>
        </w:rPr>
        <w:t xml:space="preserve"> and sensing targets with large surfaces. </w:t>
      </w:r>
      <w:r w:rsidRPr="00D42C3C">
        <w:rPr>
          <w:rFonts w:eastAsiaTheme="minorEastAsia" w:hint="eastAsia"/>
          <w:lang w:val="x-none" w:eastAsia="zh-CN"/>
        </w:rPr>
        <w:t xml:space="preserve">For the sake of brevity, </w:t>
      </w:r>
      <w:r w:rsidR="005545DF" w:rsidRPr="00D42C3C">
        <w:rPr>
          <w:rFonts w:eastAsiaTheme="minorEastAsia"/>
          <w:lang w:eastAsia="zh-CN"/>
        </w:rPr>
        <w:t xml:space="preserve">we use Type-2 EO as an example </w:t>
      </w:r>
      <w:r w:rsidR="005545DF" w:rsidRPr="00D42C3C">
        <w:rPr>
          <w:rFonts w:eastAsiaTheme="minorEastAsia" w:hint="eastAsia"/>
          <w:lang w:eastAsia="zh-CN"/>
        </w:rPr>
        <w:t xml:space="preserve">in this section </w:t>
      </w:r>
      <w:r w:rsidR="005545DF" w:rsidRPr="00D42C3C">
        <w:rPr>
          <w:rFonts w:eastAsiaTheme="minorEastAsia"/>
          <w:lang w:eastAsia="zh-CN"/>
        </w:rPr>
        <w:t>and</w:t>
      </w:r>
      <w:r w:rsidR="005545DF" w:rsidRPr="00D42C3C">
        <w:rPr>
          <w:rFonts w:eastAsia="DengXian" w:cs="Arial" w:hint="eastAsia"/>
          <w:lang w:eastAsia="zh-CN"/>
        </w:rPr>
        <w:t xml:space="preserve"> discuss how to model specular reflection in channel modelling</w:t>
      </w:r>
      <w:r w:rsidRPr="00D42C3C">
        <w:rPr>
          <w:rFonts w:eastAsiaTheme="minorEastAsia" w:hint="eastAsia"/>
          <w:lang w:val="x-none" w:eastAsia="zh-CN"/>
        </w:rPr>
        <w:t>.</w:t>
      </w:r>
    </w:p>
    <w:p w14:paraId="6B0635C5" w14:textId="234034CE" w:rsidR="00C75B5A" w:rsidRDefault="00C75B5A" w:rsidP="00C75B5A">
      <w:pPr>
        <w:pStyle w:val="Proposal"/>
        <w:tabs>
          <w:tab w:val="clear" w:pos="1304"/>
        </w:tabs>
        <w:ind w:left="1701" w:hanging="1701"/>
        <w:rPr>
          <w:rFonts w:eastAsiaTheme="minorEastAsia"/>
        </w:rPr>
      </w:pPr>
      <w:bookmarkStart w:id="97" w:name="_Toc178972730"/>
      <w:r>
        <w:rPr>
          <w:rFonts w:eastAsiaTheme="minorEastAsia" w:hint="eastAsia"/>
          <w:lang w:val="x-none"/>
        </w:rPr>
        <w:t>Modelling of specular reflections applies to Type-2 EO and sensing targets with large surfaces, such as vehicles.</w:t>
      </w:r>
      <w:bookmarkEnd w:id="97"/>
    </w:p>
    <w:tbl>
      <w:tblPr>
        <w:tblStyle w:val="TableGrid"/>
        <w:tblW w:w="0" w:type="auto"/>
        <w:tblLook w:val="04A0" w:firstRow="1" w:lastRow="0" w:firstColumn="1" w:lastColumn="0" w:noHBand="0" w:noVBand="1"/>
      </w:tblPr>
      <w:tblGrid>
        <w:gridCol w:w="9629"/>
      </w:tblGrid>
      <w:tr w:rsidR="00D0133C" w14:paraId="2FA12802" w14:textId="77777777">
        <w:tc>
          <w:tcPr>
            <w:tcW w:w="9629" w:type="dxa"/>
          </w:tcPr>
          <w:p w14:paraId="09161EA3" w14:textId="77777777" w:rsidR="00D0133C" w:rsidRPr="0018513E" w:rsidRDefault="00D0133C">
            <w:pPr>
              <w:pStyle w:val="0Maintext"/>
              <w:rPr>
                <w:rFonts w:ascii="Arial" w:hAnsi="Arial" w:cs="Arial"/>
                <w:sz w:val="20"/>
                <w:highlight w:val="green"/>
              </w:rPr>
            </w:pPr>
            <w:r w:rsidRPr="0018513E">
              <w:rPr>
                <w:rFonts w:ascii="Arial" w:hAnsi="Arial" w:cs="Arial"/>
                <w:sz w:val="20"/>
                <w:highlight w:val="green"/>
              </w:rPr>
              <w:t>Agreement</w:t>
            </w:r>
          </w:p>
          <w:p w14:paraId="30A214A1" w14:textId="77777777" w:rsidR="00D0133C" w:rsidRPr="0018513E" w:rsidRDefault="00D0133C">
            <w:pPr>
              <w:jc w:val="both"/>
              <w:rPr>
                <w:rFonts w:eastAsia="SimSun" w:cs="Arial"/>
                <w:sz w:val="20"/>
                <w:szCs w:val="20"/>
              </w:rPr>
            </w:pPr>
            <w:r w:rsidRPr="0018513E">
              <w:rPr>
                <w:rFonts w:eastAsia="SimSun" w:cs="Arial"/>
                <w:sz w:val="20"/>
                <w:szCs w:val="20"/>
              </w:rPr>
              <w:t>When EO type-2 is modelled, specular reflection is considered to model EO type-2 using section 7.6.8</w:t>
            </w:r>
            <w:r w:rsidRPr="0018513E">
              <w:rPr>
                <w:rFonts w:eastAsia="DengXian" w:cs="Arial"/>
                <w:sz w:val="20"/>
                <w:szCs w:val="20"/>
              </w:rPr>
              <w:t xml:space="preserve"> of TR 38.901</w:t>
            </w:r>
            <w:r w:rsidRPr="0018513E">
              <w:rPr>
                <w:rFonts w:eastAsia="SimSun" w:cs="Arial"/>
                <w:sz w:val="20"/>
                <w:szCs w:val="20"/>
              </w:rPr>
              <w:t xml:space="preserve"> as </w:t>
            </w:r>
            <w:proofErr w:type="gramStart"/>
            <w:r w:rsidRPr="0018513E">
              <w:rPr>
                <w:rFonts w:eastAsia="SimSun" w:cs="Arial"/>
                <w:sz w:val="20"/>
                <w:szCs w:val="20"/>
              </w:rPr>
              <w:t>reference</w:t>
            </w:r>
            <w:proofErr w:type="gramEnd"/>
          </w:p>
          <w:p w14:paraId="54FE2DEB"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r w:rsidRPr="0018513E">
              <w:rPr>
                <w:rFonts w:ascii="Arial" w:hAnsi="Arial" w:cs="Arial"/>
                <w:sz w:val="20"/>
                <w:szCs w:val="20"/>
              </w:rPr>
              <w:t xml:space="preserve">As starting point, the effect of type-2 EO (i.e., in the path node1-EO-node2) is modelled as </w:t>
            </w:r>
            <m:oMath>
              <m:r>
                <w:rPr>
                  <w:rFonts w:ascii="Cambria Math" w:hAnsi="Cambria Math" w:cs="Arial"/>
                  <w:sz w:val="20"/>
                  <w:szCs w:val="20"/>
                </w:rPr>
                <m:t>b</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e>
                        <m:r>
                          <w:rPr>
                            <w:rFonts w:ascii="Cambria Math" w:hAnsi="Cambria Math" w:cs="Arial"/>
                            <w:sz w:val="20"/>
                            <w:szCs w:val="20"/>
                          </w:rPr>
                          <m:t>0</m:t>
                        </m:r>
                      </m:e>
                    </m:mr>
                    <m:mr>
                      <m:e>
                        <m:r>
                          <w:rPr>
                            <w:rFonts w:ascii="Cambria Math" w:hAnsi="Cambria Math" w:cs="Arial"/>
                            <w:sz w:val="20"/>
                            <w:szCs w:val="20"/>
                          </w:rPr>
                          <m:t>0</m:t>
                        </m:r>
                      </m:e>
                      <m:e>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mr>
                  </m:m>
                </m:e>
              </m:d>
            </m:oMath>
            <w:r w:rsidRPr="0018513E">
              <w:rPr>
                <w:rFonts w:ascii="Arial" w:eastAsia="DengXian" w:hAnsi="Arial" w:cs="Arial"/>
                <w:sz w:val="20"/>
                <w:szCs w:val="20"/>
              </w:rPr>
              <w:t xml:space="preserve">, b is a scaling factor (e.g., c equals to </w:t>
            </w:r>
            <m:oMath>
              <m:box>
                <m:boxPr>
                  <m:ctrlPr>
                    <w:rPr>
                      <w:rFonts w:ascii="Cambria Math" w:eastAsia="DengXian" w:hAnsi="Cambria Math" w:cs="Arial"/>
                      <w:i/>
                      <w:sz w:val="20"/>
                      <w:szCs w:val="20"/>
                    </w:rPr>
                  </m:ctrlPr>
                </m:boxPr>
                <m:e>
                  <m:argPr>
                    <m:argSz m:val="-1"/>
                  </m:argPr>
                  <m:f>
                    <m:fPr>
                      <m:ctrlPr>
                        <w:rPr>
                          <w:rFonts w:ascii="Cambria Math" w:eastAsia="DengXian" w:hAnsi="Cambria Math" w:cs="Arial"/>
                          <w:i/>
                          <w:sz w:val="20"/>
                          <w:szCs w:val="20"/>
                        </w:rPr>
                      </m:ctrlPr>
                    </m:fPr>
                    <m:num>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3D</m:t>
                          </m:r>
                        </m:sub>
                      </m:sSub>
                    </m:num>
                    <m:den>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GR</m:t>
                          </m:r>
                        </m:sub>
                      </m:sSub>
                    </m:den>
                  </m:f>
                </m:e>
              </m:box>
            </m:oMath>
            <w:r w:rsidRPr="0018513E">
              <w:rPr>
                <w:rFonts w:ascii="Arial" w:eastAsia="DengXian" w:hAnsi="Arial" w:cs="Arial"/>
                <w:sz w:val="20"/>
                <w:szCs w:val="20"/>
              </w:rPr>
              <w:t xml:space="preserve"> relative to LOS ray in section 7.6.8 in TR 38.901)</w:t>
            </w:r>
          </w:p>
          <w:p w14:paraId="36346A83" w14:textId="77777777" w:rsidR="00D0133C" w:rsidRPr="0018513E"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 xml:space="preserve">FFS any update to </w:t>
            </w:r>
            <m:oMath>
              <m:r>
                <w:rPr>
                  <w:rFonts w:ascii="Cambria Math" w:hAnsi="Cambria Math" w:cs="Arial"/>
                  <w:sz w:val="20"/>
                  <w:szCs w:val="20"/>
                </w:rPr>
                <m:t>b,</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oMath>
          </w:p>
          <w:p w14:paraId="13E6EAC6" w14:textId="77777777" w:rsidR="00D0133C" w:rsidRPr="0018513E"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FFS any update taking EO orientation into account</w:t>
            </w:r>
            <w:r w:rsidRPr="0018513E">
              <w:rPr>
                <w:rFonts w:ascii="Arial" w:eastAsia="SimSun" w:hAnsi="Arial" w:cs="Arial"/>
                <w:sz w:val="20"/>
                <w:szCs w:val="20"/>
              </w:rPr>
              <w:t xml:space="preserve"> </w:t>
            </w:r>
          </w:p>
          <w:p w14:paraId="1CC976D6"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bookmarkStart w:id="98" w:name="OLE_LINK25"/>
            <w:r w:rsidRPr="0018513E">
              <w:rPr>
                <w:rFonts w:ascii="Arial" w:eastAsia="SimSun" w:hAnsi="Arial" w:cs="Arial"/>
                <w:sz w:val="20"/>
                <w:szCs w:val="20"/>
              </w:rPr>
              <w:t xml:space="preserve">FFS any changes based on section 7.6.8 </w:t>
            </w:r>
            <w:r w:rsidRPr="0018513E">
              <w:rPr>
                <w:rFonts w:ascii="Arial" w:eastAsia="DengXian" w:hAnsi="Arial" w:cs="Arial"/>
                <w:sz w:val="20"/>
                <w:szCs w:val="20"/>
              </w:rPr>
              <w:t>of TR 38.901</w:t>
            </w:r>
            <w:r w:rsidRPr="0018513E">
              <w:rPr>
                <w:rFonts w:ascii="Arial" w:eastAsia="SimSun" w:hAnsi="Arial" w:cs="Arial"/>
                <w:sz w:val="20"/>
                <w:szCs w:val="20"/>
              </w:rPr>
              <w:t xml:space="preserve"> if EO type-2 has finite size</w:t>
            </w:r>
          </w:p>
          <w:bookmarkEnd w:id="98"/>
          <w:p w14:paraId="77E0BF76"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FFS whether diffraction and scattering can be considered in addition to specular reflection</w:t>
            </w:r>
          </w:p>
          <w:p w14:paraId="041E1C44"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 xml:space="preserve">EO type-2 is an optional </w:t>
            </w:r>
            <w:bookmarkStart w:id="99" w:name="OLE_LINK12"/>
            <w:r w:rsidRPr="0018513E">
              <w:rPr>
                <w:rFonts w:ascii="Arial" w:eastAsia="SimSun" w:hAnsi="Arial" w:cs="Arial"/>
                <w:sz w:val="20"/>
                <w:szCs w:val="20"/>
              </w:rPr>
              <w:t xml:space="preserve">modelling component </w:t>
            </w:r>
            <w:bookmarkEnd w:id="99"/>
            <w:r w:rsidRPr="0018513E">
              <w:rPr>
                <w:rFonts w:ascii="Arial" w:eastAsia="SimSun" w:hAnsi="Arial" w:cs="Arial"/>
                <w:sz w:val="20"/>
                <w:szCs w:val="20"/>
              </w:rPr>
              <w:t>if supported in a sensing scenario</w:t>
            </w:r>
          </w:p>
          <w:p w14:paraId="122EFCB3" w14:textId="77777777" w:rsidR="00D0133C" w:rsidRPr="006A4FD2"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 xml:space="preserve">FFS which deployment scenario(s) EO type-2 will apply </w:t>
            </w:r>
          </w:p>
        </w:tc>
      </w:tr>
    </w:tbl>
    <w:p w14:paraId="6837C3EA" w14:textId="031F9E43" w:rsidR="00D0133C" w:rsidRDefault="00D0133C" w:rsidP="00D0133C">
      <w:pPr>
        <w:spacing w:before="120"/>
        <w:jc w:val="both"/>
        <w:rPr>
          <w:rFonts w:eastAsiaTheme="minorEastAsia"/>
          <w:lang w:eastAsia="zh-CN"/>
        </w:rPr>
      </w:pPr>
      <w:bookmarkStart w:id="100" w:name="OLE_LINK4"/>
      <w:r>
        <w:rPr>
          <w:rFonts w:eastAsiaTheme="minorEastAsia" w:hint="eastAsia"/>
          <w:lang w:eastAsia="zh-CN"/>
        </w:rPr>
        <w:t xml:space="preserve">Specular reflection occurs with two prerequisites: </w:t>
      </w:r>
      <w:bookmarkStart w:id="101" w:name="OLE_LINK29"/>
      <w:r>
        <w:rPr>
          <w:rFonts w:eastAsiaTheme="minorEastAsia" w:hint="eastAsia"/>
          <w:lang w:eastAsia="zh-CN"/>
        </w:rPr>
        <w:t xml:space="preserve">1) </w:t>
      </w:r>
      <w:r>
        <w:rPr>
          <w:rFonts w:eastAsiaTheme="minorEastAsia"/>
          <w:lang w:eastAsia="zh-CN"/>
        </w:rPr>
        <w:t xml:space="preserve">the </w:t>
      </w:r>
      <w:r>
        <w:rPr>
          <w:rFonts w:eastAsiaTheme="minorEastAsia" w:hint="eastAsia"/>
          <w:lang w:eastAsia="zh-CN"/>
        </w:rPr>
        <w:t>object</w:t>
      </w:r>
      <w:r>
        <w:rPr>
          <w:rFonts w:eastAsiaTheme="minorEastAsia"/>
          <w:lang w:eastAsia="zh-CN"/>
        </w:rPr>
        <w:t xml:space="preserve"> is of the same size as or larger than the first Fresnel zone</w:t>
      </w:r>
      <w:bookmarkEnd w:id="101"/>
      <w:r>
        <w:rPr>
          <w:rFonts w:eastAsiaTheme="minorEastAsia" w:hint="eastAsia"/>
          <w:lang w:eastAsia="zh-CN"/>
        </w:rPr>
        <w:t xml:space="preserve">, and 2) </w:t>
      </w:r>
      <w:r w:rsidR="0070044B">
        <w:rPr>
          <w:rFonts w:eastAsiaTheme="minorEastAsia"/>
          <w:lang w:eastAsia="zh-CN"/>
        </w:rPr>
        <w:t xml:space="preserve">the </w:t>
      </w:r>
      <w:r>
        <w:rPr>
          <w:rFonts w:eastAsiaTheme="minorEastAsia" w:hint="eastAsia"/>
          <w:lang w:eastAsia="zh-CN"/>
        </w:rPr>
        <w:t>incident angl</w:t>
      </w:r>
      <w:r>
        <w:rPr>
          <w:rFonts w:eastAsiaTheme="minorEastAsia"/>
          <w:lang w:eastAsia="zh-CN"/>
        </w:rPr>
        <w:t>e</w:t>
      </w:r>
      <w:r>
        <w:rPr>
          <w:rFonts w:eastAsiaTheme="minorEastAsia" w:hint="eastAsia"/>
          <w:lang w:eastAsia="zh-CN"/>
        </w:rPr>
        <w:t xml:space="preserve"> equals the reflection angle.</w:t>
      </w:r>
      <w:bookmarkEnd w:id="100"/>
      <w:r>
        <w:rPr>
          <w:rFonts w:eastAsiaTheme="minorEastAsia" w:hint="eastAsia"/>
          <w:lang w:eastAsia="zh-CN"/>
        </w:rPr>
        <w:t xml:space="preserve"> </w:t>
      </w:r>
      <w:r>
        <w:rPr>
          <w:rFonts w:eastAsiaTheme="minorEastAsia"/>
          <w:lang w:eastAsia="zh-CN"/>
        </w:rPr>
        <w:t>The radius of the first Fresnel zone is approximately given by:</w:t>
      </w:r>
    </w:p>
    <w:p w14:paraId="3E63D494" w14:textId="29680701" w:rsidR="00D0133C" w:rsidRDefault="00000000" w:rsidP="00D0133C">
      <w:pPr>
        <w:spacing w:before="12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m:oMathPara>
    </w:p>
    <w:p w14:paraId="16DF132D" w14:textId="3118057F" w:rsidR="00D0133C" w:rsidRPr="00C577DD" w:rsidRDefault="00D0133C" w:rsidP="00D0133C">
      <w:pPr>
        <w:spacing w:before="120"/>
        <w:jc w:val="both"/>
        <w:rPr>
          <w:rFonts w:eastAsiaTheme="minorEastAsia"/>
          <w:lang w:eastAsia="zh-CN"/>
        </w:rPr>
      </w:pPr>
      <w:r>
        <w:rPr>
          <w:rFonts w:eastAsiaTheme="minorEastAsia"/>
          <w:lang w:eastAsia="zh-CN"/>
        </w:rPr>
        <w:t xml:space="preserve">for distances </w:t>
      </w:r>
      <w:proofErr w:type="spellStart"/>
      <w:r>
        <w:rPr>
          <w:rFonts w:eastAsiaTheme="minorEastAsia"/>
          <w:lang w:eastAsia="zh-CN"/>
        </w:rPr>
        <w:t>tx</w:t>
      </w:r>
      <w:proofErr w:type="spellEnd"/>
      <w:r>
        <w:rPr>
          <w:rFonts w:eastAsiaTheme="minorEastAsia"/>
          <w:lang w:eastAsia="zh-CN"/>
        </w:rPr>
        <w:t>—target d</w:t>
      </w:r>
      <w:r w:rsidRPr="00C577DD">
        <w:rPr>
          <w:rFonts w:ascii="Cambria Math" w:eastAsiaTheme="minorEastAsia" w:hAnsi="Cambria Math" w:cs="Cambria Math"/>
          <w:lang w:eastAsia="zh-CN"/>
        </w:rPr>
        <w:t>₁</w:t>
      </w:r>
      <w:r w:rsidRPr="00C577DD">
        <w:rPr>
          <w:rFonts w:eastAsiaTheme="minorEastAsia"/>
          <w:lang w:eastAsia="zh-CN"/>
        </w:rPr>
        <w:t xml:space="preserve"> and target—</w:t>
      </w:r>
      <w:proofErr w:type="spellStart"/>
      <w:r w:rsidRPr="00C577DD">
        <w:rPr>
          <w:rFonts w:eastAsiaTheme="minorEastAsia"/>
          <w:lang w:eastAsia="zh-CN"/>
        </w:rPr>
        <w:t>rx</w:t>
      </w:r>
      <w:proofErr w:type="spellEnd"/>
      <w:r w:rsidRPr="00C577DD">
        <w:rPr>
          <w:rFonts w:eastAsiaTheme="minorEastAsia"/>
          <w:lang w:eastAsia="zh-CN"/>
        </w:rPr>
        <w:t xml:space="preserve"> d</w:t>
      </w:r>
      <w:r w:rsidRPr="00C577DD">
        <w:rPr>
          <w:rFonts w:ascii="Cambria Math" w:eastAsiaTheme="minorEastAsia" w:hAnsi="Cambria Math" w:cs="Cambria Math"/>
          <w:lang w:eastAsia="zh-CN"/>
        </w:rPr>
        <w:t>₂</w:t>
      </w:r>
      <w:r w:rsidR="00F30C3F">
        <w:rPr>
          <w:rFonts w:ascii="Cambria Math" w:eastAsiaTheme="minorEastAsia" w:hAnsi="Cambria Math" w:cs="Cambria Math" w:hint="eastAsia"/>
          <w:lang w:eastAsia="zh-CN"/>
        </w:rPr>
        <w:t>,</w:t>
      </w:r>
      <w:r w:rsidRPr="00C577DD">
        <w:rPr>
          <w:rFonts w:eastAsiaTheme="minorEastAsia"/>
          <w:lang w:eastAsia="zh-CN"/>
        </w:rPr>
        <w:t xml:space="preserve"> </w:t>
      </w:r>
      <w:r w:rsidR="00F30C3F">
        <w:rPr>
          <w:rFonts w:eastAsiaTheme="minorEastAsia" w:hint="eastAsia"/>
          <w:lang w:eastAsia="zh-CN"/>
        </w:rPr>
        <w:t>and</w:t>
      </w:r>
      <w:r w:rsidRPr="00C577DD">
        <w:rPr>
          <w:rFonts w:eastAsiaTheme="minorEastAsia"/>
          <w:lang w:eastAsia="zh-CN"/>
        </w:rPr>
        <w:t xml:space="preserve"> wavelength λ.  </w:t>
      </w:r>
    </w:p>
    <w:p w14:paraId="06EF5DEC" w14:textId="224435BB" w:rsidR="00D0133C" w:rsidRDefault="00D0133C" w:rsidP="00D0133C">
      <w:pPr>
        <w:spacing w:before="120"/>
        <w:jc w:val="both"/>
        <w:rPr>
          <w:rFonts w:eastAsia="DengXian" w:cs="Arial"/>
          <w:szCs w:val="18"/>
          <w:lang w:eastAsia="zh-CN"/>
        </w:rPr>
      </w:pPr>
      <w:r>
        <w:rPr>
          <w:rFonts w:eastAsiaTheme="minorEastAsia" w:hint="eastAsia"/>
        </w:rPr>
        <w:t>The requirement of equal inciden</w:t>
      </w:r>
      <w:r>
        <w:rPr>
          <w:rFonts w:eastAsiaTheme="minorEastAsia"/>
        </w:rPr>
        <w:t>ce</w:t>
      </w:r>
      <w:r>
        <w:rPr>
          <w:rFonts w:eastAsiaTheme="minorEastAsia" w:hint="eastAsia"/>
        </w:rPr>
        <w:t xml:space="preserve"> angle and reflection angle can determine the </w:t>
      </w:r>
      <w:r>
        <w:rPr>
          <w:rFonts w:eastAsiaTheme="minorEastAsia" w:hint="eastAsia"/>
          <w:lang w:eastAsia="zh-CN"/>
        </w:rPr>
        <w:t xml:space="preserve">position of the </w:t>
      </w:r>
      <w:r>
        <w:rPr>
          <w:rFonts w:eastAsiaTheme="minorEastAsia" w:hint="eastAsia"/>
        </w:rPr>
        <w:t xml:space="preserve">reflection point </w:t>
      </w:r>
      <w:proofErr w:type="gramStart"/>
      <w:r>
        <w:rPr>
          <w:rFonts w:eastAsiaTheme="minorEastAsia" w:hint="eastAsia"/>
          <w:lang w:eastAsia="zh-CN"/>
        </w:rPr>
        <w:t>with regard to</w:t>
      </w:r>
      <w:proofErr w:type="gramEnd"/>
      <w:r>
        <w:rPr>
          <w:rFonts w:eastAsiaTheme="minorEastAsia" w:hint="eastAsia"/>
        </w:rPr>
        <w:t xml:space="preserve"> the Type-2 EO</w:t>
      </w:r>
      <w:r>
        <w:rPr>
          <w:rFonts w:eastAsiaTheme="minorEastAsia" w:hint="eastAsia"/>
          <w:lang w:eastAsia="zh-CN"/>
        </w:rPr>
        <w:t xml:space="preserve"> based the on geometry and orientation of </w:t>
      </w:r>
      <w:r w:rsidR="001B7096">
        <w:rPr>
          <w:rFonts w:eastAsiaTheme="minorEastAsia"/>
          <w:lang w:eastAsia="zh-CN"/>
        </w:rPr>
        <w:t>the</w:t>
      </w:r>
      <w:r>
        <w:rPr>
          <w:rFonts w:eastAsiaTheme="minorEastAsia" w:hint="eastAsia"/>
          <w:lang w:eastAsia="zh-CN"/>
        </w:rPr>
        <w:t xml:space="preserve"> EO, and </w:t>
      </w:r>
      <w:r w:rsidR="001B7096">
        <w:rPr>
          <w:rFonts w:eastAsiaTheme="minorEastAsia"/>
          <w:lang w:eastAsia="zh-CN"/>
        </w:rPr>
        <w:t>the</w:t>
      </w:r>
      <w:r w:rsidR="00D13A7B">
        <w:rPr>
          <w:rFonts w:eastAsiaTheme="minorEastAsia"/>
          <w:lang w:eastAsia="zh-CN"/>
        </w:rPr>
        <w:t xml:space="preserve"> position of the</w:t>
      </w:r>
      <w:r>
        <w:rPr>
          <w:rFonts w:eastAsiaTheme="minorEastAsia" w:hint="eastAsia"/>
          <w:lang w:eastAsia="zh-CN"/>
        </w:rPr>
        <w:t xml:space="preserve"> Tx</w:t>
      </w:r>
      <w:r w:rsidR="00D13A7B">
        <w:rPr>
          <w:rFonts w:eastAsiaTheme="minorEastAsia"/>
          <w:lang w:eastAsia="zh-CN"/>
        </w:rPr>
        <w:t xml:space="preserve"> and </w:t>
      </w:r>
      <w:r>
        <w:rPr>
          <w:rFonts w:eastAsiaTheme="minorEastAsia" w:hint="eastAsia"/>
          <w:lang w:eastAsia="zh-CN"/>
        </w:rPr>
        <w:t>Rx</w:t>
      </w:r>
      <w:r>
        <w:rPr>
          <w:rFonts w:eastAsiaTheme="minorEastAsia" w:hint="eastAsia"/>
        </w:rPr>
        <w:t xml:space="preserve">. </w:t>
      </w:r>
      <w:r>
        <w:rPr>
          <w:rFonts w:eastAsia="DengXian" w:cs="Arial" w:hint="eastAsia"/>
          <w:szCs w:val="18"/>
          <w:lang w:eastAsia="zh-CN"/>
        </w:rPr>
        <w:t>Type-2 EOs, have large and finite size</w:t>
      </w:r>
      <w:r>
        <w:rPr>
          <w:rFonts w:eastAsia="DengXian" w:cs="Arial"/>
          <w:szCs w:val="18"/>
          <w:lang w:eastAsia="zh-CN"/>
        </w:rPr>
        <w:t>s</w:t>
      </w:r>
      <w:r>
        <w:rPr>
          <w:rFonts w:eastAsia="DengXian" w:cs="Arial" w:hint="eastAsia"/>
          <w:szCs w:val="18"/>
          <w:lang w:eastAsia="zh-CN"/>
        </w:rPr>
        <w:t>. If the reflection point resides on the surface</w:t>
      </w:r>
      <w:r>
        <w:rPr>
          <w:rFonts w:eastAsia="DengXian" w:cs="Arial"/>
          <w:szCs w:val="18"/>
          <w:lang w:eastAsia="zh-CN"/>
        </w:rPr>
        <w:t xml:space="preserve"> of the EO</w:t>
      </w:r>
      <w:r>
        <w:rPr>
          <w:rFonts w:eastAsia="DengXian" w:cs="Arial" w:hint="eastAsia"/>
          <w:szCs w:val="18"/>
          <w:lang w:eastAsia="zh-CN"/>
        </w:rPr>
        <w:t xml:space="preserve">, and </w:t>
      </w:r>
      <w:bookmarkStart w:id="102" w:name="OLE_LINK1"/>
      <w:r>
        <w:rPr>
          <w:rFonts w:eastAsia="DengXian" w:cs="Arial" w:hint="eastAsia"/>
          <w:szCs w:val="18"/>
          <w:lang w:eastAsia="zh-CN"/>
        </w:rPr>
        <w:t xml:space="preserve">the EO is </w:t>
      </w:r>
      <w:r>
        <w:rPr>
          <w:rFonts w:eastAsia="DengXian" w:cs="Arial"/>
          <w:szCs w:val="18"/>
          <w:lang w:eastAsia="zh-CN"/>
        </w:rPr>
        <w:t>larger than the first Fresnel zone</w:t>
      </w:r>
      <w:bookmarkEnd w:id="102"/>
      <w:r>
        <w:rPr>
          <w:rFonts w:eastAsia="DengXian" w:cs="Arial" w:hint="eastAsia"/>
          <w:szCs w:val="18"/>
          <w:lang w:eastAsia="zh-CN"/>
        </w:rPr>
        <w:t xml:space="preserve">, specular reflection can be modelled with </w:t>
      </w:r>
      <w:r>
        <w:rPr>
          <w:rFonts w:eastAsia="DengXian" w:cs="Arial"/>
          <w:szCs w:val="18"/>
          <w:lang w:eastAsia="zh-CN"/>
        </w:rPr>
        <w:t xml:space="preserve">the Fresnel </w:t>
      </w:r>
      <w:r>
        <w:rPr>
          <w:rFonts w:eastAsia="DengXian" w:cs="Arial" w:hint="eastAsia"/>
          <w:szCs w:val="18"/>
          <w:lang w:eastAsia="zh-CN"/>
        </w:rPr>
        <w:t>reflection coefficient</w:t>
      </w:r>
      <w:r>
        <w:rPr>
          <w:rFonts w:eastAsia="DengXian" w:cs="Arial"/>
          <w:szCs w:val="18"/>
          <w:lang w:eastAsia="zh-CN"/>
        </w:rPr>
        <w:t>s for parallel and perpendicular incident polarization with respect to the surface normal</w:t>
      </w:r>
      <w:r>
        <w:rPr>
          <w:rFonts w:eastAsia="DengXian" w:cs="Arial" w:hint="eastAsia"/>
          <w:szCs w:val="18"/>
          <w:lang w:eastAsia="zh-CN"/>
        </w:rPr>
        <w:t>. If the reflection point is outside the EO</w:t>
      </w:r>
      <w:r>
        <w:rPr>
          <w:rFonts w:eastAsia="DengXian" w:cs="Arial"/>
          <w:szCs w:val="18"/>
          <w:lang w:eastAsia="zh-CN"/>
        </w:rPr>
        <w:t>’</w:t>
      </w:r>
      <w:r>
        <w:rPr>
          <w:rFonts w:eastAsia="DengXian" w:cs="Arial" w:hint="eastAsia"/>
          <w:szCs w:val="18"/>
          <w:lang w:eastAsia="zh-CN"/>
        </w:rPr>
        <w:t xml:space="preserve">s surface, the EO is not modelled in </w:t>
      </w:r>
      <w:r>
        <w:rPr>
          <w:rFonts w:eastAsia="DengXian" w:cs="Arial"/>
          <w:szCs w:val="18"/>
          <w:lang w:eastAsia="zh-CN"/>
        </w:rPr>
        <w:t xml:space="preserve">the </w:t>
      </w:r>
      <w:r>
        <w:rPr>
          <w:rFonts w:eastAsia="DengXian" w:cs="Arial" w:hint="eastAsia"/>
          <w:szCs w:val="18"/>
          <w:lang w:eastAsia="zh-CN"/>
        </w:rPr>
        <w:t>target channel.</w:t>
      </w:r>
    </w:p>
    <w:p w14:paraId="27F2DF88" w14:textId="3FFAE7A8" w:rsidR="00D0133C" w:rsidRDefault="00667763" w:rsidP="00D0133C">
      <w:pPr>
        <w:pStyle w:val="Proposal"/>
        <w:tabs>
          <w:tab w:val="clear" w:pos="1304"/>
        </w:tabs>
        <w:ind w:left="1701" w:hanging="1701"/>
        <w:rPr>
          <w:rFonts w:eastAsiaTheme="minorEastAsia"/>
        </w:rPr>
      </w:pPr>
      <w:bookmarkStart w:id="103" w:name="_Toc178972731"/>
      <w:r>
        <w:rPr>
          <w:rFonts w:eastAsia="DengXian" w:cs="Arial" w:hint="eastAsia"/>
        </w:rPr>
        <w:t>I</w:t>
      </w:r>
      <w:r w:rsidRPr="08D43C83">
        <w:rPr>
          <w:rFonts w:eastAsia="DengXian" w:cs="Arial" w:hint="eastAsia"/>
        </w:rPr>
        <w:t>f</w:t>
      </w:r>
      <w:r w:rsidR="00D0133C" w:rsidRPr="08D43C83">
        <w:rPr>
          <w:rFonts w:eastAsia="DengXian" w:cs="Arial" w:hint="eastAsia"/>
        </w:rPr>
        <w:t xml:space="preserve"> </w:t>
      </w:r>
      <w:r w:rsidR="00D0133C" w:rsidRPr="08D43C83">
        <w:rPr>
          <w:rFonts w:eastAsia="DengXian" w:cs="Arial"/>
        </w:rPr>
        <w:t xml:space="preserve">the size </w:t>
      </w:r>
      <w:r w:rsidR="00D0133C" w:rsidRPr="08D43C83">
        <w:rPr>
          <w:rFonts w:eastAsia="DengXian" w:cs="Arial" w:hint="eastAsia"/>
        </w:rPr>
        <w:t xml:space="preserve">of the </w:t>
      </w:r>
      <w:r w:rsidR="00D0133C">
        <w:rPr>
          <w:rFonts w:eastAsia="DengXian" w:cs="Arial"/>
        </w:rPr>
        <w:t>EO</w:t>
      </w:r>
      <w:r w:rsidR="00D0133C" w:rsidRPr="1D757A20">
        <w:rPr>
          <w:rFonts w:eastAsia="DengXian" w:cs="Arial" w:hint="eastAsia"/>
        </w:rPr>
        <w:t xml:space="preserve"> </w:t>
      </w:r>
      <w:r w:rsidR="00D0133C" w:rsidRPr="08D43C83">
        <w:rPr>
          <w:rFonts w:eastAsia="DengXian" w:cs="Arial" w:hint="eastAsia"/>
        </w:rPr>
        <w:t xml:space="preserve">is </w:t>
      </w:r>
      <w:r w:rsidR="00D0133C" w:rsidRPr="08D43C83">
        <w:rPr>
          <w:rFonts w:eastAsia="DengXian" w:cs="Arial"/>
        </w:rPr>
        <w:t>larger than</w:t>
      </w:r>
      <w:r w:rsidR="00D0133C" w:rsidRPr="08D43C83">
        <w:rPr>
          <w:rFonts w:eastAsia="DengXian" w:cs="Arial" w:hint="eastAsia"/>
        </w:rPr>
        <w:t xml:space="preserve"> the </w:t>
      </w:r>
      <w:r w:rsidR="00D0133C" w:rsidRPr="08D43C83">
        <w:rPr>
          <w:rFonts w:eastAsia="DengXian" w:cs="Arial"/>
        </w:rPr>
        <w:t>first Fresnel zone</w:t>
      </w:r>
      <w:r w:rsidR="00D0133C" w:rsidRPr="08D43C83">
        <w:rPr>
          <w:rFonts w:eastAsia="DengXian" w:cs="Arial" w:hint="eastAsia"/>
        </w:rPr>
        <w:t xml:space="preserve"> and the </w:t>
      </w:r>
      <w:r w:rsidR="00D0133C" w:rsidRPr="008F5D18">
        <w:rPr>
          <w:rFonts w:eastAsiaTheme="minorEastAsia" w:hint="eastAsia"/>
        </w:rPr>
        <w:t>reflection point with equal inciden</w:t>
      </w:r>
      <w:r w:rsidR="00D0133C">
        <w:rPr>
          <w:rFonts w:eastAsiaTheme="minorEastAsia"/>
        </w:rPr>
        <w:t>ce</w:t>
      </w:r>
      <w:r w:rsidR="00D0133C" w:rsidRPr="008F5D18">
        <w:rPr>
          <w:rFonts w:eastAsiaTheme="minorEastAsia" w:hint="eastAsia"/>
        </w:rPr>
        <w:t xml:space="preserve"> angle and reflection angle is on the EO</w:t>
      </w:r>
      <w:r>
        <w:rPr>
          <w:rFonts w:eastAsiaTheme="minorEastAsia" w:hint="eastAsia"/>
        </w:rPr>
        <w:t>,</w:t>
      </w:r>
      <w:r w:rsidRPr="008F5D18">
        <w:rPr>
          <w:rFonts w:eastAsiaTheme="minorEastAsia" w:hint="eastAsia"/>
        </w:rPr>
        <w:t xml:space="preserve"> </w:t>
      </w:r>
      <w:r w:rsidR="00D0133C" w:rsidRPr="008F5D18">
        <w:rPr>
          <w:rFonts w:eastAsiaTheme="minorEastAsia" w:hint="eastAsia"/>
        </w:rPr>
        <w:t xml:space="preserve">Type-2 EO is modelled as a reflective surface with </w:t>
      </w:r>
      <w:r w:rsidR="00D0133C">
        <w:rPr>
          <w:rFonts w:eastAsiaTheme="minorEastAsia"/>
        </w:rPr>
        <w:t xml:space="preserve">the Fresnel </w:t>
      </w:r>
      <w:r w:rsidR="00D0133C" w:rsidRPr="08D43C83">
        <w:rPr>
          <w:rFonts w:eastAsia="DengXian" w:cs="Arial" w:hint="eastAsia"/>
        </w:rPr>
        <w:t>reflection coefficient</w:t>
      </w:r>
      <w:r w:rsidR="00D0133C">
        <w:rPr>
          <w:rFonts w:eastAsia="DengXian" w:cs="Arial"/>
        </w:rPr>
        <w:t>s</w:t>
      </w:r>
      <w:r w:rsidR="00D0133C" w:rsidRPr="008F5D18">
        <w:rPr>
          <w:rFonts w:eastAsiaTheme="minorEastAsia" w:hint="eastAsia"/>
        </w:rPr>
        <w:t>.</w:t>
      </w:r>
      <w:r w:rsidR="00E84AD5">
        <w:rPr>
          <w:rFonts w:eastAsiaTheme="minorEastAsia" w:hint="eastAsia"/>
        </w:rPr>
        <w:t xml:space="preserve"> Otherwise, it is not modelled</w:t>
      </w:r>
      <w:r w:rsidR="00D0133C" w:rsidRPr="008F5D18">
        <w:rPr>
          <w:rFonts w:eastAsiaTheme="minorEastAsia" w:hint="eastAsia"/>
        </w:rPr>
        <w:t>.</w:t>
      </w:r>
      <w:bookmarkEnd w:id="103"/>
    </w:p>
    <w:p w14:paraId="5A5FDC37" w14:textId="4BC305BD" w:rsidR="009F7A01" w:rsidRDefault="00257A39" w:rsidP="00D0133C">
      <w:pPr>
        <w:spacing w:before="120"/>
        <w:jc w:val="both"/>
        <w:rPr>
          <w:rFonts w:eastAsia="DengXian" w:cs="Arial"/>
          <w:szCs w:val="18"/>
          <w:lang w:eastAsia="zh-CN"/>
        </w:rPr>
      </w:pPr>
      <w:r w:rsidRPr="00257A39">
        <w:rPr>
          <w:rFonts w:eastAsia="DengXian" w:cs="Arial"/>
          <w:szCs w:val="18"/>
          <w:lang w:eastAsia="zh-CN"/>
        </w:rPr>
        <w:t>The size of the reflective surface and its overlap with the first Fresnel zone will affect the reflection coefficients, with smaller surfaces resulting in smaller reflection coefficients. The exact relation between size, Fresnel zones and the reflection coefficients should be discussed further.</w:t>
      </w:r>
    </w:p>
    <w:p w14:paraId="3FDFB6FC" w14:textId="55869E3C" w:rsidR="0052670F" w:rsidRPr="00C024AD" w:rsidRDefault="0052670F" w:rsidP="0052670F">
      <w:pPr>
        <w:pStyle w:val="Proposal"/>
        <w:tabs>
          <w:tab w:val="clear" w:pos="1304"/>
        </w:tabs>
        <w:ind w:left="1701" w:hanging="1701"/>
        <w:rPr>
          <w:rFonts w:eastAsia="DengXian" w:cs="Arial"/>
        </w:rPr>
      </w:pPr>
      <w:bookmarkStart w:id="104" w:name="_Toc178972732"/>
      <w:bookmarkStart w:id="105" w:name="OLE_LINK31"/>
      <w:r w:rsidRPr="00C024AD">
        <w:rPr>
          <w:rFonts w:eastAsia="DengXian" w:cs="Arial"/>
        </w:rPr>
        <w:t xml:space="preserve">Use the ground reflection model in TR38.901, Section 7.6.8, to model the reflection coefficients, where the equations need to be appropriately updated to account for the actual incidence angle </w:t>
      </w:r>
      <w:r w:rsidR="003A01A4">
        <w:rPr>
          <w:rFonts w:eastAsia="DengXian" w:cs="Arial" w:hint="eastAsia"/>
        </w:rPr>
        <w:t>o</w:t>
      </w:r>
      <w:r w:rsidRPr="00C024AD">
        <w:rPr>
          <w:rFonts w:eastAsia="DengXian" w:cs="Arial"/>
        </w:rPr>
        <w:t xml:space="preserve">n the surface, </w:t>
      </w:r>
      <w:r>
        <w:rPr>
          <w:rFonts w:eastAsia="DengXian" w:cs="Arial"/>
        </w:rPr>
        <w:t xml:space="preserve">the material of the object, </w:t>
      </w:r>
      <w:r w:rsidRPr="00C024AD">
        <w:rPr>
          <w:rFonts w:eastAsia="DengXian" w:cs="Arial"/>
        </w:rPr>
        <w:t xml:space="preserve">the finite size of the surface and </w:t>
      </w:r>
      <w:r w:rsidR="00AB791D">
        <w:rPr>
          <w:rFonts w:eastAsia="DengXian" w:cs="Arial"/>
        </w:rPr>
        <w:t>the</w:t>
      </w:r>
      <w:r w:rsidRPr="00C024AD">
        <w:rPr>
          <w:rFonts w:eastAsia="DengXian" w:cs="Arial"/>
        </w:rPr>
        <w:t xml:space="preserve"> overlap of the surface with the Fresnel zones.</w:t>
      </w:r>
      <w:bookmarkEnd w:id="104"/>
      <w:r w:rsidRPr="00C024AD">
        <w:rPr>
          <w:rFonts w:eastAsia="DengXian" w:cs="Arial"/>
        </w:rPr>
        <w:t xml:space="preserve">  </w:t>
      </w:r>
    </w:p>
    <w:bookmarkEnd w:id="105"/>
    <w:p w14:paraId="706D1D82" w14:textId="0E4B76FF" w:rsidR="00D0133C" w:rsidRDefault="00D0133C" w:rsidP="00D0133C">
      <w:pPr>
        <w:spacing w:before="120"/>
        <w:jc w:val="both"/>
        <w:rPr>
          <w:rFonts w:eastAsia="DengXian" w:cs="Arial"/>
          <w:szCs w:val="18"/>
          <w:lang w:eastAsia="zh-CN"/>
        </w:rPr>
      </w:pPr>
      <w:r>
        <w:rPr>
          <w:rFonts w:eastAsia="DengXian" w:cs="Arial"/>
          <w:szCs w:val="18"/>
          <w:lang w:eastAsia="zh-CN"/>
        </w:rPr>
        <w:t>We propose to model the reflective surface (EO type 2) as a polygon with three vertices. Complex reflective surfaces can be built up from multiple such polygons. Here we limit the proposal to one reflective surface but the extension to multiple surfaces is straightforward and should not be precluded.</w:t>
      </w:r>
    </w:p>
    <w:p w14:paraId="2511ED0E" w14:textId="77777777" w:rsidR="00D0133C" w:rsidRDefault="00D0133C" w:rsidP="00D0133C">
      <w:pPr>
        <w:keepNext/>
        <w:spacing w:before="120"/>
        <w:jc w:val="both"/>
      </w:pPr>
      <w:r>
        <w:rPr>
          <w:rFonts w:eastAsia="DengXian" w:cs="Arial"/>
          <w:noProof/>
          <w:szCs w:val="18"/>
          <w:lang w:eastAsia="zh-CN"/>
        </w:rPr>
        <w:lastRenderedPageBreak/>
        <w:drawing>
          <wp:inline distT="0" distB="0" distL="0" distR="0" wp14:anchorId="5B6DAF77" wp14:editId="5CD8A70C">
            <wp:extent cx="4069738" cy="1819021"/>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10271" cy="1837138"/>
                    </a:xfrm>
                    <a:prstGeom prst="rect">
                      <a:avLst/>
                    </a:prstGeom>
                  </pic:spPr>
                </pic:pic>
              </a:graphicData>
            </a:graphic>
          </wp:inline>
        </w:drawing>
      </w:r>
    </w:p>
    <w:p w14:paraId="3BBFEA0F" w14:textId="6B5F53B0" w:rsidR="00D0133C" w:rsidRDefault="00D0133C" w:rsidP="00D0133C">
      <w:pPr>
        <w:pStyle w:val="Caption"/>
        <w:jc w:val="both"/>
      </w:pPr>
      <w:r>
        <w:t xml:space="preserve">Figure </w:t>
      </w:r>
      <w:proofErr w:type="gramStart"/>
      <w:r>
        <w:t>1</w:t>
      </w:r>
      <w:r w:rsidR="008B421F">
        <w:rPr>
          <w:rFonts w:eastAsiaTheme="minorEastAsia" w:hint="eastAsia"/>
          <w:lang w:eastAsia="zh-CN"/>
        </w:rPr>
        <w:t>3</w:t>
      </w:r>
      <w:r>
        <w:rPr>
          <w:rFonts w:eastAsiaTheme="minorEastAsia" w:hint="eastAsia"/>
          <w:lang w:eastAsia="zh-CN"/>
        </w:rPr>
        <w:t xml:space="preserve"> </w:t>
      </w:r>
      <w:r>
        <w:t xml:space="preserve"> Polygon</w:t>
      </w:r>
      <w:proofErr w:type="gramEnd"/>
      <w:r>
        <w:t xml:space="preserve"> of reflective surface.</w:t>
      </w:r>
    </w:p>
    <w:p w14:paraId="4C830F39" w14:textId="77777777" w:rsidR="00D0133C" w:rsidRDefault="00D0133C" w:rsidP="00D0133C">
      <w:pPr>
        <w:rPr>
          <w:lang w:eastAsia="en-GB"/>
        </w:rPr>
      </w:pPr>
    </w:p>
    <w:p w14:paraId="5AEBEC60" w14:textId="590A09EC" w:rsidR="00D0133C" w:rsidRDefault="00D42BBA" w:rsidP="00D0133C">
      <w:pPr>
        <w:jc w:val="both"/>
        <w:rPr>
          <w:lang w:eastAsia="en-GB"/>
        </w:rPr>
      </w:pPr>
      <w:r w:rsidRPr="00D42BBA">
        <w:rPr>
          <w:lang w:eastAsia="en-GB"/>
        </w:rPr>
        <w:t>Specular reflections are modelled per path (</w:t>
      </w:r>
      <w:proofErr w:type="spellStart"/>
      <w:r w:rsidRPr="00D42BBA">
        <w:rPr>
          <w:lang w:eastAsia="en-GB"/>
        </w:rPr>
        <w:t>tx</w:t>
      </w:r>
      <w:proofErr w:type="spellEnd"/>
      <w:r w:rsidRPr="00D42BBA">
        <w:rPr>
          <w:lang w:eastAsia="en-GB"/>
        </w:rPr>
        <w:t>—target and target—</w:t>
      </w:r>
      <w:proofErr w:type="spellStart"/>
      <w:r w:rsidRPr="00D42BBA">
        <w:rPr>
          <w:lang w:eastAsia="en-GB"/>
        </w:rPr>
        <w:t>rx</w:t>
      </w:r>
      <w:proofErr w:type="spellEnd"/>
      <w:r w:rsidRPr="00D42BBA">
        <w:rPr>
          <w:lang w:eastAsia="en-GB"/>
        </w:rPr>
        <w:t>) and only single reflections, reflections in one reflective surface, are modelled.</w:t>
      </w:r>
      <w:r>
        <w:rPr>
          <w:rFonts w:eastAsiaTheme="minorEastAsia" w:hint="eastAsia"/>
          <w:lang w:eastAsia="zh-CN"/>
        </w:rPr>
        <w:t xml:space="preserve"> </w:t>
      </w:r>
      <w:r w:rsidR="00D0133C">
        <w:rPr>
          <w:lang w:eastAsia="en-GB"/>
        </w:rPr>
        <w:t>Given the three vertices of the polygon p</w:t>
      </w:r>
      <w:r w:rsidR="00D0133C" w:rsidRPr="003161E4">
        <w:rPr>
          <w:rFonts w:ascii="Cambria Math" w:hAnsi="Cambria Math" w:cs="Cambria Math"/>
          <w:lang w:eastAsia="en-GB"/>
        </w:rPr>
        <w:t>₁</w:t>
      </w:r>
      <w:r w:rsidR="00D0133C" w:rsidRPr="003161E4">
        <w:rPr>
          <w:lang w:eastAsia="en-GB"/>
        </w:rPr>
        <w:t>, p</w:t>
      </w:r>
      <w:r w:rsidR="00D0133C" w:rsidRPr="003161E4">
        <w:rPr>
          <w:rFonts w:ascii="Cambria Math" w:hAnsi="Cambria Math" w:cs="Cambria Math"/>
          <w:lang w:eastAsia="en-GB"/>
        </w:rPr>
        <w:t>₂</w:t>
      </w:r>
      <w:r w:rsidR="00D0133C" w:rsidRPr="003161E4">
        <w:rPr>
          <w:lang w:eastAsia="en-GB"/>
        </w:rPr>
        <w:t xml:space="preserve"> and p</w:t>
      </w:r>
      <w:r w:rsidR="00D0133C" w:rsidRPr="003161E4">
        <w:rPr>
          <w:rFonts w:ascii="Cambria Math" w:hAnsi="Cambria Math" w:cs="Cambria Math"/>
          <w:lang w:eastAsia="en-GB"/>
        </w:rPr>
        <w:t>₃</w:t>
      </w:r>
      <w:r w:rsidR="00D0133C" w:rsidRPr="003161E4">
        <w:rPr>
          <w:lang w:eastAsia="en-GB"/>
        </w:rPr>
        <w:t>, we determine if there is a reflection and where the reflection point of this reflection point is by the following three steps.</w:t>
      </w:r>
      <w:r w:rsidR="00D0133C">
        <w:rPr>
          <w:lang w:eastAsia="en-GB"/>
        </w:rPr>
        <w:t xml:space="preserve"> For ease of narration, first define these auxiliary variables:</w:t>
      </w:r>
    </w:p>
    <w:p w14:paraId="27D80395" w14:textId="77777777" w:rsidR="00D0133C" w:rsidRDefault="00D0133C" w:rsidP="00D0133C">
      <w:pPr>
        <w:rPr>
          <w:rFonts w:ascii="Cambria Math" w:hAnsi="Cambria Math" w:cs="Cambria Math"/>
          <w:lang w:eastAsia="en-GB"/>
        </w:rPr>
      </w:pPr>
      <w:r>
        <w:rPr>
          <w:lang w:eastAsia="en-GB"/>
        </w:rPr>
        <w:t>P -- the infinite plane spanned by the three points p</w:t>
      </w:r>
      <w:r w:rsidRPr="003161E4">
        <w:rPr>
          <w:rFonts w:ascii="Cambria Math" w:hAnsi="Cambria Math" w:cs="Cambria Math"/>
          <w:lang w:eastAsia="en-GB"/>
        </w:rPr>
        <w:t>₁</w:t>
      </w:r>
      <w:r w:rsidRPr="003161E4">
        <w:rPr>
          <w:lang w:eastAsia="en-GB"/>
        </w:rPr>
        <w:t>, p</w:t>
      </w:r>
      <w:r w:rsidRPr="003161E4">
        <w:rPr>
          <w:rFonts w:ascii="Cambria Math" w:hAnsi="Cambria Math" w:cs="Cambria Math"/>
          <w:lang w:eastAsia="en-GB"/>
        </w:rPr>
        <w:t>₂</w:t>
      </w:r>
      <w:r w:rsidRPr="003161E4">
        <w:rPr>
          <w:lang w:eastAsia="en-GB"/>
        </w:rPr>
        <w:t xml:space="preserve"> and p</w:t>
      </w:r>
      <w:r w:rsidRPr="003161E4">
        <w:rPr>
          <w:rFonts w:ascii="Cambria Math" w:hAnsi="Cambria Math" w:cs="Cambria Math"/>
          <w:lang w:eastAsia="en-GB"/>
        </w:rPr>
        <w:t>₃</w:t>
      </w:r>
      <w:r>
        <w:rPr>
          <w:rFonts w:ascii="Cambria Math" w:hAnsi="Cambria Math" w:cs="Cambria Math"/>
          <w:lang w:eastAsia="en-GB"/>
        </w:rPr>
        <w:t>.</w:t>
      </w:r>
    </w:p>
    <w:p w14:paraId="250E2367" w14:textId="77777777" w:rsidR="00D0133C" w:rsidRPr="00604353" w:rsidRDefault="00D0133C" w:rsidP="00D0133C">
      <w:pPr>
        <w:rPr>
          <w:lang w:eastAsia="en-GB"/>
        </w:rPr>
      </w:pPr>
      <w:r w:rsidRPr="00604353">
        <w:rPr>
          <w:lang w:eastAsia="en-GB"/>
        </w:rPr>
        <w:t xml:space="preserve">n – the unit-length normal of the plane P (the normalized cross-product of the differences </w:t>
      </w:r>
      <w:r>
        <w:rPr>
          <w:lang w:eastAsia="en-GB"/>
        </w:rPr>
        <w:t>p</w:t>
      </w:r>
      <w:r w:rsidRPr="00604353">
        <w:rPr>
          <w:rFonts w:ascii="Cambria Math" w:hAnsi="Cambria Math" w:cs="Cambria Math"/>
          <w:lang w:eastAsia="en-GB"/>
        </w:rPr>
        <w:t>₂</w:t>
      </w:r>
      <w:r>
        <w:rPr>
          <w:lang w:eastAsia="en-GB"/>
        </w:rPr>
        <w:t>-</w:t>
      </w:r>
      <w:r w:rsidRPr="003161E4">
        <w:rPr>
          <w:lang w:eastAsia="en-GB"/>
        </w:rPr>
        <w:t>p</w:t>
      </w:r>
      <w:r w:rsidRPr="00604353">
        <w:rPr>
          <w:rFonts w:ascii="Cambria Math" w:hAnsi="Cambria Math" w:cs="Cambria Math"/>
          <w:lang w:eastAsia="en-GB"/>
        </w:rPr>
        <w:t>₁</w:t>
      </w:r>
      <w:r w:rsidRPr="00604353">
        <w:rPr>
          <w:lang w:eastAsia="en-GB"/>
        </w:rPr>
        <w:t xml:space="preserve"> and </w:t>
      </w:r>
      <w:r>
        <w:rPr>
          <w:lang w:eastAsia="en-GB"/>
        </w:rPr>
        <w:t>p</w:t>
      </w:r>
      <w:r w:rsidRPr="00604353">
        <w:rPr>
          <w:rFonts w:ascii="Cambria Math" w:hAnsi="Cambria Math" w:cs="Cambria Math"/>
          <w:lang w:eastAsia="en-GB"/>
        </w:rPr>
        <w:t>₃</w:t>
      </w:r>
      <w:r w:rsidRPr="00604353">
        <w:rPr>
          <w:lang w:eastAsia="en-GB"/>
        </w:rPr>
        <w:t>-p</w:t>
      </w:r>
      <w:r w:rsidRPr="00604353">
        <w:rPr>
          <w:rFonts w:ascii="Cambria Math" w:hAnsi="Cambria Math" w:cs="Cambria Math"/>
          <w:lang w:eastAsia="en-GB"/>
        </w:rPr>
        <w:t>₁</w:t>
      </w:r>
      <w:r w:rsidRPr="00604353">
        <w:rPr>
          <w:lang w:eastAsia="en-GB"/>
        </w:rPr>
        <w:t>).</w:t>
      </w:r>
    </w:p>
    <w:p w14:paraId="2A70E9B5" w14:textId="77777777" w:rsidR="00D0133C" w:rsidRDefault="00D0133C" w:rsidP="00D0133C">
      <w:pPr>
        <w:rPr>
          <w:lang w:eastAsia="en-GB"/>
        </w:rPr>
      </w:pPr>
      <w:r w:rsidRPr="00480AF9">
        <w:rPr>
          <w:lang w:eastAsia="en-GB"/>
        </w:rPr>
        <w:t xml:space="preserve">a = </w:t>
      </w:r>
      <w:r>
        <w:rPr>
          <w:lang w:eastAsia="en-GB"/>
        </w:rPr>
        <w:t>&lt;</w:t>
      </w:r>
      <w:proofErr w:type="spellStart"/>
      <w:proofErr w:type="gramStart"/>
      <w:r>
        <w:rPr>
          <w:lang w:eastAsia="en-GB"/>
        </w:rPr>
        <w:t>n,p</w:t>
      </w:r>
      <w:proofErr w:type="gramEnd"/>
      <w:r>
        <w:rPr>
          <w:lang w:eastAsia="en-GB"/>
        </w:rPr>
        <w:t>_start</w:t>
      </w:r>
      <w:proofErr w:type="spellEnd"/>
      <w:r>
        <w:rPr>
          <w:lang w:eastAsia="en-GB"/>
        </w:rPr>
        <w:t>-p</w:t>
      </w:r>
      <w:r w:rsidRPr="003161E4">
        <w:rPr>
          <w:rFonts w:ascii="Cambria Math" w:hAnsi="Cambria Math" w:cs="Cambria Math"/>
          <w:lang w:eastAsia="en-GB"/>
        </w:rPr>
        <w:t>₁</w:t>
      </w:r>
      <w:r>
        <w:rPr>
          <w:lang w:eastAsia="en-GB"/>
        </w:rPr>
        <w:t>&gt; is the projection of the start point in the normal.</w:t>
      </w:r>
    </w:p>
    <w:p w14:paraId="48C27C93" w14:textId="77777777" w:rsidR="00D0133C" w:rsidRPr="00C5186F" w:rsidRDefault="00D0133C" w:rsidP="00D0133C">
      <w:pPr>
        <w:rPr>
          <w:rFonts w:ascii="Cambria Math" w:hAnsi="Cambria Math" w:cs="Cambria Math"/>
          <w:lang w:eastAsia="en-GB"/>
        </w:rPr>
      </w:pPr>
      <w:r>
        <w:rPr>
          <w:lang w:eastAsia="en-GB"/>
        </w:rPr>
        <w:t xml:space="preserve">b = &lt;n, </w:t>
      </w:r>
      <w:proofErr w:type="spellStart"/>
      <w:r>
        <w:rPr>
          <w:lang w:eastAsia="en-GB"/>
        </w:rPr>
        <w:t>p_end</w:t>
      </w:r>
      <w:proofErr w:type="spellEnd"/>
      <w:r>
        <w:rPr>
          <w:lang w:eastAsia="en-GB"/>
        </w:rPr>
        <w:t>-p</w:t>
      </w:r>
      <w:r w:rsidRPr="003161E4">
        <w:rPr>
          <w:rFonts w:ascii="Cambria Math" w:hAnsi="Cambria Math" w:cs="Cambria Math"/>
          <w:lang w:eastAsia="en-GB"/>
        </w:rPr>
        <w:t>₁</w:t>
      </w:r>
      <w:r>
        <w:rPr>
          <w:lang w:eastAsia="en-GB"/>
        </w:rPr>
        <w:t>&gt; is the projection of the end point in the normal.</w:t>
      </w:r>
    </w:p>
    <w:p w14:paraId="6831F99A"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 xml:space="preserve">Determine whether the start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and end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points are on the same side of the plane defined by the three vertices by studying the signs of the their projection onto the normal n of the plane P:</w:t>
      </w:r>
      <w:r w:rsidRPr="008415BB">
        <w:rPr>
          <w:rFonts w:ascii="Arial" w:hAnsi="Arial" w:cs="Arial"/>
          <w:sz w:val="20"/>
          <w:szCs w:val="20"/>
          <w:lang w:val="en-US" w:eastAsia="en-GB"/>
        </w:rPr>
        <w:br/>
        <w:t>If sign(a) is not equal to sign(b), then start and end points are on opposite sides of the plane and no reflection occurs and the procedure ends, otherwise continue to step 2.</w:t>
      </w:r>
    </w:p>
    <w:p w14:paraId="60417FDB"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Compute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in the plane P as:</w:t>
      </w:r>
      <w:r w:rsidRPr="008415BB">
        <w:rPr>
          <w:rFonts w:ascii="Arial" w:hAnsi="Arial" w:cs="Arial"/>
          <w:sz w:val="20"/>
          <w:szCs w:val="20"/>
          <w:lang w:val="en-US" w:eastAsia="en-GB"/>
        </w:rPr>
        <w:br/>
        <w:t xml:space="preserv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a (n + w),</w:t>
      </w:r>
      <w:r w:rsidRPr="008415BB">
        <w:rPr>
          <w:rFonts w:ascii="Arial" w:hAnsi="Arial" w:cs="Arial"/>
          <w:sz w:val="20"/>
          <w:szCs w:val="20"/>
          <w:lang w:val="en-US" w:eastAsia="en-GB"/>
        </w:rPr>
        <w:br/>
        <w:t>where:</w:t>
      </w:r>
      <w:r w:rsidRPr="008415BB">
        <w:rPr>
          <w:rFonts w:ascii="Arial" w:hAnsi="Arial" w:cs="Arial"/>
          <w:sz w:val="20"/>
          <w:szCs w:val="20"/>
          <w:lang w:val="en-US" w:eastAsia="en-GB"/>
        </w:rPr>
        <w:br/>
        <w:t xml:space="preserve">    w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 (a – b) n) / (a + b).</w:t>
      </w:r>
    </w:p>
    <w:p w14:paraId="4BD2D883"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Determine whether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by computing the </w:t>
      </w:r>
      <w:r>
        <w:rPr>
          <w:rFonts w:ascii="Arial" w:hAnsi="Arial" w:cs="Arial"/>
          <w:sz w:val="20"/>
          <w:szCs w:val="20"/>
          <w:lang w:val="en-US" w:eastAsia="en-GB"/>
        </w:rPr>
        <w:t>b</w:t>
      </w:r>
      <w:r w:rsidRPr="008415BB">
        <w:rPr>
          <w:rFonts w:ascii="Arial" w:hAnsi="Arial" w:cs="Arial"/>
          <w:sz w:val="20"/>
          <w:szCs w:val="20"/>
          <w:lang w:val="en-US" w:eastAsia="en-GB"/>
        </w:rPr>
        <w:t>arycentric coordinates of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with respect to the three points p</w:t>
      </w:r>
      <w:r w:rsidRPr="008415BB">
        <w:rPr>
          <w:rFonts w:ascii="Cambria Math" w:hAnsi="Cambria Math" w:cs="Cambria Math"/>
          <w:sz w:val="20"/>
          <w:szCs w:val="20"/>
          <w:lang w:val="en-US" w:eastAsia="en-GB"/>
        </w:rPr>
        <w:t>₁</w:t>
      </w:r>
      <w:r w:rsidRPr="008415BB">
        <w:rPr>
          <w:rFonts w:ascii="Arial" w:hAnsi="Arial" w:cs="Arial"/>
          <w:sz w:val="20"/>
          <w:szCs w:val="20"/>
          <w:lang w:val="en-US" w:eastAsia="en-GB"/>
        </w:rPr>
        <w:t>, p</w:t>
      </w:r>
      <w:r w:rsidRPr="008415BB">
        <w:rPr>
          <w:rFonts w:ascii="Cambria Math" w:hAnsi="Cambria Math" w:cs="Cambria Math"/>
          <w:sz w:val="20"/>
          <w:szCs w:val="20"/>
          <w:lang w:val="en-US" w:eastAsia="en-GB"/>
        </w:rPr>
        <w:t>₂</w:t>
      </w:r>
      <w:r w:rsidRPr="008415BB">
        <w:rPr>
          <w:rFonts w:ascii="Arial" w:hAnsi="Arial" w:cs="Arial"/>
          <w:sz w:val="20"/>
          <w:szCs w:val="20"/>
          <w:lang w:val="en-US" w:eastAsia="en-GB"/>
        </w:rPr>
        <w:t xml:space="preserve"> and p</w:t>
      </w:r>
      <w:r w:rsidRPr="008415BB">
        <w:rPr>
          <w:rFonts w:ascii="Cambria Math" w:hAnsi="Cambria Math" w:cs="Cambria Math"/>
          <w:sz w:val="20"/>
          <w:szCs w:val="20"/>
          <w:lang w:val="en-US" w:eastAsia="en-GB"/>
        </w:rPr>
        <w:t>₃</w:t>
      </w:r>
      <w:r w:rsidRPr="008415BB">
        <w:rPr>
          <w:rFonts w:ascii="Arial" w:hAnsi="Arial" w:cs="Arial"/>
          <w:sz w:val="20"/>
          <w:szCs w:val="20"/>
          <w:lang w:val="en-US" w:eastAsia="en-GB"/>
        </w:rPr>
        <w:t xml:space="preserve">.  If all </w:t>
      </w:r>
      <w:r>
        <w:rPr>
          <w:rFonts w:ascii="Arial" w:hAnsi="Arial" w:cs="Arial"/>
          <w:sz w:val="20"/>
          <w:szCs w:val="20"/>
          <w:lang w:val="en-US" w:eastAsia="en-GB"/>
        </w:rPr>
        <w:t>b</w:t>
      </w:r>
      <w:r w:rsidRPr="008415BB">
        <w:rPr>
          <w:rFonts w:ascii="Arial" w:hAnsi="Arial" w:cs="Arial"/>
          <w:sz w:val="20"/>
          <w:szCs w:val="20"/>
          <w:lang w:val="en-US" w:eastAsia="en-GB"/>
        </w:rPr>
        <w:t>arycentric coordinates are in the interval [0, 1] and they sum to one, then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otherwise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outside the surface.</w:t>
      </w:r>
    </w:p>
    <w:p w14:paraId="72C8FF44" w14:textId="77777777" w:rsidR="00D0133C" w:rsidRDefault="00D0133C" w:rsidP="00D0133C">
      <w:pPr>
        <w:rPr>
          <w:lang w:eastAsia="en-GB"/>
        </w:rPr>
      </w:pPr>
    </w:p>
    <w:p w14:paraId="23F5C034" w14:textId="68304F25" w:rsidR="00D0133C" w:rsidRDefault="00D0133C" w:rsidP="00D0133C">
      <w:pPr>
        <w:rPr>
          <w:lang w:eastAsia="en-GB"/>
        </w:rPr>
      </w:pPr>
      <w:r>
        <w:rPr>
          <w:lang w:eastAsia="en-GB"/>
        </w:rPr>
        <w:t>For a more detailed description of the procedure see: [</w:t>
      </w:r>
      <w:hyperlink r:id="rId24" w:history="1">
        <w:r w:rsidRPr="00CF7965">
          <w:rPr>
            <w:rStyle w:val="Hyperlink"/>
            <w:lang w:eastAsia="en-GB"/>
          </w:rPr>
          <w:t>https://sepwww.stanford.edu/data/media/public/oldsep/stew/ForDaveHale/sep148stew1.pdf</w:t>
        </w:r>
      </w:hyperlink>
      <w:r>
        <w:rPr>
          <w:lang w:eastAsia="en-GB"/>
        </w:rPr>
        <w:t xml:space="preserve">].  </w:t>
      </w:r>
    </w:p>
    <w:p w14:paraId="25DB3EF8" w14:textId="77777777" w:rsidR="00D0133C" w:rsidRPr="005B152D" w:rsidRDefault="00D0133C" w:rsidP="00D0133C">
      <w:pPr>
        <w:jc w:val="both"/>
        <w:rPr>
          <w:lang w:eastAsia="en-GB"/>
        </w:rPr>
      </w:pPr>
      <w:r>
        <w:rPr>
          <w:lang w:eastAsia="en-GB"/>
        </w:rPr>
        <w:t>The above method gives a closed-form expression that determines if a reflection occurs in a surface and where that reflection point in a surface is. This information can be combined with the path modelling of the ground reflection in [TR38.901, Section 7.6.8], where the reflection coefficients for the parallel and perpendicular polarizations can be determined from the incidence angle of the reflection on the plane (</w:t>
      </w:r>
      <w:proofErr w:type="gramStart"/>
      <w:r>
        <w:rPr>
          <w:lang w:eastAsia="en-GB"/>
        </w:rPr>
        <w:t>similar to</w:t>
      </w:r>
      <w:proofErr w:type="gramEnd"/>
      <w:r>
        <w:rPr>
          <w:lang w:eastAsia="en-GB"/>
        </w:rPr>
        <w:t xml:space="preserve"> how the zenith angle is used in [TR38.901, eqs.7.6-38, 7.6-39]).  </w:t>
      </w:r>
    </w:p>
    <w:p w14:paraId="3C5939CE" w14:textId="77777777" w:rsidR="00D0133C" w:rsidRPr="00C024AD" w:rsidRDefault="00D0133C" w:rsidP="00D0133C">
      <w:pPr>
        <w:pStyle w:val="Proposal"/>
        <w:tabs>
          <w:tab w:val="clear" w:pos="1304"/>
        </w:tabs>
        <w:ind w:left="1701" w:hanging="1701"/>
        <w:rPr>
          <w:rFonts w:eastAsia="DengXian" w:cs="Arial"/>
        </w:rPr>
      </w:pPr>
      <w:bookmarkStart w:id="106" w:name="_Toc178972733"/>
      <w:r w:rsidRPr="00C024AD">
        <w:rPr>
          <w:rFonts w:eastAsia="DengXian" w:cs="Arial"/>
        </w:rPr>
        <w:t>Use a polygon with three vertices to model a reflective surface of a Type 2 environment object, which can consist of multiple polygons.</w:t>
      </w:r>
      <w:bookmarkEnd w:id="106"/>
    </w:p>
    <w:p w14:paraId="460B650F" w14:textId="77777777" w:rsidR="00D0133C" w:rsidRPr="00C024AD" w:rsidRDefault="00D0133C" w:rsidP="00D0133C">
      <w:pPr>
        <w:pStyle w:val="Proposal"/>
        <w:tabs>
          <w:tab w:val="clear" w:pos="1304"/>
        </w:tabs>
        <w:ind w:left="1701" w:hanging="1701"/>
        <w:rPr>
          <w:rFonts w:eastAsia="DengXian" w:cs="Arial"/>
        </w:rPr>
      </w:pPr>
      <w:bookmarkStart w:id="107" w:name="_Toc178972734"/>
      <w:r w:rsidRPr="00C024AD">
        <w:rPr>
          <w:rFonts w:eastAsia="DengXian" w:cs="Arial"/>
        </w:rPr>
        <w:t xml:space="preserve">Limit the number of reflections of each path in the two links </w:t>
      </w:r>
      <w:proofErr w:type="spellStart"/>
      <w:r w:rsidRPr="00C024AD">
        <w:rPr>
          <w:rFonts w:eastAsia="DengXian" w:cs="Arial"/>
        </w:rPr>
        <w:t>tx</w:t>
      </w:r>
      <w:proofErr w:type="spellEnd"/>
      <w:r w:rsidRPr="00C024AD">
        <w:rPr>
          <w:rFonts w:eastAsia="DengXian" w:cs="Arial"/>
        </w:rPr>
        <w:t>—target and target--</w:t>
      </w:r>
      <w:proofErr w:type="spellStart"/>
      <w:r w:rsidRPr="00C024AD">
        <w:rPr>
          <w:rFonts w:eastAsia="DengXian" w:cs="Arial"/>
        </w:rPr>
        <w:t>rx</w:t>
      </w:r>
      <w:proofErr w:type="spellEnd"/>
      <w:r w:rsidRPr="00C024AD">
        <w:rPr>
          <w:rFonts w:eastAsia="DengXian" w:cs="Arial"/>
        </w:rPr>
        <w:t xml:space="preserve"> to one.</w:t>
      </w:r>
      <w:bookmarkEnd w:id="107"/>
    </w:p>
    <w:p w14:paraId="3E30C664" w14:textId="77777777" w:rsidR="00D0133C" w:rsidRPr="00C024AD" w:rsidRDefault="00D0133C" w:rsidP="00D0133C">
      <w:pPr>
        <w:pStyle w:val="Proposal"/>
        <w:tabs>
          <w:tab w:val="clear" w:pos="1304"/>
        </w:tabs>
        <w:ind w:left="1701" w:hanging="1701"/>
        <w:rPr>
          <w:rFonts w:eastAsia="DengXian" w:cs="Arial"/>
        </w:rPr>
      </w:pPr>
      <w:bookmarkStart w:id="108" w:name="_Toc178972735"/>
      <w:r w:rsidRPr="00C024AD">
        <w:rPr>
          <w:rFonts w:eastAsia="DengXian" w:cs="Arial"/>
        </w:rPr>
        <w:t>Compute the reflection point and non-line-of-sight paths of each link.</w:t>
      </w:r>
      <w:bookmarkEnd w:id="108"/>
    </w:p>
    <w:p w14:paraId="43D9F156" w14:textId="77777777" w:rsidR="00D1458C" w:rsidRDefault="00D1458C" w:rsidP="00D1458C">
      <w:pPr>
        <w:spacing w:before="120"/>
        <w:jc w:val="both"/>
        <w:rPr>
          <w:lang w:eastAsia="en-GB"/>
        </w:rPr>
      </w:pPr>
      <w:r>
        <w:rPr>
          <w:lang w:eastAsia="en-GB"/>
        </w:rPr>
        <w:lastRenderedPageBreak/>
        <w:t>The same polygons used to model the reflections off Type 2 environment objects can be used to model the blocking that these objects might cause to the signal. The blockage model B in [TR38.901, Section 7.6.4] can be reused for this purpose. The scattering model might need to be updated to account for the shape and orientation of the type-2 environment object.</w:t>
      </w:r>
    </w:p>
    <w:p w14:paraId="1B0C3687" w14:textId="77777777" w:rsidR="00D1458C" w:rsidRPr="00D31DBC" w:rsidRDefault="00D1458C" w:rsidP="00D1458C">
      <w:pPr>
        <w:pStyle w:val="Proposal"/>
        <w:tabs>
          <w:tab w:val="clear" w:pos="1304"/>
        </w:tabs>
        <w:ind w:left="1701" w:hanging="1701"/>
        <w:rPr>
          <w:rFonts w:eastAsia="DengXian" w:cs="Arial"/>
        </w:rPr>
      </w:pPr>
      <w:bookmarkStart w:id="109" w:name="_Toc178972736"/>
      <w:r w:rsidRPr="00D31DBC">
        <w:rPr>
          <w:rFonts w:eastAsia="DengXian" w:cs="Arial"/>
        </w:rPr>
        <w:t>Model blocking of type 2 environment objects reusing the blockage model B in TR38.901, updating the model to account for the shape and orientation of the object.</w:t>
      </w:r>
      <w:bookmarkEnd w:id="109"/>
      <w:r w:rsidRPr="00D31DBC">
        <w:rPr>
          <w:rFonts w:eastAsia="DengXian" w:cs="Arial"/>
        </w:rPr>
        <w:t xml:space="preserve">  </w:t>
      </w:r>
    </w:p>
    <w:p w14:paraId="414A5362" w14:textId="483132FE" w:rsidR="00D0133C" w:rsidRDefault="00D81553" w:rsidP="00BB502D">
      <w:pPr>
        <w:widowControl w:val="0"/>
        <w:spacing w:before="60"/>
        <w:rPr>
          <w:rFonts w:eastAsiaTheme="minorEastAsia"/>
          <w:lang w:eastAsia="zh-CN"/>
        </w:rPr>
      </w:pPr>
      <w:r>
        <w:rPr>
          <w:rFonts w:eastAsiaTheme="minorEastAsia" w:hint="eastAsia"/>
          <w:lang w:eastAsia="zh-CN"/>
        </w:rPr>
        <w:t xml:space="preserve">A </w:t>
      </w:r>
      <w:r>
        <w:rPr>
          <w:rFonts w:eastAsiaTheme="minorEastAsia"/>
          <w:lang w:eastAsia="zh-CN"/>
        </w:rPr>
        <w:t>relevant</w:t>
      </w:r>
      <w:r>
        <w:rPr>
          <w:rFonts w:eastAsiaTheme="minorEastAsia" w:hint="eastAsia"/>
          <w:lang w:eastAsia="zh-CN"/>
        </w:rPr>
        <w:t xml:space="preserve"> issue is whether </w:t>
      </w:r>
      <w:r w:rsidR="00A7756D">
        <w:rPr>
          <w:rFonts w:eastAsiaTheme="minorEastAsia" w:hint="eastAsia"/>
          <w:lang w:eastAsia="zh-CN"/>
        </w:rPr>
        <w:t xml:space="preserve">and how Type-2 EO may impact </w:t>
      </w:r>
      <w:r w:rsidR="002658A6">
        <w:rPr>
          <w:rFonts w:eastAsiaTheme="minorEastAsia" w:hint="eastAsia"/>
          <w:lang w:eastAsia="zh-CN"/>
        </w:rPr>
        <w:t>LOS state</w:t>
      </w:r>
      <w:r w:rsidR="00195581">
        <w:rPr>
          <w:rFonts w:eastAsiaTheme="minorEastAsia" w:hint="eastAsia"/>
          <w:lang w:eastAsia="zh-CN"/>
        </w:rPr>
        <w:t xml:space="preserve">. </w:t>
      </w:r>
      <w:r w:rsidR="004F69ED">
        <w:rPr>
          <w:rFonts w:eastAsiaTheme="minorEastAsia" w:hint="eastAsia"/>
          <w:lang w:eastAsia="zh-CN"/>
        </w:rPr>
        <w:t>Note that t</w:t>
      </w:r>
      <w:r w:rsidR="00401A6C">
        <w:rPr>
          <w:rFonts w:eastAsiaTheme="minorEastAsia"/>
          <w:lang w:eastAsia="zh-CN"/>
        </w:rPr>
        <w:t xml:space="preserve">he impact of a blocker in the existing model is restricted to adjusting the amplitudes of paths that have previously been generated assuming a certain LOS state. The presence of the blocker does not trigger a re-evaluation of the LOS state nor regeneration of paths. </w:t>
      </w:r>
      <w:r w:rsidR="00BB502D">
        <w:rPr>
          <w:rFonts w:eastAsiaTheme="minorEastAsia" w:hint="eastAsia"/>
          <w:lang w:eastAsia="zh-CN"/>
        </w:rPr>
        <w:t xml:space="preserve">Therefore, </w:t>
      </w:r>
      <w:r w:rsidR="00A17D26">
        <w:rPr>
          <w:rFonts w:eastAsiaTheme="minorEastAsia" w:hint="eastAsia"/>
          <w:lang w:eastAsia="zh-CN"/>
        </w:rPr>
        <w:t xml:space="preserve">there is no change to the procedure. </w:t>
      </w:r>
      <w:r w:rsidR="00A1570E">
        <w:rPr>
          <w:rFonts w:eastAsiaTheme="minorEastAsia" w:hint="eastAsia"/>
          <w:lang w:eastAsia="zh-CN"/>
        </w:rPr>
        <w:t>P</w:t>
      </w:r>
      <w:r w:rsidR="00401A6C">
        <w:rPr>
          <w:rFonts w:eastAsiaTheme="minorEastAsia"/>
          <w:lang w:eastAsia="zh-CN"/>
        </w:rPr>
        <w:t>aths in the target channel are first generated without the EO type 2, then it is subsequently used to generate additional reflected paths or block some of the paths.</w:t>
      </w:r>
    </w:p>
    <w:p w14:paraId="4F38FCC4" w14:textId="38A4AD0A" w:rsidR="00A7505E" w:rsidRDefault="00A7505E" w:rsidP="00454B35">
      <w:pPr>
        <w:pStyle w:val="Heading1"/>
        <w:numPr>
          <w:ilvl w:val="0"/>
          <w:numId w:val="15"/>
        </w:numPr>
        <w:ind w:left="1134" w:hanging="1134"/>
        <w:jc w:val="both"/>
      </w:pPr>
      <w:r>
        <w:rPr>
          <w:rFonts w:hint="eastAsia"/>
          <w:lang w:eastAsia="zh-CN"/>
        </w:rPr>
        <w:t>E</w:t>
      </w:r>
      <w:r w:rsidR="00650009">
        <w:rPr>
          <w:rFonts w:hint="eastAsia"/>
          <w:lang w:eastAsia="zh-CN"/>
        </w:rPr>
        <w:t xml:space="preserve">nvironment </w:t>
      </w:r>
      <w:r>
        <w:rPr>
          <w:rFonts w:hint="eastAsia"/>
          <w:lang w:eastAsia="zh-CN"/>
        </w:rPr>
        <w:t>O</w:t>
      </w:r>
      <w:r w:rsidR="00650009">
        <w:rPr>
          <w:rFonts w:hint="eastAsia"/>
          <w:lang w:eastAsia="zh-CN"/>
        </w:rPr>
        <w:t>bjects</w:t>
      </w:r>
      <w:r w:rsidR="001300D8">
        <w:rPr>
          <w:rFonts w:hint="eastAsia"/>
          <w:lang w:eastAsia="zh-CN"/>
        </w:rPr>
        <w:t xml:space="preserve"> </w:t>
      </w:r>
    </w:p>
    <w:p w14:paraId="7DF82799"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010D93F2"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48AA7DE3"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18DFEE18" w14:textId="0D7D39D0" w:rsidR="002236E2" w:rsidRPr="004C403F" w:rsidRDefault="002236E2" w:rsidP="004C403F">
      <w:pPr>
        <w:pStyle w:val="ListParagraph"/>
        <w:keepNext/>
        <w:keepLines/>
        <w:numPr>
          <w:ilvl w:val="1"/>
          <w:numId w:val="33"/>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4C403F">
        <w:rPr>
          <w:rFonts w:ascii="Arial" w:eastAsia="Times New Roman" w:hAnsi="Arial" w:cs="Arial"/>
          <w:sz w:val="32"/>
          <w:szCs w:val="32"/>
          <w:lang w:val="en-GB" w:eastAsia="zh-CN"/>
        </w:rPr>
        <w:t>Type-1 EO</w:t>
      </w:r>
    </w:p>
    <w:p w14:paraId="5E3D46CA" w14:textId="360C6B7D" w:rsidR="002236E2" w:rsidRDefault="002236E2" w:rsidP="002236E2">
      <w:pPr>
        <w:jc w:val="both"/>
        <w:rPr>
          <w:rFonts w:eastAsiaTheme="minorEastAsia"/>
          <w:lang w:eastAsia="zh-CN"/>
        </w:rPr>
      </w:pPr>
      <w:r w:rsidRPr="00767FC8">
        <w:rPr>
          <w:rFonts w:eastAsiaTheme="minorEastAsia"/>
          <w:lang w:eastAsia="zh-CN"/>
        </w:rPr>
        <w:t xml:space="preserve">ISAC channel model </w:t>
      </w:r>
      <w:r w:rsidR="0012575D">
        <w:rPr>
          <w:rFonts w:eastAsiaTheme="minorEastAsia" w:hint="eastAsia"/>
          <w:lang w:eastAsia="zh-CN"/>
        </w:rPr>
        <w:t xml:space="preserve">targets </w:t>
      </w:r>
      <w:r w:rsidRPr="00767FC8">
        <w:rPr>
          <w:rFonts w:eastAsiaTheme="minorEastAsia"/>
          <w:lang w:eastAsia="zh-CN"/>
        </w:rPr>
        <w:t>object detection/tracking</w:t>
      </w:r>
      <w:r w:rsidR="0012575D">
        <w:rPr>
          <w:rFonts w:eastAsiaTheme="minorEastAsia" w:hint="eastAsia"/>
          <w:lang w:eastAsia="zh-CN"/>
        </w:rPr>
        <w:t>, which includes</w:t>
      </w:r>
      <w:r>
        <w:rPr>
          <w:rFonts w:eastAsiaTheme="minorEastAsia"/>
          <w:lang w:eastAsia="zh-CN"/>
        </w:rPr>
        <w:t xml:space="preserve"> </w:t>
      </w:r>
      <w:r w:rsidRPr="00767FC8">
        <w:rPr>
          <w:rFonts w:eastAsiaTheme="minorEastAsia"/>
          <w:lang w:eastAsia="zh-CN"/>
        </w:rPr>
        <w:t>identification</w:t>
      </w:r>
      <w:r>
        <w:rPr>
          <w:rFonts w:eastAsiaTheme="minorEastAsia"/>
          <w:lang w:eastAsia="zh-CN"/>
        </w:rPr>
        <w:t xml:space="preserve"> </w:t>
      </w:r>
      <w:r w:rsidR="0012575D">
        <w:rPr>
          <w:rFonts w:eastAsiaTheme="minorEastAsia" w:hint="eastAsia"/>
          <w:lang w:eastAsia="zh-CN"/>
        </w:rPr>
        <w:t xml:space="preserve">of object type </w:t>
      </w:r>
      <w:r>
        <w:rPr>
          <w:rFonts w:eastAsiaTheme="minorEastAsia"/>
          <w:lang w:eastAsia="zh-CN"/>
        </w:rPr>
        <w:t xml:space="preserve">so that </w:t>
      </w:r>
      <w:r w:rsidRPr="00767FC8">
        <w:rPr>
          <w:rFonts w:eastAsiaTheme="minorEastAsia"/>
          <w:lang w:eastAsia="zh-CN"/>
        </w:rPr>
        <w:t xml:space="preserve">the future sensing algorithms </w:t>
      </w:r>
      <w:proofErr w:type="gramStart"/>
      <w:r>
        <w:rPr>
          <w:rFonts w:eastAsiaTheme="minorEastAsia"/>
          <w:lang w:eastAsia="zh-CN"/>
        </w:rPr>
        <w:t>are</w:t>
      </w:r>
      <w:r>
        <w:rPr>
          <w:rFonts w:eastAsiaTheme="minorEastAsia" w:hint="eastAsia"/>
          <w:lang w:eastAsia="zh-CN"/>
        </w:rPr>
        <w:t xml:space="preserve"> able to</w:t>
      </w:r>
      <w:proofErr w:type="gramEnd"/>
      <w:r>
        <w:rPr>
          <w:rFonts w:eastAsiaTheme="minorEastAsia" w:hint="eastAsia"/>
          <w:lang w:eastAsia="zh-CN"/>
        </w:rPr>
        <w:t xml:space="preserve"> </w:t>
      </w:r>
      <w:r w:rsidRPr="00767FC8">
        <w:rPr>
          <w:rFonts w:eastAsiaTheme="minorEastAsia"/>
          <w:lang w:eastAsia="zh-CN"/>
        </w:rPr>
        <w:t xml:space="preserve">distinguish the sensing targets from unintended objects [1]. </w:t>
      </w:r>
      <w:r>
        <w:rPr>
          <w:rFonts w:eastAsiaTheme="minorEastAsia" w:hint="eastAsia"/>
          <w:lang w:eastAsia="zh-CN"/>
        </w:rPr>
        <w:t xml:space="preserve">Unintended objects are called </w:t>
      </w:r>
      <w:r w:rsidRPr="00767FC8">
        <w:rPr>
          <w:rFonts w:eastAsiaTheme="minorEastAsia"/>
          <w:lang w:eastAsia="zh-CN"/>
        </w:rPr>
        <w:t>Type-1 EO</w:t>
      </w:r>
      <w:r>
        <w:rPr>
          <w:rFonts w:eastAsiaTheme="minorEastAsia" w:hint="eastAsia"/>
          <w:lang w:eastAsia="zh-CN"/>
        </w:rPr>
        <w:t>s</w:t>
      </w:r>
      <w:r w:rsidRPr="00767FC8">
        <w:rPr>
          <w:rFonts w:eastAsiaTheme="minorEastAsia"/>
          <w:lang w:eastAsia="zh-CN"/>
        </w:rPr>
        <w:t>, which ha</w:t>
      </w:r>
      <w:r>
        <w:rPr>
          <w:rFonts w:eastAsiaTheme="minorEastAsia" w:hint="eastAsia"/>
          <w:lang w:eastAsia="zh-CN"/>
        </w:rPr>
        <w:t>ve</w:t>
      </w:r>
      <w:r w:rsidRPr="00767FC8">
        <w:rPr>
          <w:rFonts w:eastAsiaTheme="minorEastAsia"/>
          <w:lang w:eastAsia="zh-CN"/>
        </w:rPr>
        <w:t xml:space="preserve"> comparable physical characteristics</w:t>
      </w:r>
      <w:r>
        <w:rPr>
          <w:rFonts w:eastAsiaTheme="minorEastAsia"/>
          <w:lang w:eastAsia="zh-CN"/>
        </w:rPr>
        <w:t xml:space="preserve"> as the target</w:t>
      </w:r>
      <w:r>
        <w:rPr>
          <w:rFonts w:eastAsiaTheme="minorEastAsia" w:hint="eastAsia"/>
          <w:lang w:eastAsia="zh-CN"/>
        </w:rPr>
        <w:t xml:space="preserve"> and modelled </w:t>
      </w:r>
      <w:r>
        <w:rPr>
          <w:rFonts w:eastAsiaTheme="minorEastAsia"/>
          <w:lang w:eastAsia="zh-CN"/>
        </w:rPr>
        <w:t>in t</w:t>
      </w:r>
      <w:r>
        <w:rPr>
          <w:rFonts w:eastAsiaTheme="minorEastAsia" w:hint="eastAsia"/>
          <w:lang w:eastAsia="zh-CN"/>
        </w:rPr>
        <w:t>he same/similar way as sensing targets</w:t>
      </w:r>
      <w:r w:rsidRPr="00767FC8">
        <w:rPr>
          <w:rFonts w:eastAsiaTheme="minorEastAsia"/>
          <w:lang w:eastAsia="zh-CN"/>
        </w:rPr>
        <w:t xml:space="preserve">. </w:t>
      </w:r>
    </w:p>
    <w:tbl>
      <w:tblPr>
        <w:tblStyle w:val="TableGrid"/>
        <w:tblW w:w="0" w:type="auto"/>
        <w:tblLook w:val="04A0" w:firstRow="1" w:lastRow="0" w:firstColumn="1" w:lastColumn="0" w:noHBand="0" w:noVBand="1"/>
      </w:tblPr>
      <w:tblGrid>
        <w:gridCol w:w="9629"/>
      </w:tblGrid>
      <w:tr w:rsidR="002236E2" w14:paraId="2DDAE7D4" w14:textId="77777777">
        <w:tc>
          <w:tcPr>
            <w:tcW w:w="9629" w:type="dxa"/>
          </w:tcPr>
          <w:p w14:paraId="6FD19CA8" w14:textId="77777777" w:rsidR="002236E2" w:rsidRPr="006877BD" w:rsidRDefault="002236E2" w:rsidP="00454B35">
            <w:pPr>
              <w:numPr>
                <w:ilvl w:val="1"/>
                <w:numId w:val="17"/>
              </w:numPr>
              <w:suppressAutoHyphens/>
              <w:spacing w:after="0" w:line="240" w:lineRule="auto"/>
              <w:rPr>
                <w:rFonts w:eastAsia="Batang" w:cs="Arial"/>
                <w:sz w:val="20"/>
                <w:szCs w:val="20"/>
                <w:lang w:val="en-GB"/>
              </w:rPr>
            </w:pPr>
            <w:r w:rsidRPr="006877BD">
              <w:rPr>
                <w:rFonts w:eastAsia="DengXian" w:cs="Arial"/>
                <w:sz w:val="20"/>
                <w:szCs w:val="20"/>
                <w:lang w:val="en-GB"/>
              </w:rPr>
              <w:t xml:space="preserve">Option 1: EO is modelled different from a sensing </w:t>
            </w:r>
            <w:proofErr w:type="gramStart"/>
            <w:r w:rsidRPr="006877BD">
              <w:rPr>
                <w:rFonts w:eastAsia="DengXian" w:cs="Arial"/>
                <w:sz w:val="20"/>
                <w:szCs w:val="20"/>
                <w:lang w:val="en-GB"/>
              </w:rPr>
              <w:t>target</w:t>
            </w:r>
            <w:proofErr w:type="gramEnd"/>
            <w:r w:rsidRPr="006877BD">
              <w:rPr>
                <w:rFonts w:eastAsia="DengXian" w:cs="Arial"/>
                <w:sz w:val="20"/>
                <w:szCs w:val="20"/>
                <w:lang w:val="en-GB"/>
              </w:rPr>
              <w:t xml:space="preserve"> </w:t>
            </w:r>
          </w:p>
          <w:p w14:paraId="5773BABD"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Applicable at least for an EO having</w:t>
            </w:r>
            <w:r w:rsidRPr="006877BD">
              <w:rPr>
                <w:rFonts w:eastAsia="DengXian" w:cs="Arial"/>
                <w:sz w:val="20"/>
                <w:szCs w:val="20"/>
                <w:lang w:val="en-GB"/>
              </w:rPr>
              <w:t xml:space="preserve"> extremely large size</w:t>
            </w:r>
            <w:r w:rsidRPr="006877BD">
              <w:rPr>
                <w:rFonts w:eastAsia="DengXian" w:cs="Arial"/>
                <w:sz w:val="20"/>
                <w:szCs w:val="20"/>
              </w:rPr>
              <w:t xml:space="preserve"> (referred as EO type-2 for discussion purpose) </w:t>
            </w:r>
          </w:p>
          <w:p w14:paraId="0DCFB91C"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 xml:space="preserve">FFS modeled </w:t>
            </w:r>
            <w:proofErr w:type="gramStart"/>
            <w:r w:rsidRPr="006877BD">
              <w:rPr>
                <w:rFonts w:eastAsia="DengXian" w:cs="Arial"/>
                <w:sz w:val="20"/>
                <w:szCs w:val="20"/>
                <w:lang w:val="en-GB"/>
              </w:rPr>
              <w:t>similar to</w:t>
            </w:r>
            <w:proofErr w:type="gramEnd"/>
            <w:r w:rsidRPr="006877BD">
              <w:rPr>
                <w:rFonts w:eastAsia="DengXian" w:cs="Arial"/>
                <w:sz w:val="20"/>
                <w:szCs w:val="20"/>
                <w:lang w:val="en-GB"/>
              </w:rPr>
              <w:t xml:space="preserve"> section 7.6.8 ground reflection in TR 38.901</w:t>
            </w:r>
          </w:p>
          <w:p w14:paraId="74FD0F7B"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 xml:space="preserve">FFS EO modeling impacts the target channel and/or the background </w:t>
            </w:r>
            <w:proofErr w:type="gramStart"/>
            <w:r w:rsidRPr="006877BD">
              <w:rPr>
                <w:rFonts w:eastAsia="DengXian" w:cs="Arial"/>
                <w:sz w:val="20"/>
                <w:szCs w:val="20"/>
              </w:rPr>
              <w:t>channel</w:t>
            </w:r>
            <w:proofErr w:type="gramEnd"/>
          </w:p>
          <w:p w14:paraId="2B47D73F" w14:textId="77777777" w:rsidR="002236E2" w:rsidRPr="006877BD" w:rsidRDefault="002236E2" w:rsidP="00454B35">
            <w:pPr>
              <w:numPr>
                <w:ilvl w:val="1"/>
                <w:numId w:val="17"/>
              </w:numPr>
              <w:suppressAutoHyphens/>
              <w:spacing w:after="0" w:line="240" w:lineRule="auto"/>
              <w:rPr>
                <w:rFonts w:eastAsia="Batang" w:cs="Arial"/>
                <w:sz w:val="20"/>
                <w:szCs w:val="20"/>
                <w:lang w:val="en-GB"/>
              </w:rPr>
            </w:pPr>
            <w:r w:rsidRPr="006877BD">
              <w:rPr>
                <w:rFonts w:eastAsia="DengXian" w:cs="Arial"/>
                <w:sz w:val="20"/>
                <w:szCs w:val="20"/>
              </w:rPr>
              <w:t xml:space="preserve">Option 2: EO is modeled same/similar as a sensing </w:t>
            </w:r>
            <w:proofErr w:type="gramStart"/>
            <w:r w:rsidRPr="006877BD">
              <w:rPr>
                <w:rFonts w:eastAsia="DengXian" w:cs="Arial"/>
                <w:sz w:val="20"/>
                <w:szCs w:val="20"/>
              </w:rPr>
              <w:t>target</w:t>
            </w:r>
            <w:proofErr w:type="gramEnd"/>
          </w:p>
          <w:p w14:paraId="7E196593"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Applicable for an EO having</w:t>
            </w:r>
            <w:r w:rsidRPr="006877BD">
              <w:rPr>
                <w:rFonts w:eastAsia="DengXian" w:cs="Arial"/>
                <w:sz w:val="20"/>
                <w:szCs w:val="20"/>
                <w:lang w:val="en-GB"/>
              </w:rPr>
              <w:t xml:space="preserve"> comparable physical characteristics as a sensing target, (referred as EO type-1 for discussion purpose)</w:t>
            </w:r>
          </w:p>
          <w:p w14:paraId="2F5AA281"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FFS Applicable for EO type-</w:t>
            </w:r>
            <w:proofErr w:type="gramStart"/>
            <w:r w:rsidRPr="006877BD">
              <w:rPr>
                <w:rFonts w:eastAsia="DengXian" w:cs="Arial"/>
                <w:sz w:val="20"/>
                <w:szCs w:val="20"/>
              </w:rPr>
              <w:t>2</w:t>
            </w:r>
            <w:proofErr w:type="gramEnd"/>
          </w:p>
          <w:p w14:paraId="4318EA22" w14:textId="77777777" w:rsidR="002236E2" w:rsidRPr="00BC7A24" w:rsidRDefault="002236E2" w:rsidP="00454B35">
            <w:pPr>
              <w:numPr>
                <w:ilvl w:val="2"/>
                <w:numId w:val="17"/>
              </w:numPr>
              <w:suppressAutoHyphens/>
              <w:spacing w:after="0" w:line="240" w:lineRule="auto"/>
              <w:rPr>
                <w:rFonts w:eastAsiaTheme="minorEastAsia"/>
                <w:sz w:val="20"/>
                <w:lang w:val="en-GB" w:eastAsia="zh-CN"/>
              </w:rPr>
            </w:pPr>
            <w:r w:rsidRPr="009A3A52">
              <w:rPr>
                <w:rFonts w:eastAsia="DengXian" w:cs="Arial"/>
                <w:sz w:val="20"/>
                <w:szCs w:val="20"/>
              </w:rPr>
              <w:t>FFS EO modeling impacts the target channel and/or the background channel</w:t>
            </w:r>
          </w:p>
        </w:tc>
      </w:tr>
    </w:tbl>
    <w:p w14:paraId="6ACB47AE" w14:textId="470CC4D1" w:rsidR="002236E2" w:rsidRDefault="002236E2" w:rsidP="002236E2">
      <w:pPr>
        <w:spacing w:before="120"/>
        <w:jc w:val="both"/>
        <w:rPr>
          <w:rFonts w:eastAsia="DengXian" w:cs="Arial"/>
          <w:szCs w:val="20"/>
          <w:lang w:val="en-GB" w:eastAsia="zh-CN"/>
        </w:rPr>
      </w:pPr>
      <w:r>
        <w:rPr>
          <w:rFonts w:eastAsia="DengXian" w:cs="Arial" w:hint="eastAsia"/>
          <w:szCs w:val="20"/>
          <w:lang w:val="en-GB" w:eastAsia="zh-CN"/>
        </w:rPr>
        <w:t>According to the</w:t>
      </w:r>
      <w:r>
        <w:rPr>
          <w:rFonts w:eastAsia="DengXian" w:cs="Arial"/>
          <w:szCs w:val="20"/>
          <w:lang w:val="en-GB" w:eastAsia="zh-CN"/>
        </w:rPr>
        <w:t xml:space="preserve"> definitions</w:t>
      </w:r>
      <w:r>
        <w:rPr>
          <w:rFonts w:eastAsia="DengXian" w:cs="Arial" w:hint="eastAsia"/>
          <w:szCs w:val="20"/>
          <w:lang w:val="en-GB" w:eastAsia="zh-CN"/>
        </w:rPr>
        <w:t xml:space="preserve"> </w:t>
      </w:r>
      <w:r>
        <w:rPr>
          <w:rFonts w:eastAsia="DengXian" w:cs="Arial"/>
          <w:szCs w:val="20"/>
          <w:lang w:val="en-GB" w:eastAsia="zh-CN"/>
        </w:rPr>
        <w:t xml:space="preserve">of target channel and background channel </w:t>
      </w:r>
      <w:r>
        <w:rPr>
          <w:rFonts w:eastAsia="DengXian" w:cs="Arial" w:hint="eastAsia"/>
          <w:szCs w:val="20"/>
          <w:lang w:val="en-GB" w:eastAsia="zh-CN"/>
        </w:rPr>
        <w:t>agree</w:t>
      </w:r>
      <w:r>
        <w:rPr>
          <w:rFonts w:eastAsia="DengXian" w:cs="Arial"/>
          <w:szCs w:val="20"/>
          <w:lang w:val="en-GB" w:eastAsia="zh-CN"/>
        </w:rPr>
        <w:t xml:space="preserve">d </w:t>
      </w:r>
      <w:r>
        <w:rPr>
          <w:rFonts w:eastAsia="DengXian" w:cs="Arial" w:hint="eastAsia"/>
          <w:szCs w:val="20"/>
          <w:lang w:val="en-GB" w:eastAsia="zh-CN"/>
        </w:rPr>
        <w:t xml:space="preserve">in </w:t>
      </w:r>
      <w:r>
        <w:rPr>
          <w:rFonts w:eastAsia="DengXian" w:cs="Arial"/>
          <w:szCs w:val="20"/>
          <w:lang w:val="en-GB" w:eastAsia="zh-CN"/>
        </w:rPr>
        <w:t>RAN1#116</w:t>
      </w:r>
      <w:r>
        <w:rPr>
          <w:rFonts w:eastAsia="DengXian" w:cs="Arial" w:hint="eastAsia"/>
          <w:szCs w:val="20"/>
          <w:lang w:val="en-GB" w:eastAsia="zh-CN"/>
        </w:rPr>
        <w:t xml:space="preserve">, propagation paths not </w:t>
      </w:r>
      <w:r>
        <w:rPr>
          <w:rFonts w:eastAsia="DengXian" w:cs="Arial"/>
          <w:szCs w:val="20"/>
          <w:lang w:val="en-GB" w:eastAsia="zh-CN"/>
        </w:rPr>
        <w:t>relevant</w:t>
      </w:r>
      <w:r>
        <w:rPr>
          <w:rFonts w:eastAsia="DengXian" w:cs="Arial" w:hint="eastAsia"/>
          <w:szCs w:val="20"/>
          <w:lang w:val="en-GB" w:eastAsia="zh-CN"/>
        </w:rPr>
        <w:t xml:space="preserve"> to </w:t>
      </w:r>
      <w:r>
        <w:rPr>
          <w:rFonts w:eastAsia="DengXian" w:cs="Arial"/>
          <w:szCs w:val="20"/>
          <w:lang w:val="en-GB" w:eastAsia="zh-CN"/>
        </w:rPr>
        <w:t xml:space="preserve">the </w:t>
      </w:r>
      <w:r>
        <w:rPr>
          <w:rFonts w:eastAsia="DengXian" w:cs="Arial" w:hint="eastAsia"/>
          <w:szCs w:val="20"/>
          <w:lang w:val="en-GB" w:eastAsia="zh-CN"/>
        </w:rPr>
        <w:t xml:space="preserve">target belong to </w:t>
      </w:r>
      <w:r>
        <w:rPr>
          <w:rFonts w:eastAsia="DengXian" w:cs="Arial"/>
          <w:szCs w:val="20"/>
          <w:lang w:val="en-GB" w:eastAsia="zh-CN"/>
        </w:rPr>
        <w:t xml:space="preserve">the </w:t>
      </w:r>
      <w:r>
        <w:rPr>
          <w:rFonts w:eastAsia="DengXian" w:cs="Arial" w:hint="eastAsia"/>
          <w:szCs w:val="20"/>
          <w:lang w:val="en-GB" w:eastAsia="zh-CN"/>
        </w:rPr>
        <w:t xml:space="preserve">background channel. </w:t>
      </w:r>
      <w:r>
        <w:rPr>
          <w:rFonts w:eastAsia="DengXian" w:cs="Arial"/>
          <w:szCs w:val="20"/>
          <w:lang w:val="en-GB" w:eastAsia="zh-CN"/>
        </w:rPr>
        <w:t>However, from channel modelling perspective, there is no difference between the modelling of sensing targets and Type-1 EOs. Type-1 EO</w:t>
      </w:r>
      <w:r w:rsidR="0012575D">
        <w:rPr>
          <w:rFonts w:eastAsia="DengXian" w:cs="Arial" w:hint="eastAsia"/>
          <w:szCs w:val="20"/>
          <w:lang w:val="en-GB" w:eastAsia="zh-CN"/>
        </w:rPr>
        <w:t>s</w:t>
      </w:r>
      <w:r>
        <w:rPr>
          <w:rFonts w:eastAsia="DengXian" w:cs="Arial"/>
          <w:szCs w:val="20"/>
          <w:lang w:val="en-GB" w:eastAsia="zh-CN"/>
        </w:rPr>
        <w:t xml:space="preserve"> </w:t>
      </w:r>
      <w:r>
        <w:rPr>
          <w:rFonts w:eastAsia="DengXian" w:cs="Arial" w:hint="eastAsia"/>
          <w:szCs w:val="20"/>
          <w:lang w:val="en-GB" w:eastAsia="zh-CN"/>
        </w:rPr>
        <w:t xml:space="preserve">can be considered as unintended targets and can be </w:t>
      </w:r>
      <w:r>
        <w:rPr>
          <w:rFonts w:eastAsia="DengXian" w:cs="Arial"/>
          <w:szCs w:val="20"/>
          <w:lang w:val="en-GB" w:eastAsia="zh-CN"/>
        </w:rPr>
        <w:t>model</w:t>
      </w:r>
      <w:r>
        <w:rPr>
          <w:rFonts w:eastAsia="DengXian" w:cs="Arial" w:hint="eastAsia"/>
          <w:szCs w:val="20"/>
          <w:lang w:val="en-GB" w:eastAsia="zh-CN"/>
        </w:rPr>
        <w:t>led</w:t>
      </w:r>
      <w:r>
        <w:rPr>
          <w:rFonts w:eastAsia="DengXian" w:cs="Arial"/>
          <w:szCs w:val="20"/>
          <w:lang w:val="en-GB" w:eastAsia="zh-CN"/>
        </w:rPr>
        <w:t xml:space="preserve"> in </w:t>
      </w:r>
      <w:r w:rsidR="00A818BE">
        <w:rPr>
          <w:rFonts w:eastAsia="DengXian" w:cs="Arial"/>
          <w:szCs w:val="20"/>
          <w:lang w:val="en-GB" w:eastAsia="zh-CN"/>
        </w:rPr>
        <w:t xml:space="preserve">the </w:t>
      </w:r>
      <w:r>
        <w:rPr>
          <w:rFonts w:eastAsia="DengXian" w:cs="Arial"/>
          <w:szCs w:val="20"/>
          <w:lang w:val="en-GB" w:eastAsia="zh-CN"/>
        </w:rPr>
        <w:t>target channel to ease discussion.</w:t>
      </w:r>
    </w:p>
    <w:p w14:paraId="1389D281" w14:textId="164BC8AF" w:rsidR="002236E2" w:rsidRPr="000B7E9B" w:rsidRDefault="002236E2" w:rsidP="002236E2">
      <w:pPr>
        <w:pStyle w:val="Proposal"/>
        <w:tabs>
          <w:tab w:val="clear" w:pos="1304"/>
        </w:tabs>
        <w:ind w:left="1701" w:hanging="1701"/>
        <w:rPr>
          <w:rFonts w:eastAsiaTheme="minorEastAsia"/>
          <w:lang w:val="x-none"/>
        </w:rPr>
      </w:pPr>
      <w:bookmarkStart w:id="110" w:name="_Toc178972737"/>
      <w:r>
        <w:rPr>
          <w:rFonts w:eastAsia="DengXian" w:cs="Arial"/>
          <w:szCs w:val="20"/>
          <w:lang w:val="en-GB"/>
        </w:rPr>
        <w:t>Type-1 EO</w:t>
      </w:r>
      <w:r w:rsidR="0012575D">
        <w:rPr>
          <w:rFonts w:eastAsia="DengXian" w:cs="Arial" w:hint="eastAsia"/>
          <w:szCs w:val="20"/>
          <w:lang w:val="en-GB"/>
        </w:rPr>
        <w:t>s</w:t>
      </w:r>
      <w:r>
        <w:rPr>
          <w:rFonts w:eastAsia="DengXian" w:cs="Arial"/>
          <w:szCs w:val="20"/>
          <w:lang w:val="en-GB"/>
        </w:rPr>
        <w:t xml:space="preserve"> </w:t>
      </w:r>
      <w:r>
        <w:rPr>
          <w:rFonts w:eastAsia="DengXian" w:cs="Arial" w:hint="eastAsia"/>
          <w:szCs w:val="20"/>
          <w:lang w:val="en-GB"/>
        </w:rPr>
        <w:t>can be considered as unintended targets and modelled</w:t>
      </w:r>
      <w:r>
        <w:rPr>
          <w:rFonts w:eastAsia="DengXian" w:cs="Arial"/>
          <w:szCs w:val="20"/>
          <w:lang w:val="en-GB"/>
        </w:rPr>
        <w:t xml:space="preserve"> in target channel to ease </w:t>
      </w:r>
      <w:r w:rsidRPr="00982653">
        <w:rPr>
          <w:rFonts w:eastAsia="DengXian" w:cs="Arial"/>
          <w:szCs w:val="20"/>
          <w:lang w:val="en-GB"/>
        </w:rPr>
        <w:t>discussion</w:t>
      </w:r>
      <w:r>
        <w:rPr>
          <w:rFonts w:eastAsia="DengXian" w:cs="Arial"/>
          <w:szCs w:val="20"/>
          <w:lang w:val="en-GB"/>
        </w:rPr>
        <w:t>.</w:t>
      </w:r>
      <w:bookmarkEnd w:id="110"/>
    </w:p>
    <w:p w14:paraId="7C457150" w14:textId="3133F642" w:rsidR="004841B1" w:rsidRPr="00D0133C" w:rsidRDefault="004841B1" w:rsidP="004C403F">
      <w:pPr>
        <w:pStyle w:val="ListParagraph"/>
        <w:keepNext/>
        <w:keepLines/>
        <w:numPr>
          <w:ilvl w:val="1"/>
          <w:numId w:val="33"/>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D0133C">
        <w:rPr>
          <w:rFonts w:ascii="Arial" w:eastAsia="Times New Roman" w:hAnsi="Arial" w:cs="Arial"/>
          <w:sz w:val="32"/>
          <w:szCs w:val="32"/>
          <w:lang w:val="en-GB" w:eastAsia="zh-CN"/>
        </w:rPr>
        <w:t>Type-2 EO</w:t>
      </w:r>
    </w:p>
    <w:p w14:paraId="2FE56CC3" w14:textId="531910ED" w:rsidR="002236E2" w:rsidRDefault="002236E2" w:rsidP="002236E2">
      <w:pPr>
        <w:jc w:val="both"/>
        <w:rPr>
          <w:rFonts w:eastAsiaTheme="minorEastAsia"/>
          <w:lang w:val="x-none" w:eastAsia="zh-CN"/>
        </w:rPr>
      </w:pPr>
      <w:r>
        <w:rPr>
          <w:rFonts w:eastAsiaTheme="minorEastAsia" w:hint="eastAsia"/>
          <w:lang w:val="x-none" w:eastAsia="zh-CN"/>
        </w:rPr>
        <w:t>Type-2 EO was agreed in RAN1#118 as an optional modelling component. Type-2 EO may interact with sensing targets for the following indirect paths</w:t>
      </w:r>
      <w:r w:rsidR="0012575D">
        <w:rPr>
          <w:rFonts w:eastAsiaTheme="minorEastAsia" w:hint="eastAsia"/>
          <w:lang w:val="x-none" w:eastAsia="zh-CN"/>
        </w:rPr>
        <w:t xml:space="preserve"> in target channel</w:t>
      </w:r>
      <w:r>
        <w:rPr>
          <w:rFonts w:eastAsiaTheme="minorEastAsia" w:hint="eastAsia"/>
          <w:lang w:val="x-none" w:eastAsia="zh-CN"/>
        </w:rPr>
        <w:t>.</w:t>
      </w:r>
      <w:r w:rsidR="00650009">
        <w:rPr>
          <w:rFonts w:eastAsiaTheme="minorEastAsia" w:hint="eastAsia"/>
          <w:lang w:val="x-none" w:eastAsia="zh-CN"/>
        </w:rPr>
        <w:t xml:space="preserve"> Target in these paths can be replaced with Type1-EO, if the latter is modelled in target channel as proposed in section 6.1.</w:t>
      </w:r>
    </w:p>
    <w:p w14:paraId="0E55D8AD" w14:textId="77777777" w:rsidR="002236E2" w:rsidRPr="0012575D" w:rsidRDefault="002236E2" w:rsidP="00D256AA">
      <w:pPr>
        <w:pStyle w:val="ListParagraph"/>
        <w:numPr>
          <w:ilvl w:val="0"/>
          <w:numId w:val="28"/>
        </w:numPr>
        <w:jc w:val="both"/>
        <w:rPr>
          <w:rFonts w:ascii="Arial" w:eastAsiaTheme="minorEastAsia" w:hAnsi="Arial" w:cs="Arial"/>
          <w:sz w:val="20"/>
          <w:szCs w:val="20"/>
          <w:lang w:eastAsia="zh-CN"/>
        </w:rPr>
      </w:pPr>
      <w:bookmarkStart w:id="111" w:name="OLE_LINK2"/>
      <w:r w:rsidRPr="0012575D">
        <w:rPr>
          <w:rFonts w:ascii="Arial" w:eastAsiaTheme="minorEastAsia" w:hAnsi="Arial" w:cs="Arial"/>
          <w:sz w:val="20"/>
          <w:szCs w:val="20"/>
          <w:lang w:eastAsia="zh-CN"/>
        </w:rPr>
        <w:t>Tx-target-Type2 EO-Rx</w:t>
      </w:r>
    </w:p>
    <w:p w14:paraId="0E662224" w14:textId="77777777" w:rsidR="002236E2" w:rsidRPr="0012575D" w:rsidRDefault="002236E2" w:rsidP="00D256AA">
      <w:pPr>
        <w:pStyle w:val="ListParagraph"/>
        <w:numPr>
          <w:ilvl w:val="0"/>
          <w:numId w:val="28"/>
        </w:numPr>
        <w:jc w:val="both"/>
        <w:rPr>
          <w:rFonts w:ascii="Arial" w:eastAsiaTheme="minorEastAsia" w:hAnsi="Arial" w:cs="Arial"/>
          <w:sz w:val="20"/>
          <w:szCs w:val="20"/>
          <w:lang w:eastAsia="zh-CN"/>
        </w:rPr>
      </w:pPr>
      <w:r w:rsidRPr="0012575D">
        <w:rPr>
          <w:rFonts w:ascii="Arial" w:eastAsiaTheme="minorEastAsia" w:hAnsi="Arial" w:cs="Arial"/>
          <w:sz w:val="20"/>
          <w:szCs w:val="20"/>
          <w:lang w:eastAsia="zh-CN"/>
        </w:rPr>
        <w:t>Tx-Type2 EO-target-Rx</w:t>
      </w:r>
    </w:p>
    <w:p w14:paraId="3AF6607A" w14:textId="7F3888E1" w:rsidR="002236E2" w:rsidRPr="0012575D" w:rsidRDefault="002236E2" w:rsidP="00D256AA">
      <w:pPr>
        <w:pStyle w:val="ListParagraph"/>
        <w:numPr>
          <w:ilvl w:val="0"/>
          <w:numId w:val="28"/>
        </w:numPr>
        <w:jc w:val="both"/>
        <w:rPr>
          <w:rFonts w:ascii="Arial" w:eastAsiaTheme="minorEastAsia" w:hAnsi="Arial" w:cs="Arial"/>
          <w:sz w:val="20"/>
          <w:szCs w:val="20"/>
          <w:lang w:val="en-US" w:eastAsia="zh-CN"/>
        </w:rPr>
      </w:pPr>
      <w:r w:rsidRPr="0012575D">
        <w:rPr>
          <w:rFonts w:ascii="Arial" w:eastAsiaTheme="minorEastAsia" w:hAnsi="Arial" w:cs="Arial"/>
          <w:sz w:val="20"/>
          <w:szCs w:val="20"/>
          <w:lang w:eastAsia="zh-CN"/>
        </w:rPr>
        <w:t>Tx-Type2 EO-target-Type2 EO-Rx</w:t>
      </w:r>
    </w:p>
    <w:bookmarkEnd w:id="111"/>
    <w:p w14:paraId="186766A5" w14:textId="5574468E" w:rsidR="0012575D" w:rsidRPr="00593190" w:rsidRDefault="0012575D" w:rsidP="0012575D">
      <w:pPr>
        <w:spacing w:before="120"/>
        <w:jc w:val="both"/>
        <w:rPr>
          <w:rFonts w:eastAsiaTheme="minorEastAsia" w:cs="Arial"/>
          <w:szCs w:val="20"/>
          <w:lang w:eastAsia="zh-CN"/>
        </w:rPr>
      </w:pPr>
      <w:r>
        <w:rPr>
          <w:rFonts w:eastAsiaTheme="minorEastAsia" w:hint="eastAsia"/>
          <w:lang w:eastAsia="zh-CN"/>
        </w:rPr>
        <w:t xml:space="preserve">If Type2-EO </w:t>
      </w:r>
      <w:r w:rsidR="00DA68B7">
        <w:rPr>
          <w:rFonts w:eastAsiaTheme="minorEastAsia"/>
          <w:lang w:eastAsia="zh-CN"/>
        </w:rPr>
        <w:t xml:space="preserve">is </w:t>
      </w:r>
      <w:r>
        <w:rPr>
          <w:rFonts w:eastAsiaTheme="minorEastAsia" w:hint="eastAsia"/>
          <w:lang w:eastAsia="zh-CN"/>
        </w:rPr>
        <w:t xml:space="preserve">modelled in </w:t>
      </w:r>
      <w:r w:rsidR="0077770D">
        <w:rPr>
          <w:rFonts w:eastAsiaTheme="minorEastAsia"/>
          <w:lang w:eastAsia="zh-CN"/>
        </w:rPr>
        <w:t xml:space="preserve">the </w:t>
      </w:r>
      <w:r>
        <w:rPr>
          <w:rFonts w:eastAsiaTheme="minorEastAsia" w:hint="eastAsia"/>
          <w:lang w:eastAsia="zh-CN"/>
        </w:rPr>
        <w:t xml:space="preserve">background channel, it forms the path Tx-Type2 EO-Rx. </w:t>
      </w:r>
      <w:r w:rsidR="00650009">
        <w:rPr>
          <w:rFonts w:eastAsiaTheme="minorEastAsia" w:hint="eastAsia"/>
          <w:lang w:eastAsia="zh-CN"/>
        </w:rPr>
        <w:t xml:space="preserve">One consequence is the received power </w:t>
      </w:r>
      <w:r w:rsidR="0077770D">
        <w:rPr>
          <w:rFonts w:eastAsiaTheme="minorEastAsia"/>
          <w:lang w:eastAsia="zh-CN"/>
        </w:rPr>
        <w:t xml:space="preserve">of the </w:t>
      </w:r>
      <w:r w:rsidR="00650009">
        <w:rPr>
          <w:rFonts w:eastAsiaTheme="minorEastAsia" w:hint="eastAsia"/>
          <w:lang w:eastAsia="zh-CN"/>
        </w:rPr>
        <w:t>sensing Rx</w:t>
      </w:r>
      <w:r w:rsidR="00650009">
        <w:rPr>
          <w:rFonts w:eastAsiaTheme="minorEastAsia"/>
          <w:lang w:eastAsia="zh-CN"/>
        </w:rPr>
        <w:t>’</w:t>
      </w:r>
      <w:r w:rsidR="00650009">
        <w:rPr>
          <w:rFonts w:eastAsiaTheme="minorEastAsia" w:hint="eastAsia"/>
          <w:lang w:eastAsia="zh-CN"/>
        </w:rPr>
        <w:t xml:space="preserve">s in </w:t>
      </w:r>
      <w:r w:rsidR="0077770D">
        <w:rPr>
          <w:rFonts w:eastAsiaTheme="minorEastAsia"/>
          <w:lang w:eastAsia="zh-CN"/>
        </w:rPr>
        <w:t>the</w:t>
      </w:r>
      <w:r w:rsidR="00650009">
        <w:rPr>
          <w:rFonts w:eastAsiaTheme="minorEastAsia" w:hint="eastAsia"/>
          <w:lang w:eastAsia="zh-CN"/>
        </w:rPr>
        <w:t xml:space="preserve"> ISAC model with the absence of sensing targets would be different from that in </w:t>
      </w:r>
      <w:r w:rsidR="0077770D">
        <w:rPr>
          <w:rFonts w:eastAsiaTheme="minorEastAsia"/>
          <w:lang w:eastAsia="zh-CN"/>
        </w:rPr>
        <w:t xml:space="preserve">the </w:t>
      </w:r>
      <w:r w:rsidR="00650009">
        <w:rPr>
          <w:rFonts w:eastAsiaTheme="minorEastAsia" w:hint="eastAsia"/>
          <w:lang w:eastAsia="zh-CN"/>
        </w:rPr>
        <w:t xml:space="preserve">legacy </w:t>
      </w:r>
      <w:r w:rsidR="00650009" w:rsidRPr="00593190">
        <w:rPr>
          <w:rFonts w:eastAsiaTheme="minorEastAsia" w:cs="Arial"/>
          <w:szCs w:val="20"/>
          <w:lang w:eastAsia="zh-CN"/>
        </w:rPr>
        <w:t>UE-BS</w:t>
      </w:r>
      <w:r w:rsidR="00650009">
        <w:rPr>
          <w:rFonts w:eastAsiaTheme="minorEastAsia" w:hint="eastAsia"/>
          <w:lang w:eastAsia="zh-CN"/>
        </w:rPr>
        <w:t xml:space="preserve"> communication channel. In addition, </w:t>
      </w:r>
      <w:r w:rsidR="00650009">
        <w:rPr>
          <w:rFonts w:eastAsiaTheme="minorEastAsia" w:cs="Arial" w:hint="eastAsia"/>
          <w:szCs w:val="20"/>
          <w:lang w:eastAsia="zh-CN"/>
        </w:rPr>
        <w:t>since</w:t>
      </w:r>
      <w:r>
        <w:rPr>
          <w:rFonts w:eastAsiaTheme="minorEastAsia" w:cs="Arial"/>
          <w:szCs w:val="20"/>
          <w:lang w:eastAsia="zh-CN"/>
        </w:rPr>
        <w:t xml:space="preserve"> </w:t>
      </w:r>
      <w:r w:rsidRPr="00593190">
        <w:rPr>
          <w:rFonts w:eastAsiaTheme="minorEastAsia" w:cs="Arial"/>
          <w:szCs w:val="20"/>
          <w:lang w:eastAsia="zh-CN"/>
        </w:rPr>
        <w:t>stochastic cluster</w:t>
      </w:r>
      <w:r w:rsidR="00933A3F">
        <w:rPr>
          <w:rFonts w:eastAsiaTheme="minorEastAsia" w:cs="Arial"/>
          <w:szCs w:val="20"/>
          <w:lang w:eastAsia="zh-CN"/>
        </w:rPr>
        <w:t>s</w:t>
      </w:r>
      <w:r w:rsidRPr="00593190">
        <w:rPr>
          <w:rFonts w:eastAsiaTheme="minorEastAsia" w:cs="Arial"/>
          <w:szCs w:val="20"/>
          <w:lang w:eastAsia="zh-CN"/>
        </w:rPr>
        <w:t xml:space="preserve"> </w:t>
      </w:r>
      <w:r w:rsidR="00933A3F">
        <w:rPr>
          <w:rFonts w:eastAsiaTheme="minorEastAsia" w:cs="Arial"/>
          <w:szCs w:val="20"/>
          <w:lang w:eastAsia="zh-CN"/>
        </w:rPr>
        <w:t>have</w:t>
      </w:r>
      <w:r w:rsidR="00650009">
        <w:rPr>
          <w:rFonts w:eastAsiaTheme="minorEastAsia" w:cs="Arial" w:hint="eastAsia"/>
          <w:szCs w:val="20"/>
          <w:lang w:eastAsia="zh-CN"/>
        </w:rPr>
        <w:t xml:space="preserve"> been used </w:t>
      </w:r>
      <w:r w:rsidRPr="00593190">
        <w:rPr>
          <w:rFonts w:eastAsiaTheme="minorEastAsia" w:cs="Arial"/>
          <w:szCs w:val="20"/>
          <w:lang w:eastAsia="zh-CN"/>
        </w:rPr>
        <w:t xml:space="preserve">to generate </w:t>
      </w:r>
      <w:r>
        <w:rPr>
          <w:rFonts w:eastAsiaTheme="minorEastAsia" w:cs="Arial"/>
          <w:szCs w:val="20"/>
        </w:rPr>
        <w:t>multipath propagation</w:t>
      </w:r>
      <w:r w:rsidRPr="00593190">
        <w:rPr>
          <w:rFonts w:eastAsiaTheme="minorEastAsia" w:cs="Arial"/>
          <w:szCs w:val="20"/>
          <w:lang w:eastAsia="zh-CN"/>
        </w:rPr>
        <w:t xml:space="preserve"> in UE-BS communication channel</w:t>
      </w:r>
      <w:r w:rsidR="00650009">
        <w:rPr>
          <w:rFonts w:eastAsiaTheme="minorEastAsia" w:cs="Arial" w:hint="eastAsia"/>
          <w:szCs w:val="20"/>
          <w:lang w:eastAsia="zh-CN"/>
        </w:rPr>
        <w:t>, the need for a deterministic Type-2 EO in background channel is not clear.</w:t>
      </w:r>
    </w:p>
    <w:p w14:paraId="131C8543" w14:textId="247F36D4" w:rsidR="004841B1" w:rsidRPr="00906002" w:rsidRDefault="004841B1" w:rsidP="004841B1">
      <w:pPr>
        <w:pStyle w:val="Proposal"/>
        <w:tabs>
          <w:tab w:val="clear" w:pos="1304"/>
        </w:tabs>
        <w:ind w:left="1701" w:hanging="1701"/>
        <w:rPr>
          <w:rFonts w:eastAsiaTheme="minorEastAsia"/>
        </w:rPr>
      </w:pPr>
      <w:bookmarkStart w:id="112" w:name="_Toc178972738"/>
      <w:r w:rsidRPr="00906002">
        <w:rPr>
          <w:rFonts w:eastAsiaTheme="minorEastAsia"/>
        </w:rPr>
        <w:lastRenderedPageBreak/>
        <w:t xml:space="preserve">Type-2 EO </w:t>
      </w:r>
      <w:r w:rsidR="00650009">
        <w:rPr>
          <w:rFonts w:eastAsiaTheme="minorEastAsia" w:hint="eastAsia"/>
        </w:rPr>
        <w:t>may interact with targets to generate indirect paths in target channel.</w:t>
      </w:r>
      <w:bookmarkEnd w:id="112"/>
    </w:p>
    <w:p w14:paraId="747CE769" w14:textId="7D9BA4B6" w:rsidR="00650009" w:rsidRDefault="00650009" w:rsidP="00650009">
      <w:pPr>
        <w:pStyle w:val="Observation"/>
        <w:spacing w:before="120"/>
        <w:ind w:left="1699" w:hanging="1699"/>
        <w:rPr>
          <w:rFonts w:eastAsiaTheme="minorEastAsia"/>
        </w:rPr>
      </w:pPr>
      <w:bookmarkStart w:id="113" w:name="_Toc178972702"/>
      <w:r>
        <w:rPr>
          <w:rFonts w:eastAsiaTheme="minorEastAsia" w:hint="eastAsia"/>
        </w:rPr>
        <w:t xml:space="preserve">Type-2 EO if modelled in background channel </w:t>
      </w:r>
      <w:r>
        <w:rPr>
          <w:rFonts w:eastAsiaTheme="minorEastAsia" w:hint="eastAsia"/>
          <w:lang w:eastAsia="zh-CN"/>
        </w:rPr>
        <w:t xml:space="preserve">would lead to the consequence that </w:t>
      </w:r>
      <w:r w:rsidR="00AD684B">
        <w:rPr>
          <w:rFonts w:eastAsiaTheme="minorEastAsia"/>
          <w:lang w:eastAsia="zh-CN"/>
        </w:rPr>
        <w:t xml:space="preserve">the </w:t>
      </w:r>
      <w:r>
        <w:rPr>
          <w:rFonts w:eastAsiaTheme="minorEastAsia" w:hint="eastAsia"/>
          <w:lang w:eastAsia="zh-CN"/>
        </w:rPr>
        <w:t xml:space="preserve">received power </w:t>
      </w:r>
      <w:r w:rsidR="00AD684B">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sidR="00AD684B">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sidRPr="00593190">
        <w:rPr>
          <w:rFonts w:eastAsiaTheme="minorEastAsia" w:cs="Arial"/>
          <w:szCs w:val="20"/>
          <w:lang w:eastAsia="zh-CN"/>
        </w:rPr>
        <w:t>UE-BS</w:t>
      </w:r>
      <w:r>
        <w:rPr>
          <w:rFonts w:eastAsiaTheme="minorEastAsia" w:hint="eastAsia"/>
          <w:lang w:eastAsia="zh-CN"/>
        </w:rPr>
        <w:t xml:space="preserve"> communication channel.</w:t>
      </w:r>
      <w:bookmarkEnd w:id="113"/>
    </w:p>
    <w:p w14:paraId="0A1A7B88" w14:textId="1C2F9EEE" w:rsidR="00650009" w:rsidRDefault="00650009" w:rsidP="00650009">
      <w:pPr>
        <w:pStyle w:val="Proposal"/>
        <w:tabs>
          <w:tab w:val="clear" w:pos="1304"/>
        </w:tabs>
        <w:ind w:left="1701" w:hanging="1701"/>
      </w:pPr>
      <w:bookmarkStart w:id="114" w:name="_Toc178972739"/>
      <w:r>
        <w:rPr>
          <w:rFonts w:eastAsiaTheme="minorEastAsia" w:hint="eastAsia"/>
        </w:rPr>
        <w:t xml:space="preserve">Since </w:t>
      </w:r>
      <w:r w:rsidRPr="00593190">
        <w:rPr>
          <w:rFonts w:eastAsiaTheme="minorEastAsia" w:cs="Arial"/>
          <w:szCs w:val="20"/>
        </w:rPr>
        <w:t>stochastic cluster</w:t>
      </w:r>
      <w:r w:rsidR="00AD684B">
        <w:rPr>
          <w:rFonts w:eastAsiaTheme="minorEastAsia" w:cs="Arial"/>
          <w:szCs w:val="20"/>
        </w:rPr>
        <w:t>s</w:t>
      </w:r>
      <w:r w:rsidRPr="00593190">
        <w:rPr>
          <w:rFonts w:eastAsiaTheme="minorEastAsia" w:cs="Arial"/>
          <w:szCs w:val="20"/>
        </w:rPr>
        <w:t xml:space="preserve"> </w:t>
      </w:r>
      <w:r>
        <w:rPr>
          <w:rFonts w:eastAsiaTheme="minorEastAsia" w:cs="Arial" w:hint="eastAsia"/>
          <w:szCs w:val="20"/>
        </w:rPr>
        <w:t>ha</w:t>
      </w:r>
      <w:r w:rsidR="00AD684B">
        <w:rPr>
          <w:rFonts w:eastAsiaTheme="minorEastAsia" w:cs="Arial"/>
          <w:szCs w:val="20"/>
        </w:rPr>
        <w:t>ve</w:t>
      </w:r>
      <w:r>
        <w:rPr>
          <w:rFonts w:eastAsiaTheme="minorEastAsia" w:cs="Arial" w:hint="eastAsia"/>
          <w:szCs w:val="20"/>
        </w:rPr>
        <w:t xml:space="preserve"> been used </w:t>
      </w:r>
      <w:r w:rsidRPr="00593190">
        <w:rPr>
          <w:rFonts w:eastAsiaTheme="minorEastAsia" w:cs="Arial"/>
          <w:szCs w:val="20"/>
        </w:rPr>
        <w:t xml:space="preserve">to generate </w:t>
      </w:r>
      <w:r>
        <w:rPr>
          <w:rFonts w:eastAsiaTheme="minorEastAsia" w:cs="Arial"/>
          <w:szCs w:val="20"/>
        </w:rPr>
        <w:t>multipath propagation</w:t>
      </w:r>
      <w:r w:rsidRPr="00593190">
        <w:rPr>
          <w:rFonts w:eastAsiaTheme="minorEastAsia" w:cs="Arial"/>
          <w:szCs w:val="20"/>
        </w:rPr>
        <w:t xml:space="preserve"> in UE-BS communication channel</w:t>
      </w:r>
      <w:r>
        <w:rPr>
          <w:rFonts w:eastAsiaTheme="minorEastAsia" w:cs="Arial" w:hint="eastAsia"/>
          <w:szCs w:val="20"/>
        </w:rPr>
        <w:t xml:space="preserve">, </w:t>
      </w:r>
      <w:r w:rsidR="003574E4">
        <w:rPr>
          <w:rFonts w:eastAsiaTheme="minorEastAsia" w:cs="Arial" w:hint="eastAsia"/>
          <w:szCs w:val="20"/>
        </w:rPr>
        <w:t xml:space="preserve">to keep the same received power of background channel as in legacy communication channel, </w:t>
      </w:r>
      <w:r>
        <w:rPr>
          <w:rFonts w:eastAsiaTheme="minorEastAsia" w:cs="Arial" w:hint="eastAsia"/>
          <w:szCs w:val="20"/>
        </w:rPr>
        <w:t>do not model Type-2 EO in background channel</w:t>
      </w:r>
      <w:r>
        <w:rPr>
          <w:rFonts w:hint="eastAsia"/>
        </w:rPr>
        <w:t>.</w:t>
      </w:r>
      <w:bookmarkEnd w:id="114"/>
    </w:p>
    <w:p w14:paraId="39BA8F18" w14:textId="2613F76C" w:rsidR="002C447A" w:rsidRDefault="002C447A" w:rsidP="00454B35">
      <w:pPr>
        <w:pStyle w:val="Heading1"/>
        <w:numPr>
          <w:ilvl w:val="0"/>
          <w:numId w:val="15"/>
        </w:numPr>
        <w:ind w:left="1134" w:hanging="1134"/>
        <w:jc w:val="both"/>
        <w:rPr>
          <w:rFonts w:eastAsiaTheme="minorEastAsia" w:cs="Arial"/>
          <w:sz w:val="32"/>
          <w:szCs w:val="32"/>
          <w:lang w:eastAsia="zh-CN"/>
        </w:rPr>
      </w:pPr>
      <w:r>
        <w:rPr>
          <w:rFonts w:eastAsiaTheme="minorEastAsia" w:cs="Arial" w:hint="eastAsia"/>
          <w:sz w:val="32"/>
          <w:szCs w:val="32"/>
          <w:lang w:eastAsia="zh-CN"/>
        </w:rPr>
        <w:t>Combined Channel</w:t>
      </w:r>
    </w:p>
    <w:p w14:paraId="20CA33FC" w14:textId="47B20F99" w:rsidR="002C447A" w:rsidRPr="00A530F8" w:rsidRDefault="003B76EB" w:rsidP="003B76EB">
      <w:pPr>
        <w:suppressAutoHyphens/>
        <w:spacing w:line="240" w:lineRule="auto"/>
        <w:rPr>
          <w:rFonts w:eastAsiaTheme="minorEastAsia"/>
          <w:lang w:eastAsia="zh-CN"/>
        </w:rPr>
      </w:pPr>
      <w:r>
        <w:rPr>
          <w:rFonts w:eastAsiaTheme="minorEastAsia" w:hint="eastAsia"/>
          <w:lang w:eastAsia="zh-CN"/>
        </w:rPr>
        <w:t>When</w:t>
      </w:r>
      <w:r w:rsidR="002C447A" w:rsidRPr="00A530F8">
        <w:rPr>
          <w:rFonts w:eastAsiaTheme="minorEastAsia"/>
          <w:lang w:eastAsia="zh-CN"/>
        </w:rPr>
        <w:t xml:space="preserve"> target channel and background channel</w:t>
      </w:r>
      <w:r>
        <w:rPr>
          <w:rFonts w:eastAsiaTheme="minorEastAsia" w:hint="eastAsia"/>
          <w:lang w:eastAsia="zh-CN"/>
        </w:rPr>
        <w:t xml:space="preserve"> are combined, one </w:t>
      </w:r>
      <w:r w:rsidR="002E7422">
        <w:rPr>
          <w:rFonts w:eastAsiaTheme="minorEastAsia"/>
          <w:lang w:eastAsia="zh-CN"/>
        </w:rPr>
        <w:t>question</w:t>
      </w:r>
      <w:r>
        <w:rPr>
          <w:rFonts w:eastAsiaTheme="minorEastAsia" w:hint="eastAsia"/>
          <w:lang w:eastAsia="zh-CN"/>
        </w:rPr>
        <w:t xml:space="preserve"> </w:t>
      </w:r>
      <w:r w:rsidR="002E7422">
        <w:rPr>
          <w:rFonts w:eastAsiaTheme="minorEastAsia"/>
          <w:lang w:eastAsia="zh-CN"/>
        </w:rPr>
        <w:t>to answer</w:t>
      </w:r>
      <w:r>
        <w:rPr>
          <w:rFonts w:eastAsiaTheme="minorEastAsia" w:hint="eastAsia"/>
          <w:lang w:eastAsia="zh-CN"/>
        </w:rPr>
        <w:t xml:space="preserve"> is whether</w:t>
      </w:r>
      <w:r w:rsidR="002C447A" w:rsidRPr="00A530F8">
        <w:rPr>
          <w:rFonts w:eastAsiaTheme="minorEastAsia"/>
          <w:lang w:eastAsia="zh-CN"/>
        </w:rPr>
        <w:t xml:space="preserve"> power normalization</w:t>
      </w:r>
      <w:r>
        <w:rPr>
          <w:rFonts w:eastAsiaTheme="minorEastAsia" w:hint="eastAsia"/>
          <w:lang w:eastAsia="zh-CN"/>
        </w:rPr>
        <w:t xml:space="preserve"> is needed.</w:t>
      </w:r>
    </w:p>
    <w:p w14:paraId="2BC1E946" w14:textId="38AF25AE" w:rsidR="00AC1F09" w:rsidRDefault="00AC1F09" w:rsidP="00AC1F09">
      <w:pPr>
        <w:spacing w:before="120"/>
        <w:jc w:val="both"/>
        <w:rPr>
          <w:rFonts w:eastAsiaTheme="minorEastAsia"/>
          <w:lang w:eastAsia="zh-CN"/>
        </w:rPr>
      </w:pPr>
      <w:r>
        <w:rPr>
          <w:rFonts w:eastAsia="DengXian" w:cs="Arial" w:hint="eastAsia"/>
          <w:szCs w:val="18"/>
          <w:lang w:eastAsia="zh-CN"/>
        </w:rPr>
        <w:t xml:space="preserve">This is analogous to ground modelling in TR 38.901 as copied below. In section 7.5, channel coefficient includes LOS part and NLOS part; in section 7.6.8 with ground reflection model, an additional </w:t>
      </w:r>
      <w:r w:rsidRPr="00147F39">
        <w:t>channel coefficient for the ground reflected path</w:t>
      </w:r>
      <w:r>
        <w:rPr>
          <w:rFonts w:eastAsiaTheme="minorEastAsia" w:hint="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GR</m:t>
            </m:r>
          </m:sup>
        </m:sSubSup>
        <m:r>
          <w:rPr>
            <w:rFonts w:ascii="Cambria Math" w:eastAsiaTheme="minorEastAsia" w:hAnsi="Cambria Math"/>
            <w:lang w:eastAsia="zh-CN"/>
          </w:rPr>
          <m:t>(t)</m:t>
        </m:r>
      </m:oMath>
      <w:r>
        <w:rPr>
          <w:rFonts w:eastAsiaTheme="minorEastAsia" w:hint="eastAsia"/>
          <w:lang w:eastAsia="zh-CN"/>
        </w:rPr>
        <w:t xml:space="preserve"> is added. Power of the LOS and NLOS parts are not affected. Therefore, power normalization is not updated due to the new reflection path via ground. The same rationale can be applied to geometric and stochastic target channel</w:t>
      </w:r>
      <w:r w:rsidR="00202A94">
        <w:rPr>
          <w:rFonts w:eastAsiaTheme="minorEastAsia"/>
          <w:lang w:eastAsia="zh-CN"/>
        </w:rPr>
        <w:t>s</w:t>
      </w:r>
      <w:r>
        <w:rPr>
          <w:rFonts w:eastAsiaTheme="minorEastAsia" w:hint="eastAsia"/>
          <w:lang w:eastAsia="zh-CN"/>
        </w:rPr>
        <w:t xml:space="preserve">. The </w:t>
      </w:r>
      <w:r>
        <w:rPr>
          <w:rFonts w:eastAsiaTheme="minorEastAsia"/>
          <w:lang w:eastAsia="zh-CN"/>
        </w:rPr>
        <w:t>introduction</w:t>
      </w:r>
      <w:r>
        <w:rPr>
          <w:rFonts w:eastAsiaTheme="minorEastAsia" w:hint="eastAsia"/>
          <w:lang w:eastAsia="zh-CN"/>
        </w:rPr>
        <w:t xml:space="preserve"> of </w:t>
      </w:r>
      <w:r w:rsidR="00202A94">
        <w:rPr>
          <w:rFonts w:eastAsiaTheme="minorEastAsia"/>
          <w:lang w:eastAsia="zh-CN"/>
        </w:rPr>
        <w:t xml:space="preserve">a </w:t>
      </w:r>
      <w:r>
        <w:rPr>
          <w:rFonts w:eastAsiaTheme="minorEastAsia" w:hint="eastAsia"/>
          <w:lang w:eastAsia="zh-CN"/>
        </w:rPr>
        <w:t xml:space="preserve">target and </w:t>
      </w:r>
      <w:r w:rsidR="00202A94">
        <w:rPr>
          <w:rFonts w:eastAsiaTheme="minorEastAsia"/>
          <w:lang w:eastAsia="zh-CN"/>
        </w:rPr>
        <w:t xml:space="preserve">a </w:t>
      </w:r>
      <w:r>
        <w:rPr>
          <w:rFonts w:eastAsiaTheme="minorEastAsia" w:hint="eastAsia"/>
          <w:lang w:eastAsia="zh-CN"/>
        </w:rPr>
        <w:t xml:space="preserve">Type-2 EO in </w:t>
      </w:r>
      <w:r w:rsidR="00202A94">
        <w:rPr>
          <w:rFonts w:eastAsiaTheme="minorEastAsia"/>
          <w:lang w:eastAsia="zh-CN"/>
        </w:rPr>
        <w:t xml:space="preserve">the </w:t>
      </w:r>
      <w:r>
        <w:rPr>
          <w:rFonts w:eastAsiaTheme="minorEastAsia" w:hint="eastAsia"/>
          <w:lang w:eastAsia="zh-CN"/>
        </w:rPr>
        <w:t xml:space="preserve">target channel would not affect the power normalization of stochastic target channel. </w:t>
      </w:r>
    </w:p>
    <w:tbl>
      <w:tblPr>
        <w:tblStyle w:val="TableGrid"/>
        <w:tblW w:w="0" w:type="auto"/>
        <w:tblLook w:val="04A0" w:firstRow="1" w:lastRow="0" w:firstColumn="1" w:lastColumn="0" w:noHBand="0" w:noVBand="1"/>
      </w:tblPr>
      <w:tblGrid>
        <w:gridCol w:w="9629"/>
      </w:tblGrid>
      <w:tr w:rsidR="00AC1F09" w:rsidRPr="00424343" w14:paraId="7A3CE9FB" w14:textId="77777777">
        <w:tc>
          <w:tcPr>
            <w:tcW w:w="9629" w:type="dxa"/>
          </w:tcPr>
          <w:p w14:paraId="491EF676" w14:textId="77777777" w:rsidR="00AC1F09" w:rsidRPr="00424343" w:rsidRDefault="00AC1F09">
            <w:pPr>
              <w:pStyle w:val="Heading2"/>
              <w:rPr>
                <w:rFonts w:eastAsia="SimSun"/>
                <w:sz w:val="20"/>
                <w:szCs w:val="20"/>
              </w:rPr>
            </w:pPr>
            <w:r w:rsidRPr="00424343">
              <w:rPr>
                <w:rFonts w:eastAsia="SimSun"/>
                <w:sz w:val="20"/>
                <w:szCs w:val="20"/>
              </w:rPr>
              <w:t>7.5</w:t>
            </w:r>
            <w:r w:rsidRPr="00424343">
              <w:rPr>
                <w:rFonts w:eastAsia="SimSun"/>
                <w:sz w:val="20"/>
                <w:szCs w:val="20"/>
              </w:rPr>
              <w:tab/>
              <w:t>Fast fading model</w:t>
            </w:r>
          </w:p>
          <w:p w14:paraId="43E1EEC3" w14:textId="77777777" w:rsidR="00AC1F09" w:rsidRPr="00424343" w:rsidRDefault="00AC1F09">
            <w:pPr>
              <w:rPr>
                <w:sz w:val="20"/>
                <w:szCs w:val="20"/>
              </w:rPr>
            </w:pPr>
            <w:r w:rsidRPr="00424343">
              <w:rPr>
                <w:rFonts w:hint="eastAsia"/>
                <w:sz w:val="20"/>
                <w:szCs w:val="20"/>
                <w:lang w:eastAsia="ko-KR"/>
              </w:rPr>
              <w:t>Then, t</w:t>
            </w:r>
            <w:r w:rsidRPr="00424343">
              <w:rPr>
                <w:sz w:val="20"/>
                <w:szCs w:val="20"/>
              </w:rPr>
              <w:t xml:space="preserve">he channel impulse response is given by adding the LOS channel coefficient to the NLOS channel impulse response and scaling both terms according to the desired K-factor </w:t>
            </w:r>
            <w:r w:rsidRPr="00424343">
              <w:rPr>
                <w:noProof/>
                <w:position w:val="-10"/>
                <w:szCs w:val="20"/>
              </w:rPr>
              <w:drawing>
                <wp:inline distT="0" distB="0" distL="0" distR="0" wp14:anchorId="3D9CC662" wp14:editId="42736B7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424343">
              <w:rPr>
                <w:sz w:val="20"/>
                <w:szCs w:val="20"/>
              </w:rPr>
              <w:t xml:space="preserve"> as</w:t>
            </w:r>
          </w:p>
          <w:p w14:paraId="4D91818F" w14:textId="77777777" w:rsidR="00AC1F09" w:rsidRPr="00424343" w:rsidRDefault="00AC1F09">
            <w:pPr>
              <w:pStyle w:val="EQ"/>
              <w:rPr>
                <w:sz w:val="20"/>
                <w:szCs w:val="20"/>
                <w:u w:val="single"/>
                <w:lang w:eastAsia="ko-KR"/>
              </w:rPr>
            </w:pPr>
            <w:r w:rsidRPr="00424343">
              <w:rPr>
                <w:sz w:val="20"/>
                <w:szCs w:val="20"/>
              </w:rPr>
              <w:tab/>
            </w:r>
            <w:r w:rsidRPr="00424343">
              <w:rPr>
                <w:position w:val="-32"/>
                <w:szCs w:val="20"/>
              </w:rPr>
              <w:drawing>
                <wp:inline distT="0" distB="0" distL="0" distR="0" wp14:anchorId="60EE106A" wp14:editId="27F89318">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424343">
              <w:rPr>
                <w:rFonts w:hint="eastAsia"/>
                <w:sz w:val="20"/>
                <w:szCs w:val="20"/>
                <w:lang w:eastAsia="ko-KR"/>
              </w:rPr>
              <w:t>.</w:t>
            </w:r>
            <w:r w:rsidRPr="00424343">
              <w:rPr>
                <w:sz w:val="20"/>
                <w:szCs w:val="20"/>
                <w:lang w:eastAsia="ko-KR"/>
              </w:rPr>
              <w:tab/>
            </w:r>
            <w:r w:rsidRPr="00424343">
              <w:rPr>
                <w:sz w:val="20"/>
                <w:szCs w:val="20"/>
              </w:rPr>
              <w:t>(7.5-30)</w:t>
            </w:r>
          </w:p>
          <w:p w14:paraId="6224392B" w14:textId="77777777" w:rsidR="00AC1F09" w:rsidRPr="00424343" w:rsidRDefault="00AC1F09">
            <w:pPr>
              <w:rPr>
                <w:sz w:val="20"/>
                <w:szCs w:val="20"/>
              </w:rPr>
            </w:pPr>
          </w:p>
          <w:p w14:paraId="22B207E1" w14:textId="77777777" w:rsidR="00AC1F09" w:rsidRPr="00424343" w:rsidRDefault="00AC1F09">
            <w:pPr>
              <w:rPr>
                <w:rFonts w:eastAsiaTheme="minorEastAsia"/>
                <w:sz w:val="20"/>
                <w:szCs w:val="20"/>
                <w:u w:val="single"/>
                <w:lang w:eastAsia="zh-CN"/>
              </w:rPr>
            </w:pPr>
            <w:r w:rsidRPr="00424343">
              <w:rPr>
                <w:sz w:val="20"/>
                <w:szCs w:val="20"/>
                <w:u w:val="single"/>
              </w:rPr>
              <w:t>Step 12</w:t>
            </w:r>
            <w:r w:rsidRPr="00424343">
              <w:rPr>
                <w:sz w:val="20"/>
                <w:szCs w:val="20"/>
              </w:rPr>
              <w:t>: Apply pathloss and shadowing for the channel coefficients.</w:t>
            </w:r>
          </w:p>
          <w:p w14:paraId="22E513BD" w14:textId="77777777" w:rsidR="00AC1F09" w:rsidRPr="00424343" w:rsidRDefault="00AC1F09">
            <w:pPr>
              <w:rPr>
                <w:rFonts w:eastAsiaTheme="minorEastAsia"/>
                <w:sz w:val="20"/>
                <w:szCs w:val="20"/>
                <w:lang w:eastAsia="zh-CN"/>
              </w:rPr>
            </w:pPr>
            <w:r w:rsidRPr="00424343">
              <w:rPr>
                <w:rFonts w:eastAsiaTheme="minorEastAsia" w:hint="eastAsia"/>
                <w:sz w:val="20"/>
                <w:szCs w:val="20"/>
                <w:lang w:eastAsia="zh-CN"/>
              </w:rPr>
              <w:t>[omitted]</w:t>
            </w:r>
          </w:p>
          <w:p w14:paraId="4932FAB3" w14:textId="77777777" w:rsidR="00AC1F09" w:rsidRPr="00424343" w:rsidRDefault="00AC1F09">
            <w:pPr>
              <w:pStyle w:val="Heading3"/>
              <w:keepNext w:val="0"/>
              <w:keepLines w:val="0"/>
              <w:rPr>
                <w:sz w:val="20"/>
                <w:szCs w:val="20"/>
                <w:lang w:eastAsia="ko-KR"/>
              </w:rPr>
            </w:pPr>
            <w:r w:rsidRPr="00424343">
              <w:rPr>
                <w:sz w:val="20"/>
                <w:szCs w:val="20"/>
              </w:rPr>
              <w:t>7.6</w:t>
            </w:r>
            <w:r w:rsidRPr="00424343">
              <w:rPr>
                <w:sz w:val="20"/>
                <w:szCs w:val="20"/>
                <w:lang w:eastAsia="ko-KR"/>
              </w:rPr>
              <w:t>.8</w:t>
            </w:r>
            <w:r w:rsidRPr="00424343">
              <w:rPr>
                <w:sz w:val="20"/>
                <w:szCs w:val="20"/>
              </w:rPr>
              <w:tab/>
              <w:t>Explicit g</w:t>
            </w:r>
            <w:r w:rsidRPr="00424343">
              <w:rPr>
                <w:sz w:val="20"/>
                <w:szCs w:val="20"/>
                <w:lang w:eastAsia="ko-KR"/>
              </w:rPr>
              <w:t>round reflection model</w:t>
            </w:r>
          </w:p>
          <w:p w14:paraId="43C871FB" w14:textId="77777777" w:rsidR="00AC1F09" w:rsidRPr="00424343" w:rsidRDefault="00AC1F09">
            <w:pPr>
              <w:rPr>
                <w:sz w:val="20"/>
                <w:szCs w:val="20"/>
                <w:lang w:eastAsia="ko-KR"/>
              </w:rPr>
            </w:pPr>
            <w:r w:rsidRPr="00424343">
              <w:rPr>
                <w:sz w:val="20"/>
                <w:szCs w:val="20"/>
                <w:lang w:eastAsia="ko-KR"/>
              </w:rPr>
              <w:t xml:space="preserve">In case the ground reflection shall be modelled explicitly, Equation (7.5-30) </w:t>
            </w:r>
            <w:proofErr w:type="gramStart"/>
            <w:r w:rsidRPr="00424343">
              <w:rPr>
                <w:sz w:val="20"/>
                <w:szCs w:val="20"/>
                <w:lang w:eastAsia="ko-KR"/>
              </w:rPr>
              <w:t>has to</w:t>
            </w:r>
            <w:proofErr w:type="gramEnd"/>
            <w:r w:rsidRPr="00424343">
              <w:rPr>
                <w:sz w:val="20"/>
                <w:szCs w:val="20"/>
                <w:lang w:eastAsia="ko-KR"/>
              </w:rPr>
              <w:t xml:space="preserve"> be replaced by</w:t>
            </w:r>
          </w:p>
          <w:p w14:paraId="7BC97290" w14:textId="77777777" w:rsidR="00AC1F09" w:rsidRPr="00424343" w:rsidRDefault="00AC1F09">
            <w:pPr>
              <w:pStyle w:val="EQ"/>
              <w:keepLines w:val="0"/>
              <w:rPr>
                <w:rFonts w:eastAsiaTheme="minorEastAsia"/>
                <w:sz w:val="20"/>
                <w:szCs w:val="20"/>
                <w:lang w:eastAsia="zh-CN"/>
              </w:rPr>
            </w:pPr>
            <w:r w:rsidRPr="00424343">
              <w:rPr>
                <w:sz w:val="20"/>
                <w:szCs w:val="20"/>
              </w:rPr>
              <w:tab/>
            </w:r>
            <w:r w:rsidR="00E43C03" w:rsidRPr="00424343">
              <w:rPr>
                <w:position w:val="-70"/>
                <w:sz w:val="20"/>
                <w:szCs w:val="20"/>
              </w:rPr>
              <w:object w:dxaOrig="6380" w:dyaOrig="1520" w14:anchorId="2CD2BDA3">
                <v:shape id="_x0000_i1026" type="#_x0000_t75" style="width:316.15pt;height:78.9pt" o:ole="" fillcolor="window">
                  <v:imagedata r:id="rId27" o:title=""/>
                </v:shape>
                <o:OLEObject Type="Embed" ProgID="Equation.3" ShapeID="_x0000_i1026" DrawAspect="Content" ObjectID="_1789984971" r:id="rId28"/>
              </w:object>
            </w:r>
            <w:r w:rsidRPr="00424343">
              <w:rPr>
                <w:sz w:val="20"/>
                <w:szCs w:val="20"/>
              </w:rPr>
              <w:tab/>
              <w:t>(7.6-32)</w:t>
            </w:r>
          </w:p>
        </w:tc>
      </w:tr>
    </w:tbl>
    <w:p w14:paraId="0DE94323" w14:textId="77777777" w:rsidR="00AC1F09" w:rsidRDefault="00AC1F09" w:rsidP="00AC1F09">
      <w:pPr>
        <w:pStyle w:val="Observation"/>
        <w:spacing w:before="120"/>
        <w:ind w:left="1699" w:hanging="1699"/>
        <w:rPr>
          <w:rFonts w:eastAsiaTheme="minorEastAsia"/>
          <w:lang w:eastAsia="zh-CN"/>
        </w:rPr>
      </w:pPr>
      <w:bookmarkStart w:id="115" w:name="_Toc178972703"/>
      <w:r>
        <w:rPr>
          <w:rFonts w:eastAsiaTheme="minorEastAsia" w:hint="eastAsia"/>
          <w:lang w:eastAsia="zh-CN"/>
        </w:rPr>
        <w:t>In 38.901, power normalization is not updated due to the new reflection path via ground.</w:t>
      </w:r>
      <w:bookmarkEnd w:id="115"/>
      <w:r>
        <w:rPr>
          <w:rFonts w:eastAsiaTheme="minorEastAsia" w:hint="eastAsia"/>
          <w:lang w:eastAsia="zh-CN"/>
        </w:rPr>
        <w:t xml:space="preserve"> </w:t>
      </w:r>
    </w:p>
    <w:p w14:paraId="48C1606B" w14:textId="77777777" w:rsidR="00AC1F09" w:rsidRPr="00997760" w:rsidRDefault="00AC1F09" w:rsidP="00AC1F09">
      <w:pPr>
        <w:pStyle w:val="Proposal"/>
        <w:tabs>
          <w:tab w:val="clear" w:pos="1304"/>
        </w:tabs>
        <w:ind w:left="1701" w:hanging="1701"/>
        <w:rPr>
          <w:rFonts w:eastAsiaTheme="minorEastAsia" w:cs="Arial"/>
          <w:szCs w:val="18"/>
        </w:rPr>
      </w:pPr>
      <w:bookmarkStart w:id="116" w:name="_Toc178972740"/>
      <w:r>
        <w:rPr>
          <w:rFonts w:eastAsiaTheme="minorEastAsia" w:hint="eastAsia"/>
        </w:rPr>
        <w:t>The modelling of sensing targets and Type-2 EOs in target channel would not affect the power normalization of stochastic target channel.</w:t>
      </w:r>
      <w:bookmarkEnd w:id="116"/>
      <w:r>
        <w:rPr>
          <w:rFonts w:eastAsiaTheme="minorEastAsia" w:hint="eastAsia"/>
        </w:rPr>
        <w:t xml:space="preserve"> </w:t>
      </w:r>
    </w:p>
    <w:p w14:paraId="37EB5693" w14:textId="02C9F7BF" w:rsidR="00C01F33" w:rsidRPr="00CE0424" w:rsidRDefault="005A64C5" w:rsidP="00454B35">
      <w:pPr>
        <w:pStyle w:val="Heading1"/>
        <w:numPr>
          <w:ilvl w:val="0"/>
          <w:numId w:val="15"/>
        </w:numPr>
        <w:ind w:left="1134" w:hanging="1134"/>
        <w:jc w:val="both"/>
      </w:pPr>
      <w:r>
        <w:lastRenderedPageBreak/>
        <w:tab/>
      </w:r>
      <w:bookmarkEnd w:id="96"/>
      <w:r w:rsidR="00C01F33"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0D732898" w14:textId="761F1904" w:rsidR="007214B1" w:rsidRDefault="006F65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8972679" w:history="1">
        <w:r w:rsidR="007214B1" w:rsidRPr="00443CC5">
          <w:rPr>
            <w:rStyle w:val="Hyperlink"/>
            <w:noProof/>
            <w:lang w:val="en-GB"/>
          </w:rPr>
          <w:t>Observation 1</w:t>
        </w:r>
        <w:r w:rsidR="007214B1">
          <w:rPr>
            <w:rFonts w:asciiTheme="minorHAnsi" w:eastAsiaTheme="minorEastAsia" w:hAnsiTheme="minorHAnsi"/>
            <w:b w:val="0"/>
            <w:noProof/>
            <w:kern w:val="2"/>
            <w:sz w:val="22"/>
            <w14:ligatures w14:val="standardContextual"/>
          </w:rPr>
          <w:tab/>
        </w:r>
        <w:r w:rsidR="007214B1" w:rsidRPr="00443CC5">
          <w:rPr>
            <w:rStyle w:val="Hyperlink"/>
            <w:noProof/>
          </w:rPr>
          <w:t>The pathloss of the target channel depends on the incident and outgoing angles to the target of direct path and indirect paths in combination with the angle-dependent RCS. Moreover, if the angle-dependent RCS is taken into account in the concatenation step as illustrated in Figure 1, there is no need to calculate a new pathloss of target channel.</w:t>
        </w:r>
      </w:hyperlink>
    </w:p>
    <w:p w14:paraId="15E90372" w14:textId="4CF468A4"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0" w:history="1">
        <w:r w:rsidR="007214B1" w:rsidRPr="00443CC5">
          <w:rPr>
            <w:rStyle w:val="Hyperlink"/>
            <w:noProof/>
            <w:lang w:val="en-GB"/>
          </w:rPr>
          <w:t>Observation 2</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physically correct way to model the concatenation of two links is to do full ray-level convolution.</w:t>
        </w:r>
      </w:hyperlink>
    </w:p>
    <w:p w14:paraId="2735F70B" w14:textId="7957C9A3"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1" w:history="1">
        <w:r w:rsidR="007214B1" w:rsidRPr="00443CC5">
          <w:rPr>
            <w:rStyle w:val="Hyperlink"/>
            <w:noProof/>
            <w:lang w:val="en-GB"/>
          </w:rPr>
          <w:t>Observation 3</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With typical values on the number of clusters and rays found in the existing TR38.901, the number of propagation paths in a full ray-level convolution is large and the number of paths should be reduced.</w:t>
        </w:r>
      </w:hyperlink>
    </w:p>
    <w:p w14:paraId="5C533789" w14:textId="1077B89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2" w:history="1">
        <w:r w:rsidR="007214B1" w:rsidRPr="00443CC5">
          <w:rPr>
            <w:rStyle w:val="Hyperlink"/>
            <w:noProof/>
            <w:lang w:val="en-GB"/>
          </w:rPr>
          <w:t>Observation 4</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Monostatic RCS is a special case of bistatic RCS, where incident angles of azimuth </w:t>
        </w:r>
        <w:r w:rsidR="007214B1" w:rsidRPr="00443CC5">
          <w:rPr>
            <w:rStyle w:val="Hyperlink"/>
            <w:noProof/>
            <w:lang w:val="en-GB"/>
          </w:rPr>
          <w:t>and</w:t>
        </w:r>
        <w:r w:rsidR="007214B1" w:rsidRPr="00443CC5">
          <w:rPr>
            <w:rStyle w:val="Hyperlink"/>
            <w:noProof/>
          </w:rPr>
          <w:t xml:space="preserve"> zenith equal the scattering angles.</w:t>
        </w:r>
      </w:hyperlink>
    </w:p>
    <w:p w14:paraId="7F867B1A" w14:textId="51EA8043"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3" w:history="1">
        <w:r w:rsidR="007214B1" w:rsidRPr="00443CC5">
          <w:rPr>
            <w:rStyle w:val="Hyperlink"/>
            <w:rFonts w:eastAsia="DengXian" w:cs="Arial"/>
            <w:noProof/>
            <w:lang w:val="en-GB"/>
          </w:rPr>
          <w:t>Observation 5</w:t>
        </w:r>
        <w:r w:rsidR="007214B1">
          <w:rPr>
            <w:rFonts w:asciiTheme="minorHAnsi" w:eastAsiaTheme="minorEastAsia" w:hAnsiTheme="minorHAnsi"/>
            <w:b w:val="0"/>
            <w:noProof/>
            <w:kern w:val="2"/>
            <w:sz w:val="22"/>
            <w14:ligatures w14:val="standardContextual"/>
          </w:rPr>
          <w:tab/>
        </w:r>
        <w:r w:rsidR="007214B1" w:rsidRPr="00443CC5">
          <w:rPr>
            <w:rStyle w:val="Hyperlink"/>
            <w:noProof/>
          </w:rPr>
          <w:t>Bistatic RCS cannot be obtained from monostatic RCS for all targets or with large angles.</w:t>
        </w:r>
      </w:hyperlink>
    </w:p>
    <w:p w14:paraId="652D89B5" w14:textId="490EF391"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4" w:history="1">
        <w:r w:rsidR="007214B1" w:rsidRPr="00443CC5">
          <w:rPr>
            <w:rStyle w:val="Hyperlink"/>
            <w:rFonts w:eastAsia="DengXian" w:cs="Arial"/>
            <w:noProof/>
            <w:lang w:val="en-GB"/>
          </w:rPr>
          <w:t>Observation 6</w:t>
        </w:r>
        <w:r w:rsidR="007214B1">
          <w:rPr>
            <w:rFonts w:asciiTheme="minorHAnsi" w:eastAsiaTheme="minorEastAsia" w:hAnsiTheme="minorHAnsi"/>
            <w:b w:val="0"/>
            <w:noProof/>
            <w:kern w:val="2"/>
            <w:sz w:val="22"/>
            <w14:ligatures w14:val="standardContextual"/>
          </w:rPr>
          <w:tab/>
        </w:r>
        <w:r w:rsidR="007214B1" w:rsidRPr="00443CC5">
          <w:rPr>
            <w:rStyle w:val="Hyperlink"/>
            <w:rFonts w:eastAsia="DengXian" w:cs="Arial"/>
            <w:noProof/>
          </w:rPr>
          <w:t>Most monostatic RCS or radar measurements were performed with the object and measurement devices at similar heights. Few measurements cover</w:t>
        </w:r>
        <w:r w:rsidR="007214B1" w:rsidRPr="00443CC5">
          <w:rPr>
            <w:rStyle w:val="Hyperlink"/>
            <w:noProof/>
          </w:rPr>
          <w:t xml:space="preserve"> </w:t>
        </w:r>
        <w:r w:rsidR="007214B1" w:rsidRPr="00443CC5">
          <w:rPr>
            <w:rStyle w:val="Hyperlink"/>
            <w:rFonts w:eastAsia="DengXian" w:cs="Arial"/>
            <w:noProof/>
          </w:rPr>
          <w:t>a large span of elevation angles.</w:t>
        </w:r>
      </w:hyperlink>
    </w:p>
    <w:p w14:paraId="1F08C8EF" w14:textId="4995E21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5" w:history="1">
        <w:r w:rsidR="007214B1" w:rsidRPr="00443CC5">
          <w:rPr>
            <w:rStyle w:val="Hyperlink"/>
            <w:rFonts w:eastAsia="DengXian" w:cs="Arial"/>
            <w:noProof/>
            <w:lang w:val="en-GB"/>
          </w:rPr>
          <w:t>Observation 7</w:t>
        </w:r>
        <w:r w:rsidR="007214B1">
          <w:rPr>
            <w:rFonts w:asciiTheme="minorHAnsi" w:eastAsiaTheme="minorEastAsia" w:hAnsiTheme="minorHAnsi"/>
            <w:b w:val="0"/>
            <w:noProof/>
            <w:kern w:val="2"/>
            <w:sz w:val="22"/>
            <w14:ligatures w14:val="standardContextual"/>
          </w:rPr>
          <w:tab/>
        </w:r>
        <w:r w:rsidR="007214B1" w:rsidRPr="00443CC5">
          <w:rPr>
            <w:rStyle w:val="Hyperlink"/>
            <w:rFonts w:eastAsia="DengXian" w:cs="Arial"/>
            <w:noProof/>
          </w:rPr>
          <w:t>The monostatic RCS of many simple bodies is frequency dependent.</w:t>
        </w:r>
      </w:hyperlink>
    </w:p>
    <w:p w14:paraId="2F114D0C" w14:textId="79ECED3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6" w:history="1">
        <w:r w:rsidR="007214B1" w:rsidRPr="00443CC5">
          <w:rPr>
            <w:rStyle w:val="Hyperlink"/>
            <w:rFonts w:eastAsia="DengXian" w:cs="Arial"/>
            <w:noProof/>
            <w:lang w:val="en-GB"/>
          </w:rPr>
          <w:t>Observation 8</w:t>
        </w:r>
        <w:r w:rsidR="007214B1">
          <w:rPr>
            <w:rFonts w:asciiTheme="minorHAnsi" w:eastAsiaTheme="minorEastAsia" w:hAnsiTheme="minorHAnsi"/>
            <w:b w:val="0"/>
            <w:noProof/>
            <w:kern w:val="2"/>
            <w:sz w:val="22"/>
            <w14:ligatures w14:val="standardContextual"/>
          </w:rPr>
          <w:tab/>
        </w:r>
        <w:r w:rsidR="007214B1" w:rsidRPr="00443CC5">
          <w:rPr>
            <w:rStyle w:val="Hyperlink"/>
            <w:rFonts w:eastAsia="DengXian" w:cs="Arial"/>
            <w:noProof/>
          </w:rPr>
          <w:t>The RCS of a target is dependent on the physical size for the target, a child does not have the same RCS as an adult.</w:t>
        </w:r>
      </w:hyperlink>
    </w:p>
    <w:p w14:paraId="45C57F21" w14:textId="275CA1C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7" w:history="1">
        <w:r w:rsidR="007214B1" w:rsidRPr="00443CC5">
          <w:rPr>
            <w:rStyle w:val="Hyperlink"/>
            <w:noProof/>
            <w:lang w:val="en-GB"/>
          </w:rPr>
          <w:t>Observation 9</w:t>
        </w:r>
        <w:r w:rsidR="007214B1">
          <w:rPr>
            <w:rFonts w:asciiTheme="minorHAnsi" w:eastAsiaTheme="minorEastAsia" w:hAnsiTheme="minorHAnsi"/>
            <w:b w:val="0"/>
            <w:noProof/>
            <w:kern w:val="2"/>
            <w:sz w:val="22"/>
            <w14:ligatures w14:val="standardContextual"/>
          </w:rPr>
          <w:tab/>
        </w:r>
        <w:r w:rsidR="007214B1" w:rsidRPr="00443CC5">
          <w:rPr>
            <w:rStyle w:val="Hyperlink"/>
            <w:rFonts w:cs="Arial"/>
            <w:noProof/>
          </w:rPr>
          <w:t xml:space="preserve">If the drone is not carrying any load, a larger RCS value is observed at elevation angles larger than 60 degrees </w:t>
        </w:r>
        <w:r w:rsidR="007214B1" w:rsidRPr="00443CC5">
          <w:rPr>
            <w:rStyle w:val="Hyperlink"/>
            <w:rFonts w:cs="Arial"/>
            <w:noProof/>
            <w:lang w:eastAsia="en-US"/>
          </w:rPr>
          <w:t xml:space="preserve">from the horizontal plane </w:t>
        </w:r>
        <w:r w:rsidR="007214B1" w:rsidRPr="00443CC5">
          <w:rPr>
            <w:rStyle w:val="Hyperlink"/>
            <w:rFonts w:cs="Arial"/>
            <w:noProof/>
          </w:rPr>
          <w:t>compared to smaller elevation angles because the large face of the battery, which is installed at the bottom of the drone, is illuminated.</w:t>
        </w:r>
        <w:r w:rsidR="007214B1" w:rsidRPr="00443CC5">
          <w:rPr>
            <w:rStyle w:val="Hyperlink"/>
            <w:noProof/>
          </w:rPr>
          <w:t xml:space="preserve"> </w:t>
        </w:r>
        <w:r w:rsidR="007214B1" w:rsidRPr="00443CC5">
          <w:rPr>
            <w:rStyle w:val="Hyperlink"/>
            <w:rFonts w:cs="Arial"/>
            <w:noProof/>
          </w:rPr>
          <w:t>The elevation angle dependence would be more obvious, if the drone carries a parcel larger than the size of its battery.</w:t>
        </w:r>
      </w:hyperlink>
    </w:p>
    <w:p w14:paraId="44AAF08D" w14:textId="4986AD2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8" w:history="1">
        <w:r w:rsidR="007214B1" w:rsidRPr="00443CC5">
          <w:rPr>
            <w:rStyle w:val="Hyperlink"/>
            <w:noProof/>
            <w:lang w:val="en-GB"/>
          </w:rPr>
          <w:t>Observation 10</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Scattering off a cylinder depends on both on the scattering azimuth and the incidence elevation angles.</w:t>
        </w:r>
      </w:hyperlink>
    </w:p>
    <w:p w14:paraId="6CDB29B6" w14:textId="03C3393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89" w:history="1">
        <w:r w:rsidR="007214B1" w:rsidRPr="00443CC5">
          <w:rPr>
            <w:rStyle w:val="Hyperlink"/>
            <w:noProof/>
            <w:lang w:val="en-GB"/>
          </w:rPr>
          <w:t>Observation 11</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scattering off a cylinder is polarization dependent.</w:t>
        </w:r>
      </w:hyperlink>
    </w:p>
    <w:p w14:paraId="2EDC18D0" w14:textId="2A07C63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0" w:history="1">
        <w:r w:rsidR="007214B1" w:rsidRPr="00443CC5">
          <w:rPr>
            <w:rStyle w:val="Hyperlink"/>
            <w:noProof/>
            <w:lang w:val="en-GB"/>
          </w:rPr>
          <w:t>Observation 12</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Forward scattering of a cylinder makes the gain of the scattered propagation path almost as big as that of the line-of-sight path.</w:t>
        </w:r>
      </w:hyperlink>
    </w:p>
    <w:p w14:paraId="4CB0BA67" w14:textId="297476C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1" w:history="1">
        <w:r w:rsidR="007214B1" w:rsidRPr="00443CC5">
          <w:rPr>
            <w:rStyle w:val="Hyperlink"/>
            <w:noProof/>
            <w:lang w:val="en-GB"/>
          </w:rPr>
          <w:t>Observation 13</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The radar cross-section of a pedestrian </w:t>
        </w:r>
        <w:r w:rsidR="007214B1" w:rsidRPr="00443CC5">
          <w:rPr>
            <w:rStyle w:val="Hyperlink"/>
            <w:noProof/>
            <w:lang w:val="en-GB"/>
          </w:rPr>
          <w:t>can be approximated as a time-varying smooth curve with some variations around it. The time-varying smooth curve</w:t>
        </w:r>
        <w:r w:rsidR="007214B1" w:rsidRPr="00443CC5">
          <w:rPr>
            <w:rStyle w:val="Hyperlink"/>
            <w:noProof/>
          </w:rPr>
          <w:t xml:space="preserve"> is dependent on the incidence and scattering angles.</w:t>
        </w:r>
      </w:hyperlink>
    </w:p>
    <w:p w14:paraId="32EBEF44" w14:textId="7E42371E"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2" w:history="1">
        <w:r w:rsidR="007214B1" w:rsidRPr="00443CC5">
          <w:rPr>
            <w:rStyle w:val="Hyperlink"/>
            <w:noProof/>
            <w:lang w:val="en-GB"/>
          </w:rPr>
          <w:t>Observation 14</w:t>
        </w:r>
        <w:r w:rsidR="007214B1">
          <w:rPr>
            <w:rFonts w:asciiTheme="minorHAnsi" w:eastAsiaTheme="minorEastAsia" w:hAnsiTheme="minorHAnsi"/>
            <w:b w:val="0"/>
            <w:noProof/>
            <w:kern w:val="2"/>
            <w:sz w:val="22"/>
            <w14:ligatures w14:val="standardContextual"/>
          </w:rPr>
          <w:tab/>
        </w:r>
        <w:r w:rsidR="007214B1" w:rsidRPr="00443CC5">
          <w:rPr>
            <w:rStyle w:val="Hyperlink"/>
            <w:noProof/>
          </w:rPr>
          <w:t>The mean RCS over all angle ranges could be considered a large-scale factor. But the mean is not necessarily an accurate performance indicator since the target is not likely to go through all the angle ranges during a simulation.</w:t>
        </w:r>
      </w:hyperlink>
    </w:p>
    <w:p w14:paraId="2046C21F" w14:textId="15E11493"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3" w:history="1">
        <w:r w:rsidR="007214B1" w:rsidRPr="00443CC5">
          <w:rPr>
            <w:rStyle w:val="Hyperlink"/>
            <w:noProof/>
            <w:lang w:val="en-GB"/>
          </w:rPr>
          <w:t>Observation 15</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Simplifications to the three-factor modelling of the cross-polarisation might be possible in special cases but it does not make the modelling simpler, on the contrary, special treatment of some cases might make the specification more difficult.</w:t>
        </w:r>
      </w:hyperlink>
    </w:p>
    <w:p w14:paraId="5591DE80" w14:textId="6779C62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4" w:history="1">
        <w:r w:rsidR="007214B1" w:rsidRPr="00443CC5">
          <w:rPr>
            <w:rStyle w:val="Hyperlink"/>
            <w:noProof/>
            <w:lang w:val="en-GB"/>
          </w:rPr>
          <w:t>Observation 16</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Both LOS and NLOS rays are considered in f</w:t>
        </w:r>
        <w:r w:rsidR="007214B1" w:rsidRPr="00443CC5">
          <w:rPr>
            <w:rStyle w:val="Hyperlink"/>
            <w:noProof/>
          </w:rPr>
          <w:t>ast-fading models for aerial UEs</w:t>
        </w:r>
        <w:r w:rsidR="007214B1" w:rsidRPr="00443CC5">
          <w:rPr>
            <w:rStyle w:val="Hyperlink"/>
            <w:noProof/>
            <w:lang w:val="en-GB"/>
          </w:rPr>
          <w:t xml:space="preserve"> in 36.777.</w:t>
        </w:r>
      </w:hyperlink>
    </w:p>
    <w:p w14:paraId="5811BA07" w14:textId="1B35CE8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5" w:history="1">
        <w:r w:rsidR="007214B1" w:rsidRPr="00443CC5">
          <w:rPr>
            <w:rStyle w:val="Hyperlink"/>
            <w:rFonts w:cs="Arial"/>
            <w:noProof/>
            <w:lang w:val="en-GB"/>
          </w:rPr>
          <w:t>Observation 17</w:t>
        </w:r>
        <w:r w:rsidR="007214B1">
          <w:rPr>
            <w:rFonts w:asciiTheme="minorHAnsi" w:eastAsiaTheme="minorEastAsia" w:hAnsiTheme="minorHAnsi"/>
            <w:b w:val="0"/>
            <w:noProof/>
            <w:kern w:val="2"/>
            <w:sz w:val="22"/>
            <w14:ligatures w14:val="standardContextual"/>
          </w:rPr>
          <w:tab/>
        </w:r>
        <w:r w:rsidR="007214B1" w:rsidRPr="00443CC5">
          <w:rPr>
            <w:rStyle w:val="Hyperlink"/>
            <w:rFonts w:cs="Arial"/>
            <w:noProof/>
          </w:rPr>
          <w:t>For sensing scenarios with outdoor sensing targets, if UEs are sensing transmitters/receivers, the channel between UE and target is needed but it is not supported and requires further study.</w:t>
        </w:r>
      </w:hyperlink>
    </w:p>
    <w:p w14:paraId="3B1A7D1A" w14:textId="45A2D6A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6" w:history="1">
        <w:r w:rsidR="007214B1" w:rsidRPr="00443CC5">
          <w:rPr>
            <w:rStyle w:val="Hyperlink"/>
            <w:noProof/>
            <w:lang w:val="en-GB"/>
          </w:rPr>
          <w:t>Observation 18</w:t>
        </w:r>
        <w:r w:rsidR="007214B1">
          <w:rPr>
            <w:rFonts w:asciiTheme="minorHAnsi" w:eastAsiaTheme="minorEastAsia" w:hAnsiTheme="minorHAnsi"/>
            <w:b w:val="0"/>
            <w:noProof/>
            <w:kern w:val="2"/>
            <w:sz w:val="22"/>
            <w14:ligatures w14:val="standardContextual"/>
          </w:rPr>
          <w:tab/>
        </w:r>
        <w:r w:rsidR="007214B1" w:rsidRPr="00443CC5">
          <w:rPr>
            <w:rStyle w:val="Hyperlink"/>
            <w:noProof/>
          </w:rPr>
          <w:t>Given the similar height of UEs and BSs in indoor office and indoor factory, channel properties such as LOS probability and pathloss between a UE and a target may resemble those between a BS and the UE.</w:t>
        </w:r>
      </w:hyperlink>
    </w:p>
    <w:p w14:paraId="023E3121" w14:textId="355701F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7" w:history="1">
        <w:r w:rsidR="007214B1" w:rsidRPr="00443CC5">
          <w:rPr>
            <w:rStyle w:val="Hyperlink"/>
            <w:noProof/>
            <w:lang w:val="en-GB"/>
          </w:rPr>
          <w:t>Observation 19</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channel models for the background TRP-TRP channel according to TR 38.858 and the TRP-target (UAV) channel according to TR 36.777 are inconsistent with each other. Such inconsistency may lead to an imbalance between the H_target and H_background that ould cause erroneous conclusions to be drawn about ISAC performance.</w:t>
        </w:r>
      </w:hyperlink>
    </w:p>
    <w:p w14:paraId="26EF7AEF" w14:textId="564D798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8" w:history="1">
        <w:r w:rsidR="007214B1" w:rsidRPr="00443CC5">
          <w:rPr>
            <w:rStyle w:val="Hyperlink"/>
            <w:noProof/>
            <w:lang w:val="en-GB"/>
          </w:rPr>
          <w:t>Observation 20</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Measurements show that there is a strong LOS component but also significant multipath in a BS-BS background LOS channel.</w:t>
        </w:r>
      </w:hyperlink>
    </w:p>
    <w:p w14:paraId="4C4BE24A" w14:textId="15E4B35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699" w:history="1">
        <w:r w:rsidR="007214B1" w:rsidRPr="00443CC5">
          <w:rPr>
            <w:rStyle w:val="Hyperlink"/>
            <w:noProof/>
            <w:lang w:val="en-GB"/>
          </w:rPr>
          <w:t>Observation 21</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The multipath directions and delays can be associated with a ground reflection and various ground clutter.</w:t>
        </w:r>
      </w:hyperlink>
    </w:p>
    <w:p w14:paraId="16351BF5" w14:textId="09161A9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0" w:history="1">
        <w:r w:rsidR="007214B1" w:rsidRPr="00443CC5">
          <w:rPr>
            <w:rStyle w:val="Hyperlink"/>
            <w:noProof/>
            <w:lang w:val="en-GB"/>
          </w:rPr>
          <w:t>Observation 22</w:t>
        </w:r>
        <w:r w:rsidR="007214B1">
          <w:rPr>
            <w:rFonts w:asciiTheme="minorHAnsi" w:eastAsiaTheme="minorEastAsia" w:hAnsiTheme="minorHAnsi"/>
            <w:b w:val="0"/>
            <w:noProof/>
            <w:kern w:val="2"/>
            <w:sz w:val="22"/>
            <w14:ligatures w14:val="standardContextual"/>
          </w:rPr>
          <w:tab/>
        </w:r>
        <w:r w:rsidR="007214B1" w:rsidRPr="00443CC5">
          <w:rPr>
            <w:rStyle w:val="Hyperlink"/>
            <w:noProof/>
            <w:lang w:val="en-GB"/>
          </w:rPr>
          <w:t>Weak multipath may be more important in a sensing scenario than in a communication scenario since its impact on the target detection probability may be much larger than the impact on the communication quality.</w:t>
        </w:r>
      </w:hyperlink>
    </w:p>
    <w:p w14:paraId="0E7E4F23" w14:textId="3C114BE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1" w:history="1">
        <w:r w:rsidR="007214B1" w:rsidRPr="00443CC5">
          <w:rPr>
            <w:rStyle w:val="Hyperlink"/>
            <w:noProof/>
            <w:lang w:val="en-GB"/>
          </w:rPr>
          <w:t>Observation 23</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A </w:t>
        </w:r>
        <w:r w:rsidR="007214B1" w:rsidRPr="00443CC5">
          <w:rPr>
            <w:rStyle w:val="Hyperlink"/>
            <w:noProof/>
            <w:lang w:val="en-GB"/>
          </w:rPr>
          <w:t>monostatic</w:t>
        </w:r>
        <w:r w:rsidR="007214B1" w:rsidRPr="00443CC5">
          <w:rPr>
            <w:rStyle w:val="Hyperlink"/>
            <w:noProof/>
          </w:rPr>
          <w:t xml:space="preserve"> channel is the sum of two parts: crosstalk and a NLOS channel.</w:t>
        </w:r>
        <w:r w:rsidR="007214B1" w:rsidRPr="00443CC5">
          <w:rPr>
            <w:rStyle w:val="Hyperlink"/>
            <w:noProof/>
            <w:lang w:val="en-GB"/>
          </w:rPr>
          <w:t xml:space="preserve"> Crosstalk is difficult to model generally and should be modelled outside of TR38.901 and outside of this study item.</w:t>
        </w:r>
      </w:hyperlink>
    </w:p>
    <w:p w14:paraId="1EAEAFFC" w14:textId="79BBDD31"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2" w:history="1">
        <w:r w:rsidR="007214B1" w:rsidRPr="00443CC5">
          <w:rPr>
            <w:rStyle w:val="Hyperlink"/>
            <w:noProof/>
            <w:lang w:val="en-GB"/>
          </w:rPr>
          <w:t>Observation 24</w:t>
        </w:r>
        <w:r w:rsidR="007214B1">
          <w:rPr>
            <w:rFonts w:asciiTheme="minorHAnsi" w:eastAsiaTheme="minorEastAsia" w:hAnsiTheme="minorHAnsi"/>
            <w:b w:val="0"/>
            <w:noProof/>
            <w:kern w:val="2"/>
            <w:sz w:val="22"/>
            <w14:ligatures w14:val="standardContextual"/>
          </w:rPr>
          <w:tab/>
        </w:r>
        <w:r w:rsidR="007214B1" w:rsidRPr="00443CC5">
          <w:rPr>
            <w:rStyle w:val="Hyperlink"/>
            <w:noProof/>
          </w:rPr>
          <w:t xml:space="preserve">Type-2 EO if modelled in background channel would lead to the consequence that the received power of the sensing Rx’s in the ISAC channel model with the absence of sensing targets is different from that in legacy </w:t>
        </w:r>
        <w:r w:rsidR="007214B1" w:rsidRPr="00443CC5">
          <w:rPr>
            <w:rStyle w:val="Hyperlink"/>
            <w:rFonts w:cs="Arial"/>
            <w:noProof/>
          </w:rPr>
          <w:t>UE-BS</w:t>
        </w:r>
        <w:r w:rsidR="007214B1" w:rsidRPr="00443CC5">
          <w:rPr>
            <w:rStyle w:val="Hyperlink"/>
            <w:noProof/>
          </w:rPr>
          <w:t xml:space="preserve"> communication channel.</w:t>
        </w:r>
      </w:hyperlink>
    </w:p>
    <w:p w14:paraId="2EA207DA" w14:textId="1EAF062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3" w:history="1">
        <w:r w:rsidR="007214B1" w:rsidRPr="00443CC5">
          <w:rPr>
            <w:rStyle w:val="Hyperlink"/>
            <w:noProof/>
            <w:lang w:val="en-GB"/>
          </w:rPr>
          <w:t>Observation 25</w:t>
        </w:r>
        <w:r w:rsidR="007214B1">
          <w:rPr>
            <w:rFonts w:asciiTheme="minorHAnsi" w:eastAsiaTheme="minorEastAsia" w:hAnsiTheme="minorHAnsi"/>
            <w:b w:val="0"/>
            <w:noProof/>
            <w:kern w:val="2"/>
            <w:sz w:val="22"/>
            <w14:ligatures w14:val="standardContextual"/>
          </w:rPr>
          <w:tab/>
        </w:r>
        <w:r w:rsidR="007214B1" w:rsidRPr="00443CC5">
          <w:rPr>
            <w:rStyle w:val="Hyperlink"/>
            <w:noProof/>
          </w:rPr>
          <w:t>In 38.901, power normalization is not updated due to the new reflection path via ground.</w:t>
        </w:r>
      </w:hyperlink>
    </w:p>
    <w:p w14:paraId="5F69EC0F" w14:textId="1913FD9B" w:rsidR="006E1C82" w:rsidRDefault="006F6582" w:rsidP="000022B8">
      <w:pPr>
        <w:pStyle w:val="TableofFigures"/>
        <w:tabs>
          <w:tab w:val="right" w:leader="dot" w:pos="9629"/>
        </w:tabs>
        <w:rPr>
          <w:b w:val="0"/>
          <w:bCs/>
        </w:rPr>
      </w:pPr>
      <w:r>
        <w:rPr>
          <w:b w:val="0"/>
          <w:bCs/>
        </w:rPr>
        <w:fldChar w:fldCharType="end"/>
      </w:r>
    </w:p>
    <w:p w14:paraId="6225A1B8" w14:textId="0A7BBBD2" w:rsidR="006E1C82" w:rsidRDefault="7A0F85DA" w:rsidP="60B72ADA">
      <w:pPr>
        <w:pStyle w:val="BodyText"/>
      </w:pPr>
      <w:r w:rsidRPr="60B72ADA">
        <w:t xml:space="preserve">Based on the discussion in </w:t>
      </w:r>
      <w:r w:rsidR="62663675" w:rsidRPr="60B72ADA">
        <w:t xml:space="preserve">the previous </w:t>
      </w:r>
      <w:r w:rsidRPr="60B72ADA">
        <w:t>section</w:t>
      </w:r>
      <w:r w:rsidR="62663675" w:rsidRPr="60B72ADA">
        <w:t>s</w:t>
      </w:r>
      <w:r w:rsidR="79B5E987" w:rsidRPr="60B72ADA">
        <w:t>,</w:t>
      </w:r>
      <w:r w:rsidRPr="60B72ADA">
        <w:t xml:space="preserve"> we propose the following:</w:t>
      </w:r>
    </w:p>
    <w:bookmarkStart w:id="117" w:name="_In-sequence_SDU_delivery"/>
    <w:bookmarkEnd w:id="117"/>
    <w:p w14:paraId="5BC31A7E" w14:textId="2E7EF84A" w:rsidR="007214B1" w:rsidRDefault="006E1C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78972704" w:history="1">
        <w:r w:rsidR="007214B1" w:rsidRPr="003B712A">
          <w:rPr>
            <w:rStyle w:val="Hyperlink"/>
            <w:noProof/>
          </w:rPr>
          <w:t>Proposal 1</w:t>
        </w:r>
        <w:r w:rsidR="007214B1">
          <w:rPr>
            <w:rFonts w:asciiTheme="minorHAnsi" w:eastAsiaTheme="minorEastAsia" w:hAnsiTheme="minorHAnsi"/>
            <w:b w:val="0"/>
            <w:noProof/>
            <w:kern w:val="2"/>
            <w:sz w:val="22"/>
            <w14:ligatures w14:val="standardContextual"/>
          </w:rPr>
          <w:tab/>
        </w:r>
        <w:r w:rsidR="007214B1" w:rsidRPr="003B712A">
          <w:rPr>
            <w:rStyle w:val="Hyperlink"/>
            <w:noProof/>
          </w:rPr>
          <w:t>For each of Tx-target link and target-Rx link, a large-</w:t>
        </w:r>
        <w:r w:rsidR="007214B1" w:rsidRPr="003B712A">
          <w:rPr>
            <w:rStyle w:val="Hyperlink"/>
            <w:rFonts w:cs="Arial"/>
            <w:noProof/>
          </w:rPr>
          <w:t>scale</w:t>
        </w:r>
        <w:r w:rsidR="007214B1" w:rsidRPr="003B712A">
          <w:rPr>
            <w:rStyle w:val="Hyperlink"/>
            <w:noProof/>
          </w:rPr>
          <w:t xml:space="preserve"> pathloss is calculated by reusing step 3 in TR 38.901 and </w:t>
        </w:r>
        <w:r w:rsidR="007214B1" w:rsidRPr="003B712A">
          <w:rPr>
            <w:rStyle w:val="Hyperlink"/>
            <w:noProof/>
            <w:lang w:val="en-GB"/>
          </w:rPr>
          <w:t>applied</w:t>
        </w:r>
        <w:r w:rsidR="007214B1" w:rsidRPr="003B712A">
          <w:rPr>
            <w:rStyle w:val="Hyperlink"/>
            <w:noProof/>
          </w:rPr>
          <w:t xml:space="preserve"> before the two links are concatenated.</w:t>
        </w:r>
      </w:hyperlink>
    </w:p>
    <w:p w14:paraId="66DC401E" w14:textId="475A71D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5" w:history="1">
        <w:r w:rsidR="007214B1" w:rsidRPr="003B712A">
          <w:rPr>
            <w:rStyle w:val="Hyperlink"/>
            <w:noProof/>
            <w:lang w:eastAsia="ja-JP"/>
          </w:rPr>
          <w:t>Proposal 2</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eastAsia="ja-JP"/>
          </w:rPr>
          <w:t>The number of propagation paths after the concatenation of the tx—target and target—rx links should be reduced without creating a channel with statistics significantly different from the statistics of the full ray-level convolution of the two links.</w:t>
        </w:r>
      </w:hyperlink>
    </w:p>
    <w:p w14:paraId="2A94B1C4" w14:textId="4C0370D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6" w:history="1">
        <w:r w:rsidR="007214B1" w:rsidRPr="003B712A">
          <w:rPr>
            <w:rStyle w:val="Hyperlink"/>
            <w:noProof/>
          </w:rPr>
          <w:t>Proposal 3</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Generate rays </w:t>
        </w:r>
        <w:r w:rsidR="007214B1" w:rsidRPr="003B712A">
          <w:rPr>
            <w:rStyle w:val="Hyperlink"/>
            <w:noProof/>
            <w:lang w:val="en-GB" w:eastAsia="ja-JP"/>
          </w:rPr>
          <w:t>through</w:t>
        </w:r>
        <w:r w:rsidR="007214B1" w:rsidRPr="003B712A">
          <w:rPr>
            <w:rStyle w:val="Hyperlink"/>
            <w:noProof/>
          </w:rPr>
          <w:t xml:space="preserve"> cluster-level convolution, by forming cluster combinations and evaluating the radar cross-section only at the cluster angles then forming rays by treating the cluster combination as a cluster pair and form rays as in the existing TR38.901.</w:t>
        </w:r>
      </w:hyperlink>
    </w:p>
    <w:p w14:paraId="25747124" w14:textId="6D23FB8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7" w:history="1">
        <w:r w:rsidR="007214B1" w:rsidRPr="003B712A">
          <w:rPr>
            <w:rStyle w:val="Hyperlink"/>
            <w:noProof/>
          </w:rPr>
          <w:t>Proposal 4</w:t>
        </w:r>
        <w:r w:rsidR="007214B1">
          <w:rPr>
            <w:rFonts w:asciiTheme="minorHAnsi" w:eastAsiaTheme="minorEastAsia" w:hAnsiTheme="minorHAnsi"/>
            <w:b w:val="0"/>
            <w:noProof/>
            <w:kern w:val="2"/>
            <w:sz w:val="22"/>
            <w14:ligatures w14:val="standardContextual"/>
          </w:rPr>
          <w:tab/>
        </w:r>
        <w:r w:rsidR="007214B1" w:rsidRPr="003B712A">
          <w:rPr>
            <w:rStyle w:val="Hyperlink"/>
            <w:noProof/>
          </w:rPr>
          <w:t>Different methods of complexity reduction can be optional and up to implementation for a tradeoff between an acceptable performance loss and affordable computational complexity. Full ray-level convolution without path dropping is the baseline.</w:t>
        </w:r>
      </w:hyperlink>
    </w:p>
    <w:p w14:paraId="7F2529BF" w14:textId="6347630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8" w:history="1">
        <w:r w:rsidR="007214B1" w:rsidRPr="003B712A">
          <w:rPr>
            <w:rStyle w:val="Hyperlink"/>
            <w:noProof/>
          </w:rPr>
          <w:t>Proposal 5</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If general RCS proposals are given based on </w:t>
        </w:r>
        <w:r w:rsidR="007214B1" w:rsidRPr="003B712A">
          <w:rPr>
            <w:rStyle w:val="Hyperlink"/>
            <w:rFonts w:cs="Arial"/>
            <w:noProof/>
          </w:rPr>
          <w:t>measurements</w:t>
        </w:r>
        <w:r w:rsidR="007214B1" w:rsidRPr="003B712A">
          <w:rPr>
            <w:rStyle w:val="Hyperlink"/>
            <w:noProof/>
          </w:rPr>
          <w:t xml:space="preserve"> of monostatic RCS, they should be compatible with bistatic RCS.</w:t>
        </w:r>
      </w:hyperlink>
    </w:p>
    <w:p w14:paraId="4FBF8304" w14:textId="18103CB4"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09" w:history="1">
        <w:r w:rsidR="007214B1" w:rsidRPr="003B712A">
          <w:rPr>
            <w:rStyle w:val="Hyperlink"/>
            <w:noProof/>
          </w:rPr>
          <w:t>Proposal 6</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 xml:space="preserve">When </w:t>
        </w:r>
        <w:r w:rsidR="007214B1" w:rsidRPr="003B712A">
          <w:rPr>
            <w:rStyle w:val="Hyperlink"/>
            <w:noProof/>
          </w:rPr>
          <w:t>bistatic</w:t>
        </w:r>
        <w:r w:rsidR="007214B1" w:rsidRPr="003B712A">
          <w:rPr>
            <w:rStyle w:val="Hyperlink"/>
            <w:rFonts w:eastAsia="DengXian"/>
            <w:noProof/>
          </w:rPr>
          <w:t xml:space="preserve"> </w:t>
        </w:r>
        <w:r w:rsidR="007214B1" w:rsidRPr="003B712A">
          <w:rPr>
            <w:rStyle w:val="Hyperlink"/>
            <w:noProof/>
          </w:rPr>
          <w:t>RCS values are not available, they should be obtained by measurement or simulations, rather than from monostatic RCS.</w:t>
        </w:r>
      </w:hyperlink>
    </w:p>
    <w:p w14:paraId="01120966" w14:textId="04EDA300"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0" w:history="1">
        <w:r w:rsidR="007214B1" w:rsidRPr="003B712A">
          <w:rPr>
            <w:rStyle w:val="Hyperlink"/>
            <w:rFonts w:eastAsia="DengXian" w:cs="Arial"/>
            <w:noProof/>
          </w:rPr>
          <w:t>Proposal 7</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When the RCS is parameterized for the different sensing targets, the frequency dependence should be considered.</w:t>
        </w:r>
      </w:hyperlink>
    </w:p>
    <w:p w14:paraId="2BFF3279" w14:textId="3E3CFBD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1" w:history="1">
        <w:r w:rsidR="007214B1" w:rsidRPr="003B712A">
          <w:rPr>
            <w:rStyle w:val="Hyperlink"/>
            <w:noProof/>
          </w:rPr>
          <w:t>Proposal 8</w:t>
        </w:r>
        <w:r w:rsidR="007214B1">
          <w:rPr>
            <w:rFonts w:asciiTheme="minorHAnsi" w:eastAsiaTheme="minorEastAsia" w:hAnsiTheme="minorHAnsi"/>
            <w:b w:val="0"/>
            <w:noProof/>
            <w:kern w:val="2"/>
            <w:sz w:val="22"/>
            <w14:ligatures w14:val="standardContextual"/>
          </w:rPr>
          <w:tab/>
        </w:r>
        <w:r w:rsidR="007214B1" w:rsidRPr="003B712A">
          <w:rPr>
            <w:rStyle w:val="Hyperlink"/>
            <w:noProof/>
          </w:rPr>
          <w:t>When stating the RCS of humans, define a range of values to cover both children and adults.</w:t>
        </w:r>
      </w:hyperlink>
    </w:p>
    <w:p w14:paraId="78400A12" w14:textId="7515702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2" w:history="1">
        <w:r w:rsidR="007214B1" w:rsidRPr="003B712A">
          <w:rPr>
            <w:rStyle w:val="Hyperlink"/>
            <w:noProof/>
          </w:rPr>
          <w:t>Proposal 9</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The elevation angle dependence of the RCS of a human </w:t>
        </w:r>
        <w:r w:rsidR="007214B1" w:rsidRPr="003B712A">
          <w:rPr>
            <w:rStyle w:val="Hyperlink"/>
            <w:rFonts w:eastAsia="DengXian" w:cs="Arial"/>
            <w:noProof/>
          </w:rPr>
          <w:t xml:space="preserve">should </w:t>
        </w:r>
        <w:r w:rsidR="007214B1" w:rsidRPr="003B712A">
          <w:rPr>
            <w:rStyle w:val="Hyperlink"/>
            <w:noProof/>
          </w:rPr>
          <w:t>be studied.</w:t>
        </w:r>
      </w:hyperlink>
    </w:p>
    <w:p w14:paraId="4BCF5022" w14:textId="39E2E2D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3" w:history="1">
        <w:r w:rsidR="007214B1" w:rsidRPr="003B712A">
          <w:rPr>
            <w:rStyle w:val="Hyperlink"/>
            <w:noProof/>
          </w:rPr>
          <w:t>Proposal 10</w:t>
        </w:r>
        <w:r w:rsidR="007214B1">
          <w:rPr>
            <w:rFonts w:asciiTheme="minorHAnsi" w:eastAsiaTheme="minorEastAsia" w:hAnsiTheme="minorHAnsi"/>
            <w:b w:val="0"/>
            <w:noProof/>
            <w:kern w:val="2"/>
            <w:sz w:val="22"/>
            <w14:ligatures w14:val="standardContextual"/>
          </w:rPr>
          <w:tab/>
        </w:r>
        <w:r w:rsidR="007214B1" w:rsidRPr="003B712A">
          <w:rPr>
            <w:rStyle w:val="Hyperlink"/>
            <w:noProof/>
          </w:rPr>
          <w:t>Model the monostatic RCS of a human as independent of azimuth angle.</w:t>
        </w:r>
      </w:hyperlink>
    </w:p>
    <w:p w14:paraId="6B4206AF" w14:textId="5568BC56"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4" w:history="1">
        <w:r w:rsidR="007214B1" w:rsidRPr="003B712A">
          <w:rPr>
            <w:rStyle w:val="Hyperlink"/>
            <w:noProof/>
          </w:rPr>
          <w:t>Proposal 11</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The use cases of the </w:t>
        </w:r>
        <w:r w:rsidR="007214B1" w:rsidRPr="003B712A">
          <w:rPr>
            <w:rStyle w:val="Hyperlink"/>
            <w:rFonts w:eastAsia="DengXian" w:cs="Arial"/>
            <w:noProof/>
          </w:rPr>
          <w:t>drones</w:t>
        </w:r>
        <w:r w:rsidR="007214B1" w:rsidRPr="003B712A">
          <w:rPr>
            <w:rStyle w:val="Hyperlink"/>
            <w:noProof/>
          </w:rPr>
          <w:t xml:space="preserve"> should be concluded to do a better evaluation of the RCS.</w:t>
        </w:r>
      </w:hyperlink>
    </w:p>
    <w:p w14:paraId="5F075BB6" w14:textId="6CAD0EB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5" w:history="1">
        <w:r w:rsidR="007214B1" w:rsidRPr="003B712A">
          <w:rPr>
            <w:rStyle w:val="Hyperlink"/>
            <w:noProof/>
          </w:rPr>
          <w:t>Proposal 12</w:t>
        </w:r>
        <w:r w:rsidR="007214B1">
          <w:rPr>
            <w:rFonts w:asciiTheme="minorHAnsi" w:eastAsiaTheme="minorEastAsia" w:hAnsiTheme="minorHAnsi"/>
            <w:b w:val="0"/>
            <w:noProof/>
            <w:kern w:val="2"/>
            <w:sz w:val="22"/>
            <w14:ligatures w14:val="standardContextual"/>
          </w:rPr>
          <w:tab/>
        </w:r>
        <w:r w:rsidR="007214B1" w:rsidRPr="003B712A">
          <w:rPr>
            <w:rStyle w:val="Hyperlink"/>
            <w:noProof/>
          </w:rPr>
          <w:t>Study whether the channel model should deal with forward scattering and what impact forward scattering has on the scattering model.</w:t>
        </w:r>
      </w:hyperlink>
    </w:p>
    <w:p w14:paraId="385643F0" w14:textId="0627B674"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6" w:history="1">
        <w:r w:rsidR="007214B1" w:rsidRPr="003B712A">
          <w:rPr>
            <w:rStyle w:val="Hyperlink"/>
            <w:noProof/>
          </w:rPr>
          <w:t>Proposal 13</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For a</w:t>
        </w:r>
        <w:r w:rsidR="007214B1" w:rsidRPr="003B712A">
          <w:rPr>
            <w:rStyle w:val="Hyperlink"/>
            <w:rFonts w:cs="Arial"/>
            <w:noProof/>
          </w:rPr>
          <w:t xml:space="preserve"> target with </w:t>
        </w:r>
        <w:r w:rsidR="007214B1" w:rsidRPr="003B712A">
          <w:rPr>
            <w:rStyle w:val="Hyperlink"/>
            <w:rFonts w:cs="Arial"/>
            <w:noProof/>
            <w:lang w:eastAsia="en-US"/>
          </w:rPr>
          <w:t xml:space="preserve">a </w:t>
        </w:r>
        <w:r w:rsidR="007214B1" w:rsidRPr="003B712A">
          <w:rPr>
            <w:rStyle w:val="Hyperlink"/>
            <w:rFonts w:cs="Arial"/>
            <w:noProof/>
          </w:rPr>
          <w:t>single scattering point</w:t>
        </w:r>
        <w:r w:rsidR="007214B1" w:rsidRPr="003B712A">
          <w:rPr>
            <w:rStyle w:val="Hyperlink"/>
            <w:noProof/>
          </w:rPr>
          <w:t>, the deterministic component of an RCS of a target is angle-dependent and can modelled as a small-scale parameter.</w:t>
        </w:r>
      </w:hyperlink>
    </w:p>
    <w:p w14:paraId="60791A76" w14:textId="5ECA0E6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7" w:history="1">
        <w:r w:rsidR="007214B1" w:rsidRPr="003B712A">
          <w:rPr>
            <w:rStyle w:val="Hyperlink"/>
            <w:noProof/>
          </w:rPr>
          <w:t>Proposal 14</w:t>
        </w:r>
        <w:r w:rsidR="007214B1">
          <w:rPr>
            <w:rFonts w:asciiTheme="minorHAnsi" w:eastAsiaTheme="minorEastAsia" w:hAnsiTheme="minorHAnsi"/>
            <w:b w:val="0"/>
            <w:noProof/>
            <w:kern w:val="2"/>
            <w:sz w:val="22"/>
            <w14:ligatures w14:val="standardContextual"/>
          </w:rPr>
          <w:tab/>
        </w:r>
        <w:r w:rsidR="007214B1" w:rsidRPr="003B712A">
          <w:rPr>
            <w:rStyle w:val="Hyperlink"/>
            <w:noProof/>
          </w:rPr>
          <w:t>Parameterize the bistatic radar cross-section by listing the coefficients of their spherical harmonic expansion.</w:t>
        </w:r>
      </w:hyperlink>
    </w:p>
    <w:p w14:paraId="20F91DA0" w14:textId="341402C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8" w:history="1">
        <w:r w:rsidR="007214B1" w:rsidRPr="003B712A">
          <w:rPr>
            <w:rStyle w:val="Hyperlink"/>
            <w:noProof/>
          </w:rPr>
          <w:t>Proposal 15</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Model the cross-polarisation as the product of the three cross-polarisation matrices of 1. the tx—target link 2. the target 3. the target—rx link.</w:t>
        </w:r>
      </w:hyperlink>
    </w:p>
    <w:p w14:paraId="0FF2472A" w14:textId="0C549A29"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19" w:history="1">
        <w:r w:rsidR="007214B1" w:rsidRPr="003B712A">
          <w:rPr>
            <w:rStyle w:val="Hyperlink"/>
            <w:noProof/>
          </w:rPr>
          <w:t>Proposal 16</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Both LOS ray and NLOS rays are modelled for LOS condition.</w:t>
        </w:r>
      </w:hyperlink>
    </w:p>
    <w:p w14:paraId="5CA0C709" w14:textId="47D4A82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0" w:history="1">
        <w:r w:rsidR="007214B1" w:rsidRPr="003B712A">
          <w:rPr>
            <w:rStyle w:val="Hyperlink"/>
            <w:noProof/>
          </w:rPr>
          <w:t>Proposal 17</w:t>
        </w:r>
        <w:r w:rsidR="007214B1">
          <w:rPr>
            <w:rFonts w:asciiTheme="minorHAnsi" w:eastAsiaTheme="minorEastAsia" w:hAnsiTheme="minorHAnsi"/>
            <w:b w:val="0"/>
            <w:noProof/>
            <w:kern w:val="2"/>
            <w:sz w:val="22"/>
            <w14:ligatures w14:val="standardContextual"/>
          </w:rPr>
          <w:tab/>
        </w:r>
        <w:r w:rsidR="007214B1" w:rsidRPr="003B712A">
          <w:rPr>
            <w:rStyle w:val="Hyperlink"/>
            <w:rFonts w:cs="Arial"/>
            <w:noProof/>
          </w:rPr>
          <w:t xml:space="preserve">For sensing scenarios with outdoor sensing targets </w:t>
        </w:r>
        <w:r w:rsidR="007214B1" w:rsidRPr="003B712A">
          <w:rPr>
            <w:rStyle w:val="Hyperlink"/>
            <w:noProof/>
          </w:rPr>
          <w:t>and UE-involved sensing modes, study the link between</w:t>
        </w:r>
        <w:r w:rsidR="007214B1" w:rsidRPr="003B712A">
          <w:rPr>
            <w:rStyle w:val="Hyperlink"/>
            <w:rFonts w:cs="Arial"/>
            <w:noProof/>
          </w:rPr>
          <w:t xml:space="preserve"> sensing targets and outdoor UEs </w:t>
        </w:r>
        <w:r w:rsidR="007214B1" w:rsidRPr="003B712A">
          <w:rPr>
            <w:rStyle w:val="Hyperlink"/>
            <w:noProof/>
          </w:rPr>
          <w:t>(as sensing Tx/Rx)</w:t>
        </w:r>
        <w:r w:rsidR="007214B1" w:rsidRPr="003B712A">
          <w:rPr>
            <w:rStyle w:val="Hyperlink"/>
            <w:rFonts w:cs="Arial"/>
            <w:noProof/>
          </w:rPr>
          <w:t xml:space="preserve">, which are selected from UEs modelled in </w:t>
        </w:r>
        <w:r w:rsidR="007214B1" w:rsidRPr="003B712A">
          <w:rPr>
            <w:rStyle w:val="Hyperlink"/>
            <w:noProof/>
          </w:rPr>
          <w:t>UMa, UMi, RMa</w:t>
        </w:r>
        <w:r w:rsidR="007214B1" w:rsidRPr="003B712A">
          <w:rPr>
            <w:rStyle w:val="Hyperlink"/>
            <w:rFonts w:cs="Arial"/>
            <w:noProof/>
          </w:rPr>
          <w:t xml:space="preserve"> communication scenarios.</w:t>
        </w:r>
      </w:hyperlink>
    </w:p>
    <w:p w14:paraId="1F0087A0" w14:textId="0865D40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1" w:history="1">
        <w:r w:rsidR="007214B1" w:rsidRPr="003B712A">
          <w:rPr>
            <w:rStyle w:val="Hyperlink"/>
            <w:noProof/>
          </w:rPr>
          <w:t>Proposal 18</w:t>
        </w:r>
        <w:r w:rsidR="007214B1">
          <w:rPr>
            <w:rFonts w:asciiTheme="minorHAnsi" w:eastAsiaTheme="minorEastAsia" w:hAnsiTheme="minorHAnsi"/>
            <w:b w:val="0"/>
            <w:noProof/>
            <w:kern w:val="2"/>
            <w:sz w:val="22"/>
            <w14:ligatures w14:val="standardContextual"/>
          </w:rPr>
          <w:tab/>
        </w:r>
        <w:r w:rsidR="007214B1" w:rsidRPr="003B712A">
          <w:rPr>
            <w:rStyle w:val="Hyperlink"/>
            <w:noProof/>
          </w:rPr>
          <w:t>Study whether the BS-UE channel modelling for indoor scenarios in 38.901 can be reused for the link between indoor UEs (as sensing Tx/Rx) and indoor sensing targets.</w:t>
        </w:r>
      </w:hyperlink>
    </w:p>
    <w:p w14:paraId="725FD96B" w14:textId="706D472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2" w:history="1">
        <w:r w:rsidR="007214B1" w:rsidRPr="003B712A">
          <w:rPr>
            <w:rStyle w:val="Hyperlink"/>
            <w:noProof/>
            <w:lang w:eastAsia="ko-KR"/>
          </w:rPr>
          <w:t>Proposal 19</w:t>
        </w:r>
        <w:r w:rsidR="007214B1">
          <w:rPr>
            <w:rFonts w:asciiTheme="minorHAnsi" w:eastAsiaTheme="minorEastAsia" w:hAnsiTheme="minorHAnsi"/>
            <w:b w:val="0"/>
            <w:noProof/>
            <w:kern w:val="2"/>
            <w:sz w:val="22"/>
            <w14:ligatures w14:val="standardContextual"/>
          </w:rPr>
          <w:tab/>
        </w:r>
        <w:r w:rsidR="007214B1" w:rsidRPr="003B712A">
          <w:rPr>
            <w:rStyle w:val="Hyperlink"/>
            <w:noProof/>
          </w:rPr>
          <w:t>S</w:t>
        </w:r>
        <w:r w:rsidR="007214B1" w:rsidRPr="003B712A">
          <w:rPr>
            <w:rStyle w:val="Hyperlink"/>
            <w:noProof/>
            <w:lang w:eastAsia="ko-KR"/>
          </w:rPr>
          <w:t>tudy whether BS-UE channel model</w:t>
        </w:r>
        <w:r w:rsidR="007214B1" w:rsidRPr="003B712A">
          <w:rPr>
            <w:rStyle w:val="Hyperlink"/>
            <w:noProof/>
          </w:rPr>
          <w:t xml:space="preserve"> of </w:t>
        </w:r>
        <w:r w:rsidR="007214B1" w:rsidRPr="003B712A">
          <w:rPr>
            <w:rStyle w:val="Hyperlink"/>
            <w:rFonts w:cs="Arial"/>
            <w:noProof/>
            <w:lang w:val="en-GB" w:eastAsia="ja-JP"/>
          </w:rPr>
          <w:t>indoor office and indoor factory</w:t>
        </w:r>
        <w:r w:rsidR="007214B1" w:rsidRPr="003B712A">
          <w:rPr>
            <w:rStyle w:val="Hyperlink"/>
            <w:noProof/>
            <w:lang w:eastAsia="ko-KR"/>
          </w:rPr>
          <w:t xml:space="preserve"> scenarios can be reused for </w:t>
        </w:r>
        <w:r w:rsidR="007214B1" w:rsidRPr="003B712A">
          <w:rPr>
            <w:rStyle w:val="Hyperlink"/>
            <w:noProof/>
          </w:rPr>
          <w:t xml:space="preserve">indoor </w:t>
        </w:r>
        <w:r w:rsidR="007214B1" w:rsidRPr="003B712A">
          <w:rPr>
            <w:rStyle w:val="Hyperlink"/>
            <w:noProof/>
            <w:lang w:eastAsia="ko-KR"/>
          </w:rPr>
          <w:t>BS</w:t>
        </w:r>
        <w:r w:rsidR="007214B1" w:rsidRPr="003B712A">
          <w:rPr>
            <w:rStyle w:val="Hyperlink"/>
            <w:noProof/>
          </w:rPr>
          <w:t xml:space="preserve">--indoor </w:t>
        </w:r>
        <w:r w:rsidR="007214B1" w:rsidRPr="003B712A">
          <w:rPr>
            <w:rStyle w:val="Hyperlink"/>
            <w:noProof/>
            <w:lang w:eastAsia="ko-KR"/>
          </w:rPr>
          <w:t xml:space="preserve">BS </w:t>
        </w:r>
        <w:r w:rsidR="007214B1" w:rsidRPr="003B712A">
          <w:rPr>
            <w:rStyle w:val="Hyperlink"/>
            <w:noProof/>
          </w:rPr>
          <w:t xml:space="preserve">channel and indoor </w:t>
        </w:r>
        <w:r w:rsidR="007214B1" w:rsidRPr="003B712A">
          <w:rPr>
            <w:rStyle w:val="Hyperlink"/>
            <w:noProof/>
            <w:lang w:eastAsia="ko-KR"/>
          </w:rPr>
          <w:t>UE</w:t>
        </w:r>
        <w:r w:rsidR="007214B1" w:rsidRPr="003B712A">
          <w:rPr>
            <w:rStyle w:val="Hyperlink"/>
            <w:noProof/>
          </w:rPr>
          <w:t xml:space="preserve">--indoor </w:t>
        </w:r>
        <w:r w:rsidR="007214B1" w:rsidRPr="003B712A">
          <w:rPr>
            <w:rStyle w:val="Hyperlink"/>
            <w:noProof/>
            <w:lang w:eastAsia="ko-KR"/>
          </w:rPr>
          <w:t xml:space="preserve">UE </w:t>
        </w:r>
        <w:r w:rsidR="007214B1" w:rsidRPr="003B712A">
          <w:rPr>
            <w:rStyle w:val="Hyperlink"/>
            <w:noProof/>
          </w:rPr>
          <w:t>channel, given similar heights of indoor BS and UE.</w:t>
        </w:r>
      </w:hyperlink>
    </w:p>
    <w:p w14:paraId="6224C4F8" w14:textId="24B1F982"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3" w:history="1">
        <w:r w:rsidR="007214B1" w:rsidRPr="003B712A">
          <w:rPr>
            <w:rStyle w:val="Hyperlink"/>
            <w:noProof/>
          </w:rPr>
          <w:t>Proposal 20</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Ensure that the TRP-target channel model and the TRP-TRP background channel model are consistent with each other such that they give channel realizations with similar statistical properties when used with comparable distances and antenna/target heights.</w:t>
        </w:r>
      </w:hyperlink>
    </w:p>
    <w:p w14:paraId="37A55BE6" w14:textId="3B827C6E"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4" w:history="1">
        <w:r w:rsidR="007214B1" w:rsidRPr="003B712A">
          <w:rPr>
            <w:rStyle w:val="Hyperlink"/>
            <w:noProof/>
          </w:rPr>
          <w:t>Proposal 21</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Encourage companies to perform new measurements or simulation studies to characterize the TRP-TRP background channel. Use the outcome of these studies to decide on whether the ISAC background channel modelling can be based on reusing or modifying the modls in TRs 38.858 and 37.885 or if new modelling needs to be developed.</w:t>
        </w:r>
      </w:hyperlink>
    </w:p>
    <w:p w14:paraId="5DC35F6B" w14:textId="60E1391E"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5" w:history="1">
        <w:r w:rsidR="007214B1" w:rsidRPr="003B712A">
          <w:rPr>
            <w:rStyle w:val="Hyperlink"/>
            <w:noProof/>
          </w:rPr>
          <w:t>Proposal 22</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Study whether the -25 dB power threshold for removing clusters needs to be changed for sensing studies.</w:t>
        </w:r>
      </w:hyperlink>
    </w:p>
    <w:p w14:paraId="2B30760C" w14:textId="67BAC06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6" w:history="1">
        <w:r w:rsidR="007214B1" w:rsidRPr="003B712A">
          <w:rPr>
            <w:rStyle w:val="Hyperlink"/>
            <w:noProof/>
          </w:rPr>
          <w:t>Proposal 23</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BS monostatic channel modelling in the SI focuses on the NLOS channel.</w:t>
        </w:r>
      </w:hyperlink>
    </w:p>
    <w:p w14:paraId="7D2D6C98" w14:textId="51D4B7C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7" w:history="1">
        <w:r w:rsidR="007214B1" w:rsidRPr="003B712A">
          <w:rPr>
            <w:rStyle w:val="Hyperlink"/>
            <w:noProof/>
          </w:rPr>
          <w:t>Proposal 24</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The macro BS monostatic background channel is deterministically generated from a set of single-backscattering grid points at ground level where the RCS at each grid point is stochastically generated.</w:t>
        </w:r>
      </w:hyperlink>
    </w:p>
    <w:p w14:paraId="52ABF2F0" w14:textId="3C7FA8EA"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8" w:history="1">
        <w:r w:rsidR="007214B1" w:rsidRPr="003B712A">
          <w:rPr>
            <w:rStyle w:val="Hyperlink"/>
            <w:noProof/>
          </w:rPr>
          <w:t>Proposal 25</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The RCS at each grid point is the area of the grid cell times the RCS per unit area, where the mean and standard deviation of the latter is parameterized from radar measurements available in the literature.</w:t>
        </w:r>
      </w:hyperlink>
    </w:p>
    <w:p w14:paraId="2993B46F" w14:textId="2F43C420"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29" w:history="1">
        <w:r w:rsidR="007214B1" w:rsidRPr="003B712A">
          <w:rPr>
            <w:rStyle w:val="Hyperlink"/>
            <w:noProof/>
          </w:rPr>
          <w:t>Proposal 26</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en-GB"/>
          </w:rPr>
          <w:t>Companies are encouraged to study the ground clutter RCS measurements in the literature and efficient and accurate methods for representing the ground clutter with a, possibly sparse, grid of RCS values.</w:t>
        </w:r>
      </w:hyperlink>
    </w:p>
    <w:p w14:paraId="227DD899" w14:textId="6EE8BC29"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0" w:history="1">
        <w:r w:rsidR="007214B1" w:rsidRPr="003B712A">
          <w:rPr>
            <w:rStyle w:val="Hyperlink"/>
            <w:noProof/>
          </w:rPr>
          <w:t>Proposal 27</w:t>
        </w:r>
        <w:r w:rsidR="007214B1">
          <w:rPr>
            <w:rFonts w:asciiTheme="minorHAnsi" w:eastAsiaTheme="minorEastAsia" w:hAnsiTheme="minorHAnsi"/>
            <w:b w:val="0"/>
            <w:noProof/>
            <w:kern w:val="2"/>
            <w:sz w:val="22"/>
            <w14:ligatures w14:val="standardContextual"/>
          </w:rPr>
          <w:tab/>
        </w:r>
        <w:r w:rsidR="007214B1" w:rsidRPr="003B712A">
          <w:rPr>
            <w:rStyle w:val="Hyperlink"/>
            <w:noProof/>
            <w:lang w:val="x-none"/>
          </w:rPr>
          <w:t>Modelling of specular reflections applies to Type-2 EO and sensing targets with large surfaces, such as vehicles.</w:t>
        </w:r>
      </w:hyperlink>
    </w:p>
    <w:p w14:paraId="50EB29FE" w14:textId="6F75D29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1" w:history="1">
        <w:r w:rsidR="007214B1" w:rsidRPr="003B712A">
          <w:rPr>
            <w:rStyle w:val="Hyperlink"/>
            <w:noProof/>
          </w:rPr>
          <w:t>Proposal 28</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 xml:space="preserve">If the size of the EO is larger than the first Fresnel zone and the </w:t>
        </w:r>
        <w:r w:rsidR="007214B1" w:rsidRPr="003B712A">
          <w:rPr>
            <w:rStyle w:val="Hyperlink"/>
            <w:noProof/>
          </w:rPr>
          <w:t xml:space="preserve">reflection point with equal incidence angle and reflection angle is on the EO, Type-2 EO is </w:t>
        </w:r>
        <w:r w:rsidR="007214B1" w:rsidRPr="003B712A">
          <w:rPr>
            <w:rStyle w:val="Hyperlink"/>
            <w:noProof/>
          </w:rPr>
          <w:lastRenderedPageBreak/>
          <w:t xml:space="preserve">modelled as a reflective surface with the Fresnel </w:t>
        </w:r>
        <w:r w:rsidR="007214B1" w:rsidRPr="003B712A">
          <w:rPr>
            <w:rStyle w:val="Hyperlink"/>
            <w:rFonts w:eastAsia="DengXian" w:cs="Arial"/>
            <w:noProof/>
          </w:rPr>
          <w:t>reflection coefficients</w:t>
        </w:r>
        <w:r w:rsidR="007214B1" w:rsidRPr="003B712A">
          <w:rPr>
            <w:rStyle w:val="Hyperlink"/>
            <w:noProof/>
          </w:rPr>
          <w:t>. Otherwise, it is not modelled.</w:t>
        </w:r>
      </w:hyperlink>
    </w:p>
    <w:p w14:paraId="68B6C8E4" w14:textId="6E727032"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2" w:history="1">
        <w:r w:rsidR="007214B1" w:rsidRPr="003B712A">
          <w:rPr>
            <w:rStyle w:val="Hyperlink"/>
            <w:rFonts w:eastAsia="DengXian" w:cs="Arial"/>
            <w:noProof/>
          </w:rPr>
          <w:t>Proposal 29</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Use the ground reflection model in TR38.901, Section 7.6.8, to model the reflection coefficients, where the equations need to be appropriately updated to account for the actual incidence angle on the surface, the material of the object, the finite size of the surface and the overlap of the surface with the Fresnel zones.</w:t>
        </w:r>
      </w:hyperlink>
    </w:p>
    <w:p w14:paraId="4745C7F1" w14:textId="3C04F4E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3" w:history="1">
        <w:r w:rsidR="007214B1" w:rsidRPr="003B712A">
          <w:rPr>
            <w:rStyle w:val="Hyperlink"/>
            <w:rFonts w:eastAsia="DengXian" w:cs="Arial"/>
            <w:noProof/>
          </w:rPr>
          <w:t>Proposal 30</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Use a polygon with three vertices to model a reflective surface of a Type 2 environment object, which can consist of multiple polygons.</w:t>
        </w:r>
      </w:hyperlink>
    </w:p>
    <w:p w14:paraId="5B143EB8" w14:textId="0920410C"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4" w:history="1">
        <w:r w:rsidR="007214B1" w:rsidRPr="003B712A">
          <w:rPr>
            <w:rStyle w:val="Hyperlink"/>
            <w:rFonts w:eastAsia="DengXian" w:cs="Arial"/>
            <w:noProof/>
          </w:rPr>
          <w:t>Proposal 31</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Limit the number of reflections of each path in the two links tx—target and target--rx to one.</w:t>
        </w:r>
      </w:hyperlink>
    </w:p>
    <w:p w14:paraId="32B6EE57" w14:textId="0DAF8588"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5" w:history="1">
        <w:r w:rsidR="007214B1" w:rsidRPr="003B712A">
          <w:rPr>
            <w:rStyle w:val="Hyperlink"/>
            <w:rFonts w:eastAsia="DengXian" w:cs="Arial"/>
            <w:noProof/>
          </w:rPr>
          <w:t>Proposal 32</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Compute the reflection point and non-line-of-sight paths of each link.</w:t>
        </w:r>
      </w:hyperlink>
    </w:p>
    <w:p w14:paraId="2EE23CC0" w14:textId="7039691B"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6" w:history="1">
        <w:r w:rsidR="007214B1" w:rsidRPr="003B712A">
          <w:rPr>
            <w:rStyle w:val="Hyperlink"/>
            <w:rFonts w:eastAsia="DengXian" w:cs="Arial"/>
            <w:noProof/>
          </w:rPr>
          <w:t>Proposal 33</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rPr>
          <w:t>Model blocking of type 2 environment objects reusing the blockage model B in TR38.901, updating the model to account for the shape and orientation of the object.</w:t>
        </w:r>
      </w:hyperlink>
    </w:p>
    <w:p w14:paraId="38414D9E" w14:textId="4AC51E1F"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7" w:history="1">
        <w:r w:rsidR="007214B1" w:rsidRPr="003B712A">
          <w:rPr>
            <w:rStyle w:val="Hyperlink"/>
            <w:noProof/>
          </w:rPr>
          <w:t>Proposal 34</w:t>
        </w:r>
        <w:r w:rsidR="007214B1">
          <w:rPr>
            <w:rFonts w:asciiTheme="minorHAnsi" w:eastAsiaTheme="minorEastAsia" w:hAnsiTheme="minorHAnsi"/>
            <w:b w:val="0"/>
            <w:noProof/>
            <w:kern w:val="2"/>
            <w:sz w:val="22"/>
            <w14:ligatures w14:val="standardContextual"/>
          </w:rPr>
          <w:tab/>
        </w:r>
        <w:r w:rsidR="007214B1" w:rsidRPr="003B712A">
          <w:rPr>
            <w:rStyle w:val="Hyperlink"/>
            <w:rFonts w:eastAsia="DengXian" w:cs="Arial"/>
            <w:noProof/>
            <w:lang w:val="en-GB"/>
          </w:rPr>
          <w:t>Type-1 EOs can be considered as unintended targets and modelled in target channel to ease discussion.</w:t>
        </w:r>
      </w:hyperlink>
    </w:p>
    <w:p w14:paraId="3C4B8542" w14:textId="263C131D"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8" w:history="1">
        <w:r w:rsidR="007214B1" w:rsidRPr="003B712A">
          <w:rPr>
            <w:rStyle w:val="Hyperlink"/>
            <w:noProof/>
          </w:rPr>
          <w:t>Proposal 35</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Type-2 EO may interact with targets to generate indirect paths in target channel.</w:t>
        </w:r>
      </w:hyperlink>
    </w:p>
    <w:p w14:paraId="38440D2B" w14:textId="04E7E3E0"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39" w:history="1">
        <w:r w:rsidR="007214B1" w:rsidRPr="003B712A">
          <w:rPr>
            <w:rStyle w:val="Hyperlink"/>
            <w:noProof/>
          </w:rPr>
          <w:t>Proposal 36</w:t>
        </w:r>
        <w:r w:rsidR="007214B1">
          <w:rPr>
            <w:rFonts w:asciiTheme="minorHAnsi" w:eastAsiaTheme="minorEastAsia" w:hAnsiTheme="minorHAnsi"/>
            <w:b w:val="0"/>
            <w:noProof/>
            <w:kern w:val="2"/>
            <w:sz w:val="22"/>
            <w14:ligatures w14:val="standardContextual"/>
          </w:rPr>
          <w:tab/>
        </w:r>
        <w:r w:rsidR="007214B1" w:rsidRPr="003B712A">
          <w:rPr>
            <w:rStyle w:val="Hyperlink"/>
            <w:noProof/>
          </w:rPr>
          <w:t xml:space="preserve">Since </w:t>
        </w:r>
        <w:r w:rsidR="007214B1" w:rsidRPr="003B712A">
          <w:rPr>
            <w:rStyle w:val="Hyperlink"/>
            <w:rFonts w:cs="Arial"/>
            <w:noProof/>
          </w:rPr>
          <w:t>stochastic clusters have been used to generate multipath propagation in UE-BS communication channel, to keep the same received power of background channel as in legacy communication channel, do not model Type-2 EO in background channel</w:t>
        </w:r>
        <w:r w:rsidR="007214B1" w:rsidRPr="003B712A">
          <w:rPr>
            <w:rStyle w:val="Hyperlink"/>
            <w:noProof/>
          </w:rPr>
          <w:t>.</w:t>
        </w:r>
      </w:hyperlink>
    </w:p>
    <w:p w14:paraId="25B9FC72" w14:textId="453D6F07" w:rsidR="007214B1" w:rsidRDefault="00000000">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72740" w:history="1">
        <w:r w:rsidR="007214B1" w:rsidRPr="003B712A">
          <w:rPr>
            <w:rStyle w:val="Hyperlink"/>
            <w:rFonts w:cs="Arial"/>
            <w:noProof/>
          </w:rPr>
          <w:t>Proposal 37</w:t>
        </w:r>
        <w:r w:rsidR="007214B1">
          <w:rPr>
            <w:rFonts w:asciiTheme="minorHAnsi" w:eastAsiaTheme="minorEastAsia" w:hAnsiTheme="minorHAnsi"/>
            <w:b w:val="0"/>
            <w:noProof/>
            <w:kern w:val="2"/>
            <w:sz w:val="22"/>
            <w14:ligatures w14:val="standardContextual"/>
          </w:rPr>
          <w:tab/>
        </w:r>
        <w:r w:rsidR="007214B1" w:rsidRPr="003B712A">
          <w:rPr>
            <w:rStyle w:val="Hyperlink"/>
            <w:noProof/>
          </w:rPr>
          <w:t>The modelling of sensing targets and Type-2 EOs in target channel would not affect the power normalization of stochastic target channel.</w:t>
        </w:r>
      </w:hyperlink>
    </w:p>
    <w:p w14:paraId="58ACA235" w14:textId="6B166260" w:rsidR="00C01F33" w:rsidRPr="007C4F6F" w:rsidRDefault="006E1C82" w:rsidP="00127451">
      <w:pPr>
        <w:pStyle w:val="Heading1"/>
        <w:rPr>
          <w:bCs/>
        </w:rPr>
      </w:pPr>
      <w:r>
        <w:fldChar w:fldCharType="end"/>
      </w:r>
      <w:r w:rsidR="00127451">
        <w:t>Appendix</w:t>
      </w:r>
    </w:p>
    <w:p w14:paraId="5F4D546B" w14:textId="03DDC4FA" w:rsidR="00551C44" w:rsidRPr="00551C44" w:rsidRDefault="00551C44" w:rsidP="00551C44">
      <w:pPr>
        <w:rPr>
          <w:lang w:val="en-GB" w:eastAsia="ja-JP"/>
        </w:rPr>
      </w:pPr>
      <w:r>
        <w:rPr>
          <w:lang w:val="en-GB" w:eastAsia="ja-JP"/>
        </w:rPr>
        <w:t xml:space="preserve">Below are </w:t>
      </w:r>
      <w:r w:rsidR="00DA6459">
        <w:rPr>
          <w:lang w:val="en-GB" w:eastAsia="ja-JP"/>
        </w:rPr>
        <w:t xml:space="preserve">more plots of the scenario detailed in </w:t>
      </w:r>
      <w:r w:rsidR="00012773">
        <w:rPr>
          <w:lang w:val="en-GB" w:eastAsia="ja-JP"/>
        </w:rPr>
        <w:t>Section 2.2</w:t>
      </w:r>
      <w:r w:rsidR="00DF06A8">
        <w:rPr>
          <w:lang w:val="en-GB" w:eastAsia="ja-JP"/>
        </w:rPr>
        <w:t xml:space="preserve"> for different transmitter distances.</w:t>
      </w:r>
    </w:p>
    <w:p w14:paraId="33447366" w14:textId="2F9245E4" w:rsidR="00127451" w:rsidRPr="00127451" w:rsidRDefault="00E4641A" w:rsidP="00127451">
      <w:pPr>
        <w:rPr>
          <w:lang w:val="en-GB" w:eastAsia="ja-JP"/>
        </w:rPr>
      </w:pPr>
      <w:r w:rsidRPr="00E4641A">
        <w:rPr>
          <w:noProof/>
          <w:lang w:eastAsia="ja-JP"/>
        </w:rPr>
        <w:lastRenderedPageBreak/>
        <w:drawing>
          <wp:inline distT="0" distB="0" distL="0" distR="0" wp14:anchorId="223347F5" wp14:editId="245C4704">
            <wp:extent cx="3997669" cy="2995106"/>
            <wp:effectExtent l="0" t="0" r="3175" b="0"/>
            <wp:docPr id="30" name="Picture 29" descr="A graph of a graph with different colored lines&#10;&#10;Description automatically generated">
              <a:extLst xmlns:a="http://schemas.openxmlformats.org/drawingml/2006/main">
                <a:ext uri="{FF2B5EF4-FFF2-40B4-BE49-F238E27FC236}">
                  <a16:creationId xmlns:a16="http://schemas.microsoft.com/office/drawing/2014/main" id="{7408E027-A7E8-8256-B977-E16CE08838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graph with different colored lines&#10;&#10;Description automatically generated">
                      <a:extLst>
                        <a:ext uri="{FF2B5EF4-FFF2-40B4-BE49-F238E27FC236}">
                          <a16:creationId xmlns:a16="http://schemas.microsoft.com/office/drawing/2014/main" id="{7408E027-A7E8-8256-B977-E16CE08838DB}"/>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lang w:eastAsia="ja-JP"/>
        </w:rPr>
        <w:drawing>
          <wp:inline distT="0" distB="0" distL="0" distR="0" wp14:anchorId="32499510" wp14:editId="4BE85EEE">
            <wp:extent cx="3997669" cy="2995106"/>
            <wp:effectExtent l="0" t="0" r="3175" b="0"/>
            <wp:docPr id="32" name="Picture 31" descr="A graph of a graph&#10;&#10;Description automatically generated">
              <a:extLst xmlns:a="http://schemas.openxmlformats.org/drawingml/2006/main">
                <a:ext uri="{FF2B5EF4-FFF2-40B4-BE49-F238E27FC236}">
                  <a16:creationId xmlns:a16="http://schemas.microsoft.com/office/drawing/2014/main" id="{ADF33E31-8817-7653-FF1F-59B85B0EF5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graph of a graph&#10;&#10;Description automatically generated">
                      <a:extLst>
                        <a:ext uri="{FF2B5EF4-FFF2-40B4-BE49-F238E27FC236}">
                          <a16:creationId xmlns:a16="http://schemas.microsoft.com/office/drawing/2014/main" id="{ADF33E31-8817-7653-FF1F-59B85B0EF504}"/>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drawing>
          <wp:inline distT="0" distB="0" distL="0" distR="0" wp14:anchorId="271EB4E3" wp14:editId="600E327E">
            <wp:extent cx="3997669" cy="2995106"/>
            <wp:effectExtent l="0" t="0" r="3175" b="0"/>
            <wp:docPr id="1365904483"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lastRenderedPageBreak/>
        <w:drawing>
          <wp:inline distT="0" distB="0" distL="0" distR="0" wp14:anchorId="3146D203" wp14:editId="04F399C8">
            <wp:extent cx="3997671" cy="2995107"/>
            <wp:effectExtent l="0" t="0" r="3175" b="0"/>
            <wp:docPr id="26" name="Picture 25" descr="A graph of a graph&#10;&#10;Description automatically generated">
              <a:extLst xmlns:a="http://schemas.openxmlformats.org/drawingml/2006/main">
                <a:ext uri="{FF2B5EF4-FFF2-40B4-BE49-F238E27FC236}">
                  <a16:creationId xmlns:a16="http://schemas.microsoft.com/office/drawing/2014/main" id="{B8E43EDE-DCFB-75FC-265F-FF6E1276F5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aph of a graph&#10;&#10;Description automatically generated">
                      <a:extLst>
                        <a:ext uri="{FF2B5EF4-FFF2-40B4-BE49-F238E27FC236}">
                          <a16:creationId xmlns:a16="http://schemas.microsoft.com/office/drawing/2014/main" id="{B8E43EDE-DCFB-75FC-265F-FF6E1276F5C4}"/>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4198A2E" wp14:editId="02D6D0E5">
            <wp:extent cx="3997671" cy="2995107"/>
            <wp:effectExtent l="0" t="0" r="3175" b="0"/>
            <wp:docPr id="28" name="Picture 27" descr="A graph of a graph&#10;&#10;Description automatically generated">
              <a:extLst xmlns:a="http://schemas.openxmlformats.org/drawingml/2006/main">
                <a:ext uri="{FF2B5EF4-FFF2-40B4-BE49-F238E27FC236}">
                  <a16:creationId xmlns:a16="http://schemas.microsoft.com/office/drawing/2014/main" id="{AC0040EC-8C3D-C9C2-E2D6-4D1DBA431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Description automatically generated">
                      <a:extLst>
                        <a:ext uri="{FF2B5EF4-FFF2-40B4-BE49-F238E27FC236}">
                          <a16:creationId xmlns:a16="http://schemas.microsoft.com/office/drawing/2014/main" id="{AC0040EC-8C3D-C9C2-E2D6-4D1DBA431B6D}"/>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68454443" wp14:editId="4458BED8">
            <wp:extent cx="3997670" cy="2995106"/>
            <wp:effectExtent l="0" t="0" r="3175" b="0"/>
            <wp:docPr id="679396289" name="Picture 6" descr="A graph of a frequency&#10;&#10;Description automatically generated">
              <a:extLst xmlns:a="http://schemas.openxmlformats.org/drawingml/2006/main">
                <a:ext uri="{FF2B5EF4-FFF2-40B4-BE49-F238E27FC236}">
                  <a16:creationId xmlns:a16="http://schemas.microsoft.com/office/drawing/2014/main" id="{DF8DAAC5-68A9-42EA-2DD6-37D219B57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frequency&#10;&#10;Description automatically generated">
                      <a:extLst>
                        <a:ext uri="{FF2B5EF4-FFF2-40B4-BE49-F238E27FC236}">
                          <a16:creationId xmlns:a16="http://schemas.microsoft.com/office/drawing/2014/main" id="{DF8DAAC5-68A9-42EA-2DD6-37D219B571BA}"/>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19C66D79" wp14:editId="6C6287C2">
            <wp:extent cx="3997670" cy="2995106"/>
            <wp:effectExtent l="0" t="0" r="3175" b="0"/>
            <wp:docPr id="9" name="Picture 8" descr="A graph of a frequency&#10;&#10;Description automatically generated with medium confidence">
              <a:extLst xmlns:a="http://schemas.openxmlformats.org/drawingml/2006/main">
                <a:ext uri="{FF2B5EF4-FFF2-40B4-BE49-F238E27FC236}">
                  <a16:creationId xmlns:a16="http://schemas.microsoft.com/office/drawing/2014/main" id="{D730CAE4-E012-D1F7-21CE-B7466164B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frequency&#10;&#10;Description automatically generated with medium confidence">
                      <a:extLst>
                        <a:ext uri="{FF2B5EF4-FFF2-40B4-BE49-F238E27FC236}">
                          <a16:creationId xmlns:a16="http://schemas.microsoft.com/office/drawing/2014/main" id="{D730CAE4-E012-D1F7-21CE-B7466164B889}"/>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2B9885E" wp14:editId="42B13273">
            <wp:extent cx="3997670" cy="2995106"/>
            <wp:effectExtent l="0" t="0" r="3175" b="0"/>
            <wp:docPr id="855911298"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30AC19E8" wp14:editId="556AB49E">
            <wp:extent cx="3997670" cy="2995106"/>
            <wp:effectExtent l="0" t="0" r="3175" b="0"/>
            <wp:docPr id="618483074" name="Picture 12" descr="A graph of a graph&#10;&#10;Description automatically generated">
              <a:extLst xmlns:a="http://schemas.openxmlformats.org/drawingml/2006/main">
                <a:ext uri="{FF2B5EF4-FFF2-40B4-BE49-F238E27FC236}">
                  <a16:creationId xmlns:a16="http://schemas.microsoft.com/office/drawing/2014/main" id="{82C29243-8D41-468B-6B15-0C4C329EC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82C29243-8D41-468B-6B15-0C4C329EC432}"/>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2FC6DD24" wp14:editId="7B1E80DF">
            <wp:extent cx="3997670" cy="2995106"/>
            <wp:effectExtent l="0" t="0" r="3175" b="0"/>
            <wp:docPr id="5" name="Picture 4" descr="A graph of a graph&#10;&#10;Description automatically generated">
              <a:extLst xmlns:a="http://schemas.openxmlformats.org/drawingml/2006/main">
                <a:ext uri="{FF2B5EF4-FFF2-40B4-BE49-F238E27FC236}">
                  <a16:creationId xmlns:a16="http://schemas.microsoft.com/office/drawing/2014/main" id="{CEB2B1FD-EF16-D674-3426-F6155EF1CF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CEB2B1FD-EF16-D674-3426-F6155EF1CF67}"/>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0CFD103A" wp14:editId="63643CF0">
            <wp:extent cx="3997670" cy="2995106"/>
            <wp:effectExtent l="0" t="0" r="3175" b="0"/>
            <wp:docPr id="261389523"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AD6EB3BF-051A-83DC-3BFB-09C519AF9B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AD6EB3BF-051A-83DC-3BFB-09C519AF9BB7}"/>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1D44A059" wp14:editId="6CC82AB4">
            <wp:extent cx="3997670" cy="2995106"/>
            <wp:effectExtent l="0" t="0" r="3175" b="0"/>
            <wp:docPr id="1987885136"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C28181A1-39C0-879C-5CAC-E8C15FC6F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C28181A1-39C0-879C-5CAC-E8C15FC6FFC6}"/>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lastRenderedPageBreak/>
        <w:drawing>
          <wp:inline distT="0" distB="0" distL="0" distR="0" wp14:anchorId="0ADCF2DA" wp14:editId="595D46F2">
            <wp:extent cx="3997670" cy="2995106"/>
            <wp:effectExtent l="0" t="0" r="3175" b="0"/>
            <wp:docPr id="1401580056"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4A2471E4" wp14:editId="73320C7F">
            <wp:extent cx="3997670" cy="2995106"/>
            <wp:effectExtent l="0" t="0" r="3175" b="0"/>
            <wp:docPr id="1780037839" name="Picture 10" descr="A graph of a graph&#10;&#10;Description automatically generated">
              <a:extLst xmlns:a="http://schemas.openxmlformats.org/drawingml/2006/main">
                <a:ext uri="{FF2B5EF4-FFF2-40B4-BE49-F238E27FC236}">
                  <a16:creationId xmlns:a16="http://schemas.microsoft.com/office/drawing/2014/main" id="{C58BC121-9999-D401-B6B6-BE68EDB1C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C58BC121-9999-D401-B6B6-BE68EDB1C9C9}"/>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F2CA0A2" wp14:editId="2E1B39A6">
            <wp:extent cx="3997670" cy="2995106"/>
            <wp:effectExtent l="0" t="0" r="3175" b="0"/>
            <wp:docPr id="656288823" name="Picture 4" descr="A graph of a graph&#10;&#10;Description automatically generated">
              <a:extLst xmlns:a="http://schemas.openxmlformats.org/drawingml/2006/main">
                <a:ext uri="{FF2B5EF4-FFF2-40B4-BE49-F238E27FC236}">
                  <a16:creationId xmlns:a16="http://schemas.microsoft.com/office/drawing/2014/main" id="{E1C30F6A-4083-0BB9-83E4-A1090DF67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E1C30F6A-4083-0BB9-83E4-A1090DF6742B}"/>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1BCC6A5E" wp14:editId="0C196434">
            <wp:extent cx="3997670" cy="2995106"/>
            <wp:effectExtent l="0" t="0" r="3175" b="0"/>
            <wp:docPr id="1406352341"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2C08A99B-5312-54A0-0789-7C9D355049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2C08A99B-5312-54A0-0789-7C9D355049FC}"/>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40FED56" wp14:editId="6210BCFA">
            <wp:extent cx="3997670" cy="2995106"/>
            <wp:effectExtent l="0" t="0" r="3175" b="0"/>
            <wp:docPr id="822856829"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F68D61D4-AF8B-0AE5-810A-CBB4D49D9B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F68D61D4-AF8B-0AE5-810A-CBB4D49D9B1E}"/>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276A1479" wp14:editId="2BA01FCE">
            <wp:extent cx="3997670" cy="2995106"/>
            <wp:effectExtent l="0" t="0" r="3175" b="0"/>
            <wp:docPr id="848913583"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1833B1D5" wp14:editId="1239FA3F">
            <wp:extent cx="3997670" cy="2995106"/>
            <wp:effectExtent l="0" t="0" r="3175" b="0"/>
            <wp:docPr id="620229249" name="Picture 12" descr="A graph of a graph of a field&#10;&#10;Description automatically generated with medium confidence">
              <a:extLst xmlns:a="http://schemas.openxmlformats.org/drawingml/2006/main">
                <a:ext uri="{FF2B5EF4-FFF2-40B4-BE49-F238E27FC236}">
                  <a16:creationId xmlns:a16="http://schemas.microsoft.com/office/drawing/2014/main" id="{98017A76-6764-43CD-765D-4F802DD2FB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of a field&#10;&#10;Description automatically generated with medium confidence">
                      <a:extLst>
                        <a:ext uri="{FF2B5EF4-FFF2-40B4-BE49-F238E27FC236}">
                          <a16:creationId xmlns:a16="http://schemas.microsoft.com/office/drawing/2014/main" id="{98017A76-6764-43CD-765D-4F802DD2FB9A}"/>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978C895" wp14:editId="69B3BE23">
            <wp:extent cx="3997670" cy="2995106"/>
            <wp:effectExtent l="0" t="0" r="3175" b="0"/>
            <wp:docPr id="1646296740" name="Content Placeholder 4" descr="A graph of a graph&#10;&#10;Description automatically generated">
              <a:extLst xmlns:a="http://schemas.openxmlformats.org/drawingml/2006/main">
                <a:ext uri="{FF2B5EF4-FFF2-40B4-BE49-F238E27FC236}">
                  <a16:creationId xmlns:a16="http://schemas.microsoft.com/office/drawing/2014/main" id="{808E0757-4DFD-475E-5CC0-268EAD91AAB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graph of a graph&#10;&#10;Description automatically generated">
                      <a:extLst>
                        <a:ext uri="{FF2B5EF4-FFF2-40B4-BE49-F238E27FC236}">
                          <a16:creationId xmlns:a16="http://schemas.microsoft.com/office/drawing/2014/main" id="{808E0757-4DFD-475E-5CC0-268EAD91AAB3}"/>
                        </a:ext>
                      </a:extLst>
                    </pic:cNvPr>
                    <pic:cNvPicPr>
                      <a:picLocks noGrp="1"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p>
    <w:p w14:paraId="71D79D99" w14:textId="77777777" w:rsidR="00F507D1" w:rsidRPr="00CE0424" w:rsidRDefault="00F507D1" w:rsidP="00CE0424">
      <w:pPr>
        <w:pStyle w:val="Heading1"/>
      </w:pPr>
      <w:r w:rsidRPr="00CE0424">
        <w:t>References</w:t>
      </w:r>
    </w:p>
    <w:p w14:paraId="6F76C96B" w14:textId="77777777" w:rsidR="00725F5F" w:rsidRDefault="00725F5F" w:rsidP="00725F5F">
      <w:pPr>
        <w:pStyle w:val="Reference"/>
        <w:spacing w:after="160"/>
        <w:ind w:left="562" w:hanging="562"/>
      </w:pPr>
      <w:bookmarkStart w:id="118" w:name="_Ref173929493"/>
      <w:bookmarkStart w:id="119" w:name="_Ref174151459"/>
      <w:bookmarkStart w:id="120" w:name="_Ref189809556"/>
      <w:r w:rsidRPr="6F609D71">
        <w:t>RP-</w:t>
      </w:r>
      <w:r>
        <w:t>242348</w:t>
      </w:r>
      <w:r w:rsidRPr="6F609D71">
        <w:t xml:space="preserve">, Revised SID: Study on channel modelling for Integrated Sensing </w:t>
      </w:r>
      <w:proofErr w:type="gramStart"/>
      <w:r w:rsidRPr="6F609D71">
        <w:t>And</w:t>
      </w:r>
      <w:proofErr w:type="gramEnd"/>
      <w:r w:rsidRPr="6F609D71">
        <w:t xml:space="preserve"> Communication (ISAC) for NR, Xiaomi, AT&amp;T, 3GPP TSG RAN Meeting #10</w:t>
      </w:r>
      <w:r>
        <w:rPr>
          <w:rFonts w:eastAsiaTheme="minorEastAsia" w:hint="eastAsia"/>
        </w:rPr>
        <w:t>5</w:t>
      </w:r>
      <w:r w:rsidRPr="6F609D71">
        <w:t xml:space="preserve">, </w:t>
      </w:r>
      <w:r>
        <w:rPr>
          <w:rFonts w:eastAsiaTheme="minorEastAsia" w:hint="eastAsia"/>
        </w:rPr>
        <w:t>September</w:t>
      </w:r>
      <w:r w:rsidRPr="6F609D71">
        <w:t xml:space="preserve"> 2024</w:t>
      </w:r>
    </w:p>
    <w:p w14:paraId="5B715FBD" w14:textId="2B4E9106" w:rsidR="00C553DB" w:rsidRPr="00C553DB" w:rsidRDefault="00C553DB" w:rsidP="00F62CAD">
      <w:pPr>
        <w:pStyle w:val="Reference"/>
        <w:spacing w:after="160"/>
        <w:ind w:left="562" w:hanging="562"/>
      </w:pPr>
      <w:r w:rsidRPr="00C553DB">
        <w:t>R1-2405010</w:t>
      </w:r>
      <w:r>
        <w:rPr>
          <w:rFonts w:eastAsiaTheme="minorEastAsia" w:hint="eastAsia"/>
        </w:rPr>
        <w:t>,</w:t>
      </w:r>
      <w:r w:rsidRPr="00C553DB">
        <w:t xml:space="preserve"> Discussion on ISAC Channel Modelling</w:t>
      </w:r>
      <w:r>
        <w:rPr>
          <w:rFonts w:eastAsiaTheme="minorEastAsia" w:hint="eastAsia"/>
        </w:rPr>
        <w:t xml:space="preserve">, </w:t>
      </w:r>
      <w:r w:rsidRPr="00C553DB">
        <w:t>Ericsson</w:t>
      </w:r>
      <w:r>
        <w:rPr>
          <w:rFonts w:eastAsiaTheme="minorEastAsia" w:hint="eastAsia"/>
        </w:rPr>
        <w:t>,</w:t>
      </w:r>
      <w:r w:rsidRPr="00C553DB">
        <w:t xml:space="preserve"> </w:t>
      </w:r>
      <w:r>
        <w:t>RAN1#117, May 2024</w:t>
      </w:r>
      <w:bookmarkEnd w:id="118"/>
    </w:p>
    <w:bookmarkEnd w:id="119"/>
    <w:bookmarkEnd w:id="120"/>
    <w:p w14:paraId="599C61B5" w14:textId="77777777" w:rsidR="008D3499" w:rsidRDefault="008D3499" w:rsidP="008D3499">
      <w:pPr>
        <w:pStyle w:val="Reference"/>
        <w:spacing w:after="160"/>
        <w:ind w:left="562" w:hanging="562"/>
      </w:pPr>
      <w:r w:rsidRPr="00167AC5">
        <w:rPr>
          <w:rFonts w:ascii="Helvetica" w:eastAsia="Times New Roman" w:hAnsi="Helvetica" w:cs="Helvetica"/>
          <w:color w:val="000000"/>
          <w:szCs w:val="20"/>
          <w:lang w:eastAsia="en-GB"/>
        </w:rPr>
        <w:t xml:space="preserve">K. T. Selvan and R. </w:t>
      </w:r>
      <w:proofErr w:type="spellStart"/>
      <w:r w:rsidRPr="00167AC5">
        <w:rPr>
          <w:rFonts w:ascii="Helvetica" w:eastAsia="Times New Roman" w:hAnsi="Helvetica" w:cs="Helvetica"/>
          <w:color w:val="000000"/>
          <w:szCs w:val="20"/>
          <w:lang w:eastAsia="en-GB"/>
        </w:rPr>
        <w:t>Janaswamy</w:t>
      </w:r>
      <w:proofErr w:type="spellEnd"/>
      <w:r w:rsidRPr="00167AC5">
        <w:rPr>
          <w:rFonts w:ascii="Helvetica" w:eastAsia="Times New Roman" w:hAnsi="Helvetica" w:cs="Helvetica"/>
          <w:color w:val="000000"/>
          <w:szCs w:val="20"/>
          <w:lang w:eastAsia="en-GB"/>
        </w:rPr>
        <w:t xml:space="preserve">, “Fraunhofer and Fresnel distances,” IEEE Antennas </w:t>
      </w:r>
      <w:proofErr w:type="spellStart"/>
      <w:r w:rsidRPr="00167AC5">
        <w:rPr>
          <w:rFonts w:ascii="Helvetica" w:eastAsia="Times New Roman" w:hAnsi="Helvetica" w:cs="Helvetica"/>
          <w:color w:val="000000"/>
          <w:szCs w:val="20"/>
          <w:lang w:eastAsia="en-GB"/>
        </w:rPr>
        <w:t>Propag</w:t>
      </w:r>
      <w:proofErr w:type="spellEnd"/>
      <w:r w:rsidRPr="00167AC5">
        <w:rPr>
          <w:rFonts w:ascii="Helvetica" w:eastAsia="Times New Roman" w:hAnsi="Helvetica" w:cs="Helvetica"/>
          <w:color w:val="000000"/>
          <w:szCs w:val="20"/>
          <w:lang w:eastAsia="en-GB"/>
        </w:rPr>
        <w:t>. Mag., vol. 59, no. 4, pp. 12–15, Aug. 2017.</w:t>
      </w:r>
    </w:p>
    <w:p w14:paraId="11340D21" w14:textId="69240D8D" w:rsidR="00FC3267" w:rsidRPr="00FC3267" w:rsidRDefault="00FC3267" w:rsidP="00FC3267">
      <w:pPr>
        <w:pStyle w:val="Reference"/>
      </w:pPr>
      <w:bookmarkStart w:id="121" w:name="_Ref173913615"/>
      <w:bookmarkStart w:id="122" w:name="OLE_LINK30"/>
      <w:r w:rsidRPr="00FC3267">
        <w:t>A. Ramkumar, "Modeling of Ku-band airborne radar clutter signal based on MLE approach," 2017 International Conference on Signal Processing and Communication (ICSPC), Coimbatore, India, 2017, pp. 39-42,</w:t>
      </w:r>
      <w:bookmarkEnd w:id="121"/>
    </w:p>
    <w:p w14:paraId="1388AB80" w14:textId="0D46E6B0" w:rsidR="00E6286F" w:rsidRPr="00E6286F" w:rsidRDefault="00E6286F" w:rsidP="00E6286F">
      <w:pPr>
        <w:pStyle w:val="Reference"/>
      </w:pPr>
      <w:bookmarkStart w:id="123" w:name="_Ref173913617"/>
      <w:r w:rsidRPr="00E6286F">
        <w:t xml:space="preserve">J. J. Strydom, J. J. de Witt and J. E. </w:t>
      </w:r>
      <w:proofErr w:type="spellStart"/>
      <w:r w:rsidRPr="00E6286F">
        <w:t>Cilliers</w:t>
      </w:r>
      <w:proofErr w:type="spellEnd"/>
      <w:r w:rsidRPr="00E6286F">
        <w:t>, "High range resolution X-band urban radar clutter model for a DRFM-based hardware in the loop radar environment simulator," 2014 International Radar Conference, Lille, France, 2014, pp,</w:t>
      </w:r>
      <w:bookmarkEnd w:id="123"/>
    </w:p>
    <w:p w14:paraId="458F0643" w14:textId="223D7841" w:rsidR="00820219" w:rsidRPr="00820219" w:rsidRDefault="00820219" w:rsidP="00820219">
      <w:pPr>
        <w:pStyle w:val="Reference"/>
      </w:pPr>
      <w:bookmarkStart w:id="124" w:name="_Ref173913618"/>
      <w:r w:rsidRPr="00820219">
        <w:lastRenderedPageBreak/>
        <w:t>D. Griffiths et al., "Urban Clutter Analysis for Drone Detection using L-band Staring Radar," 2023 IEEE International Radar Conference (RADAR), Sydney, Australia, 2023, pp. 1-6,</w:t>
      </w:r>
      <w:bookmarkEnd w:id="124"/>
    </w:p>
    <w:p w14:paraId="6AF2C91B" w14:textId="77777777" w:rsidR="00146101" w:rsidRDefault="00CC7914" w:rsidP="00146101">
      <w:pPr>
        <w:pStyle w:val="Reference"/>
      </w:pPr>
      <w:bookmarkStart w:id="125" w:name="_Ref173913620"/>
      <w:r w:rsidRPr="00CC7914">
        <w:t>G. Galati and G. Pavan, "High Resolution Measurements and Characterization of Urban, Suburban and Country Clutter at X-Band and Related Radar Calibration," 2018 9th International Conference on Ultrawideband and Ultrashort Impulse Signals (UWBUSIS), Odessa, Ukraine, 2018, pp. 20-27,</w:t>
      </w:r>
      <w:bookmarkEnd w:id="122"/>
      <w:bookmarkEnd w:id="125"/>
    </w:p>
    <w:p w14:paraId="44A2FBA6" w14:textId="21704423" w:rsidR="00B900A1" w:rsidRPr="00347E56" w:rsidRDefault="00146101">
      <w:pPr>
        <w:pStyle w:val="Reference"/>
      </w:pPr>
      <w:r w:rsidRPr="00347E56">
        <w:t xml:space="preserve">A. </w:t>
      </w:r>
      <w:proofErr w:type="spellStart"/>
      <w:r w:rsidRPr="00347E56">
        <w:t>Melebari</w:t>
      </w:r>
      <w:proofErr w:type="spellEnd"/>
      <w:r w:rsidRPr="00347E56">
        <w:t>, et al., “</w:t>
      </w:r>
      <w:r w:rsidR="00B900A1" w:rsidRPr="00347E56">
        <w:t xml:space="preserve">Analysis of </w:t>
      </w:r>
      <w:proofErr w:type="gramStart"/>
      <w:r w:rsidR="00B900A1" w:rsidRPr="00347E56">
        <w:t>High Resolution</w:t>
      </w:r>
      <w:proofErr w:type="gramEnd"/>
      <w:r w:rsidR="00B900A1" w:rsidRPr="00347E56">
        <w:t xml:space="preserve"> Land Clutter Using an X-Band Radar</w:t>
      </w:r>
      <w:r w:rsidRPr="00347E56">
        <w:t>”, 2015 IEEE Radar Conference</w:t>
      </w:r>
      <w:r w:rsidRPr="00146101">
        <w:rPr>
          <w:rFonts w:ascii="NimbusRomNo9L-Medi" w:eastAsia="SimSun" w:hAnsi="NimbusRomNo9L-Medi" w:cs="NimbusRomNo9L-Medi"/>
          <w:szCs w:val="20"/>
          <w:lang w:eastAsia="en-GB"/>
        </w:rPr>
        <w:t xml:space="preserve"> </w:t>
      </w:r>
    </w:p>
    <w:p w14:paraId="222AEC09" w14:textId="77777777" w:rsidR="00BB2039" w:rsidRPr="004F77DA" w:rsidRDefault="00BB2039" w:rsidP="00BB2039">
      <w:pPr>
        <w:pStyle w:val="Reference"/>
        <w:rPr>
          <w:rFonts w:cs="Arial"/>
          <w:lang w:val="sv-SE"/>
        </w:rPr>
      </w:pPr>
      <w:bookmarkStart w:id="126" w:name="_Ref178860642"/>
      <w:bookmarkStart w:id="127" w:name="OLE_LINK38"/>
      <w:r w:rsidRPr="004F77DA">
        <w:rPr>
          <w:rFonts w:eastAsia="SimSun" w:cs="Arial"/>
          <w:szCs w:val="20"/>
          <w:lang w:val="sv-SE" w:eastAsia="en-GB"/>
        </w:rPr>
        <w:t>D. K. Barton, “Modern radar system analysis’, (Norwood, Artech House, 1988)</w:t>
      </w:r>
      <w:bookmarkEnd w:id="126"/>
    </w:p>
    <w:bookmarkEnd w:id="127"/>
    <w:p w14:paraId="63ADE358" w14:textId="016B7C53" w:rsidR="00BB2039" w:rsidRPr="004F77DA" w:rsidRDefault="00BB2039" w:rsidP="00BB2039">
      <w:pPr>
        <w:pStyle w:val="Reference"/>
        <w:rPr>
          <w:rFonts w:cs="Arial"/>
        </w:rPr>
      </w:pPr>
      <w:proofErr w:type="spellStart"/>
      <w:r w:rsidRPr="004F77DA">
        <w:rPr>
          <w:rFonts w:cs="Arial"/>
        </w:rPr>
        <w:t>Fortuny</w:t>
      </w:r>
      <w:proofErr w:type="spellEnd"/>
      <w:r w:rsidRPr="004F77DA">
        <w:rPr>
          <w:rFonts w:cs="Arial"/>
        </w:rPr>
        <w:t xml:space="preserve"> Guasch J, </w:t>
      </w:r>
      <w:proofErr w:type="spellStart"/>
      <w:r w:rsidRPr="004F77DA">
        <w:rPr>
          <w:rFonts w:cs="Arial"/>
        </w:rPr>
        <w:t>Chareau</w:t>
      </w:r>
      <w:proofErr w:type="spellEnd"/>
      <w:r w:rsidRPr="004F77DA">
        <w:rPr>
          <w:rFonts w:cs="Arial"/>
        </w:rPr>
        <w:t xml:space="preserve"> J. Radar Cross Section Measurements of Pedestrian Dummies and Humans in the 24/77 GHz Frequency Bands. EUR 25762. Luxembourg (Luxembourg): Publications office of the European Union; 2013. JRC7861</w:t>
      </w:r>
      <w:r w:rsidRPr="004F77DA">
        <w:rPr>
          <w:rFonts w:cs="Arial"/>
        </w:rPr>
        <w:br/>
        <w:t xml:space="preserve"> </w:t>
      </w:r>
      <w:r w:rsidRPr="004F77DA">
        <w:rPr>
          <w:rFonts w:eastAsia="SimSun" w:cs="Arial"/>
          <w:szCs w:val="20"/>
          <w:lang w:eastAsia="en-GB"/>
        </w:rPr>
        <w:t>(</w:t>
      </w:r>
      <w:hyperlink r:id="rId45" w:history="1">
        <w:r w:rsidRPr="004F77DA">
          <w:rPr>
            <w:rStyle w:val="Hyperlink"/>
            <w:rFonts w:eastAsia="SimSun" w:cs="Arial"/>
            <w:szCs w:val="20"/>
            <w:lang w:eastAsia="en-GB"/>
          </w:rPr>
          <w:t>https://publications.jrc.ec.europa.eu/repository/handle/JRC78619</w:t>
        </w:r>
      </w:hyperlink>
      <w:r w:rsidRPr="004F77DA">
        <w:rPr>
          <w:rFonts w:eastAsia="SimSun" w:cs="Arial"/>
          <w:szCs w:val="20"/>
          <w:lang w:eastAsia="en-GB"/>
        </w:rPr>
        <w:t>)</w:t>
      </w:r>
    </w:p>
    <w:p w14:paraId="20F78B26" w14:textId="77777777" w:rsidR="00BB2039" w:rsidRPr="004F77DA" w:rsidRDefault="00BB2039" w:rsidP="00BB2039">
      <w:pPr>
        <w:pStyle w:val="Reference"/>
        <w:rPr>
          <w:rFonts w:cs="Arial"/>
        </w:rPr>
      </w:pPr>
      <w:r w:rsidRPr="004F77DA">
        <w:rPr>
          <w:rFonts w:cs="Arial"/>
        </w:rPr>
        <w:t>R. E. Kell, "On the derivation of bistatic RCS from monostatic measurements," in Proceedings of the IEEE, vol. 53, no. 8, pp. 983-988, Aug. 1965</w:t>
      </w:r>
    </w:p>
    <w:p w14:paraId="53A20506" w14:textId="77777777" w:rsidR="00BB2039" w:rsidRDefault="00BB2039" w:rsidP="00BB2039">
      <w:pPr>
        <w:pStyle w:val="Reference"/>
        <w:rPr>
          <w:rFonts w:cs="Arial"/>
        </w:rPr>
      </w:pPr>
      <w:r w:rsidRPr="004F77DA">
        <w:rPr>
          <w:rFonts w:cs="Arial"/>
          <w:lang w:val="sv-SE"/>
        </w:rPr>
        <w:t xml:space="preserve">Semkin, V., Haarla, J., Pairon, T., Slezak, C., Rangan, S., Viikari, V., &amp; Oestges, C. (2020). </w:t>
      </w:r>
      <w:r w:rsidRPr="004F77DA">
        <w:rPr>
          <w:rFonts w:cs="Arial"/>
        </w:rPr>
        <w:t xml:space="preserve">Analyzing Radar Cross Section Signatures of Diverse Drone Models at </w:t>
      </w:r>
      <w:proofErr w:type="spellStart"/>
      <w:r w:rsidRPr="004F77DA">
        <w:rPr>
          <w:rFonts w:cs="Arial"/>
        </w:rPr>
        <w:t>mmWave</w:t>
      </w:r>
      <w:proofErr w:type="spellEnd"/>
      <w:r w:rsidRPr="004F77DA">
        <w:rPr>
          <w:rFonts w:cs="Arial"/>
        </w:rPr>
        <w:t xml:space="preserve"> Frequencies. IEEE Access, 8, 48958-48969</w:t>
      </w:r>
    </w:p>
    <w:p w14:paraId="1DF320C0" w14:textId="6945D46B" w:rsidR="00D51683" w:rsidRPr="00863728" w:rsidRDefault="00863728" w:rsidP="00863728">
      <w:pPr>
        <w:pStyle w:val="Reference"/>
      </w:pPr>
      <w:r w:rsidRPr="00863728">
        <w:t xml:space="preserve">Balanis, Constantine A. </w:t>
      </w:r>
      <w:r w:rsidRPr="00863728">
        <w:rPr>
          <w:i/>
        </w:rPr>
        <w:t>Advanced engineering electromagnetics</w:t>
      </w:r>
      <w:r w:rsidRPr="00863728">
        <w:t>. John Wiley &amp; Sons, 2012.</w:t>
      </w:r>
    </w:p>
    <w:p w14:paraId="47560B06" w14:textId="137BF751" w:rsidR="00AC0B4B" w:rsidRPr="00291ADC" w:rsidRDefault="00AC0B4B" w:rsidP="00AC0B4B">
      <w:pPr>
        <w:rPr>
          <w:lang w:eastAsia="ja-JP"/>
        </w:rPr>
      </w:pPr>
    </w:p>
    <w:sectPr w:rsidR="00AC0B4B" w:rsidRPr="00291ADC" w:rsidSect="00C473A5">
      <w:headerReference w:type="even" r:id="rId46"/>
      <w:footerReference w:type="default" r:id="rId4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22BC7" w14:textId="77777777" w:rsidR="007F49BD" w:rsidRDefault="007F49BD">
      <w:r>
        <w:separator/>
      </w:r>
    </w:p>
  </w:endnote>
  <w:endnote w:type="continuationSeparator" w:id="0">
    <w:p w14:paraId="03CCB2CD" w14:textId="77777777" w:rsidR="007F49BD" w:rsidRDefault="007F49BD">
      <w:r>
        <w:continuationSeparator/>
      </w:r>
    </w:p>
  </w:endnote>
  <w:endnote w:type="continuationNotice" w:id="1">
    <w:p w14:paraId="532C11C5" w14:textId="77777777" w:rsidR="007F49BD" w:rsidRDefault="007F49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pitch w:val="variable"/>
    <w:sig w:usb0="00000003" w:usb1="00000000" w:usb2="00000000" w:usb3="00000000" w:csb0="00000001" w:csb1="00000000"/>
  </w:font>
  <w:font w:name="NimbusRomNo9L-Medi">
    <w:altName w:val="Calibri"/>
    <w:panose1 w:val="00000000000000000000"/>
    <w:charset w:val="00"/>
    <w:family w:val="auto"/>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B5208" w14:textId="77777777" w:rsidR="007F49BD" w:rsidRDefault="007F49BD">
      <w:r>
        <w:separator/>
      </w:r>
    </w:p>
  </w:footnote>
  <w:footnote w:type="continuationSeparator" w:id="0">
    <w:p w14:paraId="7DBCDE13" w14:textId="77777777" w:rsidR="007F49BD" w:rsidRDefault="007F49BD">
      <w:r>
        <w:continuationSeparator/>
      </w:r>
    </w:p>
  </w:footnote>
  <w:footnote w:type="continuationNotice" w:id="1">
    <w:p w14:paraId="130E3998" w14:textId="77777777" w:rsidR="007F49BD" w:rsidRDefault="007F49B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D"/>
    <w:multiLevelType w:val="singleLevel"/>
    <w:tmpl w:val="8FE4BA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0BE207E5"/>
    <w:multiLevelType w:val="hybridMultilevel"/>
    <w:tmpl w:val="0E205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EA3462"/>
    <w:multiLevelType w:val="multilevel"/>
    <w:tmpl w:val="C7EADFE0"/>
    <w:lvl w:ilvl="0">
      <w:start w:val="5"/>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6166E2F"/>
    <w:multiLevelType w:val="hybridMultilevel"/>
    <w:tmpl w:val="7DDABA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DB5D06"/>
    <w:multiLevelType w:val="hybridMultilevel"/>
    <w:tmpl w:val="E0A819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F2B5170"/>
    <w:multiLevelType w:val="multilevel"/>
    <w:tmpl w:val="F98638BE"/>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AA46647"/>
    <w:multiLevelType w:val="hybridMultilevel"/>
    <w:tmpl w:val="5650B224"/>
    <w:lvl w:ilvl="0" w:tplc="93CEDB24">
      <w:start w:val="1"/>
      <w:numFmt w:val="decimal"/>
      <w:pStyle w:val="Proposal"/>
      <w:lvlText w:val="Proposal %1"/>
      <w:lvlJc w:val="left"/>
      <w:pPr>
        <w:tabs>
          <w:tab w:val="num" w:pos="1304"/>
        </w:tabs>
        <w:ind w:left="1304" w:hanging="1304"/>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5D12751"/>
    <w:multiLevelType w:val="hybridMultilevel"/>
    <w:tmpl w:val="398C3F4C"/>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587CE376"/>
    <w:lvl w:ilvl="0" w:tplc="A03822D8">
      <w:start w:val="1"/>
      <w:numFmt w:val="decimal"/>
      <w:pStyle w:val="Observation"/>
      <w:lvlText w:val="Observation %1"/>
      <w:lvlJc w:val="left"/>
      <w:pPr>
        <w:ind w:left="360" w:hanging="360"/>
      </w:pPr>
      <w:rPr>
        <w:rFonts w:hint="default"/>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A497967"/>
    <w:multiLevelType w:val="hybridMultilevel"/>
    <w:tmpl w:val="853CAD60"/>
    <w:lvl w:ilvl="0" w:tplc="D19273CE">
      <w:start w:val="1"/>
      <w:numFmt w:val="decimal"/>
      <w:lvlText w:val="%1."/>
      <w:lvlJc w:val="left"/>
      <w:pPr>
        <w:ind w:left="720" w:hanging="360"/>
      </w:pPr>
      <w:rPr>
        <w:rFonts w:ascii="Cambria Math" w:hAnsi="Cambria Math" w:cs="Cambria Math" w:hint="default"/>
        <w:lang w:val="en-U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6F932CA1"/>
    <w:multiLevelType w:val="multilevel"/>
    <w:tmpl w:val="C9CE64AC"/>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493955316">
    <w:abstractNumId w:val="21"/>
  </w:num>
  <w:num w:numId="2" w16cid:durableId="1349257284">
    <w:abstractNumId w:val="18"/>
  </w:num>
  <w:num w:numId="3" w16cid:durableId="1443456286">
    <w:abstractNumId w:val="2"/>
  </w:num>
  <w:num w:numId="4" w16cid:durableId="890460132">
    <w:abstractNumId w:val="22"/>
  </w:num>
  <w:num w:numId="5" w16cid:durableId="583606529">
    <w:abstractNumId w:val="23"/>
  </w:num>
  <w:num w:numId="6" w16cid:durableId="738017909">
    <w:abstractNumId w:val="25"/>
  </w:num>
  <w:num w:numId="7" w16cid:durableId="130221214">
    <w:abstractNumId w:val="10"/>
  </w:num>
  <w:num w:numId="8" w16cid:durableId="450562996">
    <w:abstractNumId w:val="13"/>
  </w:num>
  <w:num w:numId="9" w16cid:durableId="772214637">
    <w:abstractNumId w:val="6"/>
  </w:num>
  <w:num w:numId="10" w16cid:durableId="1500537096">
    <w:abstractNumId w:val="30"/>
  </w:num>
  <w:num w:numId="11" w16cid:durableId="173231599">
    <w:abstractNumId w:val="17"/>
  </w:num>
  <w:num w:numId="12" w16cid:durableId="755903588">
    <w:abstractNumId w:val="27"/>
  </w:num>
  <w:num w:numId="13" w16cid:durableId="1777552165">
    <w:abstractNumId w:val="15"/>
  </w:num>
  <w:num w:numId="14" w16cid:durableId="490408596">
    <w:abstractNumId w:val="19"/>
  </w:num>
  <w:num w:numId="15" w16cid:durableId="907881852">
    <w:abstractNumId w:val="26"/>
  </w:num>
  <w:num w:numId="16" w16cid:durableId="1724403433">
    <w:abstractNumId w:val="28"/>
  </w:num>
  <w:num w:numId="17" w16cid:durableId="213928576">
    <w:abstractNumId w:val="0"/>
  </w:num>
  <w:num w:numId="18" w16cid:durableId="118569506">
    <w:abstractNumId w:val="1"/>
  </w:num>
  <w:num w:numId="19" w16cid:durableId="1437212619">
    <w:abstractNumId w:val="14"/>
  </w:num>
  <w:num w:numId="20" w16cid:durableId="1964193738">
    <w:abstractNumId w:val="24"/>
  </w:num>
  <w:num w:numId="21" w16cid:durableId="1846240427">
    <w:abstractNumId w:val="7"/>
  </w:num>
  <w:num w:numId="22" w16cid:durableId="1129202609">
    <w:abstractNumId w:val="12"/>
  </w:num>
  <w:num w:numId="23" w16cid:durableId="1799840853">
    <w:abstractNumId w:val="9"/>
  </w:num>
  <w:num w:numId="24" w16cid:durableId="140923728">
    <w:abstractNumId w:val="3"/>
  </w:num>
  <w:num w:numId="25" w16cid:durableId="250168814">
    <w:abstractNumId w:val="29"/>
  </w:num>
  <w:num w:numId="26" w16cid:durableId="1897008416">
    <w:abstractNumId w:val="11"/>
  </w:num>
  <w:num w:numId="27" w16cid:durableId="815608746">
    <w:abstractNumId w:val="16"/>
  </w:num>
  <w:num w:numId="28" w16cid:durableId="240795338">
    <w:abstractNumId w:val="4"/>
  </w:num>
  <w:num w:numId="29" w16cid:durableId="732847393">
    <w:abstractNumId w:val="8"/>
  </w:num>
  <w:num w:numId="30" w16cid:durableId="624433821">
    <w:abstractNumId w:val="20"/>
  </w:num>
  <w:num w:numId="31" w16cid:durableId="117644550">
    <w:abstractNumId w:val="18"/>
  </w:num>
  <w:num w:numId="32" w16cid:durableId="987980082">
    <w:abstractNumId w:val="22"/>
  </w:num>
  <w:num w:numId="33" w16cid:durableId="391731181">
    <w:abstractNumId w:val="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D"/>
    <w:rsid w:val="0000027E"/>
    <w:rsid w:val="000006BC"/>
    <w:rsid w:val="000006E1"/>
    <w:rsid w:val="0000078B"/>
    <w:rsid w:val="000007B3"/>
    <w:rsid w:val="00000D03"/>
    <w:rsid w:val="00000D92"/>
    <w:rsid w:val="00000E7A"/>
    <w:rsid w:val="000015F7"/>
    <w:rsid w:val="00001976"/>
    <w:rsid w:val="00001C54"/>
    <w:rsid w:val="0000207F"/>
    <w:rsid w:val="000022B8"/>
    <w:rsid w:val="00002341"/>
    <w:rsid w:val="000026D3"/>
    <w:rsid w:val="00002712"/>
    <w:rsid w:val="0000295F"/>
    <w:rsid w:val="000029B1"/>
    <w:rsid w:val="00002A37"/>
    <w:rsid w:val="00002E3C"/>
    <w:rsid w:val="00002E5D"/>
    <w:rsid w:val="000031D0"/>
    <w:rsid w:val="0000344F"/>
    <w:rsid w:val="00003764"/>
    <w:rsid w:val="00003CCE"/>
    <w:rsid w:val="00003F2B"/>
    <w:rsid w:val="0000425A"/>
    <w:rsid w:val="0000431F"/>
    <w:rsid w:val="00004750"/>
    <w:rsid w:val="000048CB"/>
    <w:rsid w:val="00004E14"/>
    <w:rsid w:val="000052DA"/>
    <w:rsid w:val="0000564C"/>
    <w:rsid w:val="000057B8"/>
    <w:rsid w:val="00005C84"/>
    <w:rsid w:val="00005E18"/>
    <w:rsid w:val="000062B6"/>
    <w:rsid w:val="00006446"/>
    <w:rsid w:val="00006722"/>
    <w:rsid w:val="00006896"/>
    <w:rsid w:val="00006ACC"/>
    <w:rsid w:val="00007056"/>
    <w:rsid w:val="00007982"/>
    <w:rsid w:val="00007CDC"/>
    <w:rsid w:val="00007EF9"/>
    <w:rsid w:val="00010060"/>
    <w:rsid w:val="000100AB"/>
    <w:rsid w:val="00010599"/>
    <w:rsid w:val="0001061E"/>
    <w:rsid w:val="00010D02"/>
    <w:rsid w:val="0001138B"/>
    <w:rsid w:val="0001165B"/>
    <w:rsid w:val="00011B28"/>
    <w:rsid w:val="00012773"/>
    <w:rsid w:val="00012827"/>
    <w:rsid w:val="0001299D"/>
    <w:rsid w:val="00012BD1"/>
    <w:rsid w:val="00012E61"/>
    <w:rsid w:val="00013064"/>
    <w:rsid w:val="00013197"/>
    <w:rsid w:val="00013AD2"/>
    <w:rsid w:val="00013E73"/>
    <w:rsid w:val="00013FF1"/>
    <w:rsid w:val="000140AC"/>
    <w:rsid w:val="00014229"/>
    <w:rsid w:val="0001425A"/>
    <w:rsid w:val="000148E4"/>
    <w:rsid w:val="0001491B"/>
    <w:rsid w:val="000151CB"/>
    <w:rsid w:val="00015597"/>
    <w:rsid w:val="000156D9"/>
    <w:rsid w:val="00015D15"/>
    <w:rsid w:val="00015EF5"/>
    <w:rsid w:val="00016245"/>
    <w:rsid w:val="000164A7"/>
    <w:rsid w:val="0001668D"/>
    <w:rsid w:val="00016904"/>
    <w:rsid w:val="00017563"/>
    <w:rsid w:val="0001786A"/>
    <w:rsid w:val="00020753"/>
    <w:rsid w:val="00020C23"/>
    <w:rsid w:val="00020C9F"/>
    <w:rsid w:val="00020CCF"/>
    <w:rsid w:val="00021228"/>
    <w:rsid w:val="00021432"/>
    <w:rsid w:val="00021729"/>
    <w:rsid w:val="00021AAA"/>
    <w:rsid w:val="00021B2A"/>
    <w:rsid w:val="00021D44"/>
    <w:rsid w:val="000222C5"/>
    <w:rsid w:val="000225E1"/>
    <w:rsid w:val="00022C47"/>
    <w:rsid w:val="00022C9B"/>
    <w:rsid w:val="00023136"/>
    <w:rsid w:val="00023361"/>
    <w:rsid w:val="0002369D"/>
    <w:rsid w:val="00023791"/>
    <w:rsid w:val="0002379D"/>
    <w:rsid w:val="00023946"/>
    <w:rsid w:val="00023AE8"/>
    <w:rsid w:val="00024246"/>
    <w:rsid w:val="00024551"/>
    <w:rsid w:val="00024A6F"/>
    <w:rsid w:val="00024A8C"/>
    <w:rsid w:val="00024BBA"/>
    <w:rsid w:val="00024E34"/>
    <w:rsid w:val="0002564D"/>
    <w:rsid w:val="000259E3"/>
    <w:rsid w:val="00025DB9"/>
    <w:rsid w:val="00025ECA"/>
    <w:rsid w:val="000264F6"/>
    <w:rsid w:val="000269DB"/>
    <w:rsid w:val="00026C7B"/>
    <w:rsid w:val="00026D1C"/>
    <w:rsid w:val="00026FD8"/>
    <w:rsid w:val="00027901"/>
    <w:rsid w:val="00027A3A"/>
    <w:rsid w:val="000303A7"/>
    <w:rsid w:val="00030706"/>
    <w:rsid w:val="000307A2"/>
    <w:rsid w:val="000307F4"/>
    <w:rsid w:val="000308DA"/>
    <w:rsid w:val="00030C7F"/>
    <w:rsid w:val="0003127C"/>
    <w:rsid w:val="00031AF6"/>
    <w:rsid w:val="00031C4D"/>
    <w:rsid w:val="00031DCC"/>
    <w:rsid w:val="00032426"/>
    <w:rsid w:val="00032585"/>
    <w:rsid w:val="000325B8"/>
    <w:rsid w:val="00032AA3"/>
    <w:rsid w:val="00032ABD"/>
    <w:rsid w:val="00032B2B"/>
    <w:rsid w:val="00032D86"/>
    <w:rsid w:val="00033514"/>
    <w:rsid w:val="000336A6"/>
    <w:rsid w:val="00033A62"/>
    <w:rsid w:val="00033B4A"/>
    <w:rsid w:val="000342BA"/>
    <w:rsid w:val="000346DC"/>
    <w:rsid w:val="00034822"/>
    <w:rsid w:val="00034B39"/>
    <w:rsid w:val="00034BDC"/>
    <w:rsid w:val="00034C15"/>
    <w:rsid w:val="00034C39"/>
    <w:rsid w:val="00035148"/>
    <w:rsid w:val="00035797"/>
    <w:rsid w:val="00035DAC"/>
    <w:rsid w:val="00035EDB"/>
    <w:rsid w:val="000362DA"/>
    <w:rsid w:val="00036BA1"/>
    <w:rsid w:val="00036CA0"/>
    <w:rsid w:val="0003718B"/>
    <w:rsid w:val="000375B0"/>
    <w:rsid w:val="000378DB"/>
    <w:rsid w:val="00040116"/>
    <w:rsid w:val="00040366"/>
    <w:rsid w:val="00040737"/>
    <w:rsid w:val="0004099C"/>
    <w:rsid w:val="000409BA"/>
    <w:rsid w:val="00040AAB"/>
    <w:rsid w:val="00040F9B"/>
    <w:rsid w:val="00040FA3"/>
    <w:rsid w:val="000412D0"/>
    <w:rsid w:val="00041397"/>
    <w:rsid w:val="000413AC"/>
    <w:rsid w:val="0004155E"/>
    <w:rsid w:val="000415DD"/>
    <w:rsid w:val="00041B4D"/>
    <w:rsid w:val="000422E2"/>
    <w:rsid w:val="00042A91"/>
    <w:rsid w:val="00042B12"/>
    <w:rsid w:val="00042B31"/>
    <w:rsid w:val="00042BF0"/>
    <w:rsid w:val="00042F22"/>
    <w:rsid w:val="0004375E"/>
    <w:rsid w:val="00043AC5"/>
    <w:rsid w:val="000444EF"/>
    <w:rsid w:val="00044C4D"/>
    <w:rsid w:val="00045083"/>
    <w:rsid w:val="00045189"/>
    <w:rsid w:val="00045250"/>
    <w:rsid w:val="0004525E"/>
    <w:rsid w:val="00045978"/>
    <w:rsid w:val="00045A11"/>
    <w:rsid w:val="00045FE8"/>
    <w:rsid w:val="00046C1B"/>
    <w:rsid w:val="0004781C"/>
    <w:rsid w:val="00047912"/>
    <w:rsid w:val="00047BF2"/>
    <w:rsid w:val="000500F3"/>
    <w:rsid w:val="00050129"/>
    <w:rsid w:val="0005025C"/>
    <w:rsid w:val="00050646"/>
    <w:rsid w:val="000508B8"/>
    <w:rsid w:val="0005190B"/>
    <w:rsid w:val="00051A83"/>
    <w:rsid w:val="00051BC7"/>
    <w:rsid w:val="00051FE8"/>
    <w:rsid w:val="0005218F"/>
    <w:rsid w:val="00052A07"/>
    <w:rsid w:val="00052A95"/>
    <w:rsid w:val="00052EB1"/>
    <w:rsid w:val="000534E3"/>
    <w:rsid w:val="0005451A"/>
    <w:rsid w:val="0005470D"/>
    <w:rsid w:val="00054CAC"/>
    <w:rsid w:val="00054DB5"/>
    <w:rsid w:val="00054FF4"/>
    <w:rsid w:val="0005542E"/>
    <w:rsid w:val="00055CF6"/>
    <w:rsid w:val="0005606A"/>
    <w:rsid w:val="000561B8"/>
    <w:rsid w:val="0005652B"/>
    <w:rsid w:val="00056651"/>
    <w:rsid w:val="0005685E"/>
    <w:rsid w:val="000568F4"/>
    <w:rsid w:val="00057117"/>
    <w:rsid w:val="000572D8"/>
    <w:rsid w:val="00057805"/>
    <w:rsid w:val="00057BAD"/>
    <w:rsid w:val="00057F7F"/>
    <w:rsid w:val="000604D2"/>
    <w:rsid w:val="000616E7"/>
    <w:rsid w:val="00061A90"/>
    <w:rsid w:val="00061FCD"/>
    <w:rsid w:val="00062044"/>
    <w:rsid w:val="00062089"/>
    <w:rsid w:val="00062353"/>
    <w:rsid w:val="00062892"/>
    <w:rsid w:val="00062C00"/>
    <w:rsid w:val="00062F4C"/>
    <w:rsid w:val="000630C0"/>
    <w:rsid w:val="00063247"/>
    <w:rsid w:val="00063F88"/>
    <w:rsid w:val="00064834"/>
    <w:rsid w:val="0006487E"/>
    <w:rsid w:val="00064960"/>
    <w:rsid w:val="00064BE8"/>
    <w:rsid w:val="00064CE3"/>
    <w:rsid w:val="000653B2"/>
    <w:rsid w:val="0006578C"/>
    <w:rsid w:val="00065A87"/>
    <w:rsid w:val="00065B09"/>
    <w:rsid w:val="00065E1A"/>
    <w:rsid w:val="00066013"/>
    <w:rsid w:val="0006613D"/>
    <w:rsid w:val="000667FD"/>
    <w:rsid w:val="000670EC"/>
    <w:rsid w:val="000675E3"/>
    <w:rsid w:val="00067723"/>
    <w:rsid w:val="00067E1F"/>
    <w:rsid w:val="00070083"/>
    <w:rsid w:val="00070631"/>
    <w:rsid w:val="000709F2"/>
    <w:rsid w:val="000711AC"/>
    <w:rsid w:val="0007146C"/>
    <w:rsid w:val="0007184C"/>
    <w:rsid w:val="000719EB"/>
    <w:rsid w:val="00071E09"/>
    <w:rsid w:val="000722AE"/>
    <w:rsid w:val="0007252E"/>
    <w:rsid w:val="000725BF"/>
    <w:rsid w:val="000729C0"/>
    <w:rsid w:val="000735B2"/>
    <w:rsid w:val="00073FD2"/>
    <w:rsid w:val="00074296"/>
    <w:rsid w:val="0007438E"/>
    <w:rsid w:val="0007444D"/>
    <w:rsid w:val="00074500"/>
    <w:rsid w:val="0007491A"/>
    <w:rsid w:val="00074A65"/>
    <w:rsid w:val="00074B5D"/>
    <w:rsid w:val="00074BCB"/>
    <w:rsid w:val="000750B8"/>
    <w:rsid w:val="0007535E"/>
    <w:rsid w:val="00075449"/>
    <w:rsid w:val="0007597B"/>
    <w:rsid w:val="00075DF1"/>
    <w:rsid w:val="000760D8"/>
    <w:rsid w:val="000760F4"/>
    <w:rsid w:val="00076552"/>
    <w:rsid w:val="00076633"/>
    <w:rsid w:val="0007671F"/>
    <w:rsid w:val="00076870"/>
    <w:rsid w:val="00076875"/>
    <w:rsid w:val="000770AB"/>
    <w:rsid w:val="000772D2"/>
    <w:rsid w:val="0007757B"/>
    <w:rsid w:val="00077A89"/>
    <w:rsid w:val="00077B48"/>
    <w:rsid w:val="00077E5F"/>
    <w:rsid w:val="00077EA3"/>
    <w:rsid w:val="0008036A"/>
    <w:rsid w:val="000805ED"/>
    <w:rsid w:val="00080C73"/>
    <w:rsid w:val="00080E4C"/>
    <w:rsid w:val="0008117C"/>
    <w:rsid w:val="0008142E"/>
    <w:rsid w:val="000816F9"/>
    <w:rsid w:val="00081879"/>
    <w:rsid w:val="00081AE6"/>
    <w:rsid w:val="00081B86"/>
    <w:rsid w:val="00082585"/>
    <w:rsid w:val="00082820"/>
    <w:rsid w:val="00082826"/>
    <w:rsid w:val="000829AA"/>
    <w:rsid w:val="00082BC7"/>
    <w:rsid w:val="00082E7D"/>
    <w:rsid w:val="00082EE0"/>
    <w:rsid w:val="000835B8"/>
    <w:rsid w:val="000836B0"/>
    <w:rsid w:val="00083960"/>
    <w:rsid w:val="00083B03"/>
    <w:rsid w:val="00083E13"/>
    <w:rsid w:val="00084554"/>
    <w:rsid w:val="00084E98"/>
    <w:rsid w:val="000855EB"/>
    <w:rsid w:val="00085B52"/>
    <w:rsid w:val="00085BD0"/>
    <w:rsid w:val="00085C0B"/>
    <w:rsid w:val="00086047"/>
    <w:rsid w:val="00086075"/>
    <w:rsid w:val="000862C4"/>
    <w:rsid w:val="0008668C"/>
    <w:rsid w:val="000866F2"/>
    <w:rsid w:val="000871BF"/>
    <w:rsid w:val="00087492"/>
    <w:rsid w:val="00087A77"/>
    <w:rsid w:val="0009009F"/>
    <w:rsid w:val="00090364"/>
    <w:rsid w:val="0009089D"/>
    <w:rsid w:val="00090962"/>
    <w:rsid w:val="00090C4C"/>
    <w:rsid w:val="00090CB4"/>
    <w:rsid w:val="00091557"/>
    <w:rsid w:val="000917DE"/>
    <w:rsid w:val="00091945"/>
    <w:rsid w:val="00091979"/>
    <w:rsid w:val="000922B7"/>
    <w:rsid w:val="00092443"/>
    <w:rsid w:val="000924C1"/>
    <w:rsid w:val="000924F0"/>
    <w:rsid w:val="000924F5"/>
    <w:rsid w:val="00092664"/>
    <w:rsid w:val="0009277E"/>
    <w:rsid w:val="00092884"/>
    <w:rsid w:val="00092B01"/>
    <w:rsid w:val="00092F2F"/>
    <w:rsid w:val="00092FCA"/>
    <w:rsid w:val="0009334E"/>
    <w:rsid w:val="0009343E"/>
    <w:rsid w:val="00093474"/>
    <w:rsid w:val="0009399E"/>
    <w:rsid w:val="00093A9E"/>
    <w:rsid w:val="00093D8C"/>
    <w:rsid w:val="0009402F"/>
    <w:rsid w:val="00094487"/>
    <w:rsid w:val="00094FB4"/>
    <w:rsid w:val="0009510F"/>
    <w:rsid w:val="00095272"/>
    <w:rsid w:val="00095330"/>
    <w:rsid w:val="00095743"/>
    <w:rsid w:val="000957FC"/>
    <w:rsid w:val="000960DB"/>
    <w:rsid w:val="00096278"/>
    <w:rsid w:val="00096D73"/>
    <w:rsid w:val="00096EC2"/>
    <w:rsid w:val="000972AD"/>
    <w:rsid w:val="000978A9"/>
    <w:rsid w:val="000979D4"/>
    <w:rsid w:val="000A0014"/>
    <w:rsid w:val="000A06C3"/>
    <w:rsid w:val="000A08C3"/>
    <w:rsid w:val="000A0C61"/>
    <w:rsid w:val="000A1726"/>
    <w:rsid w:val="000A1B7B"/>
    <w:rsid w:val="000A1BEF"/>
    <w:rsid w:val="000A2F94"/>
    <w:rsid w:val="000A317D"/>
    <w:rsid w:val="000A38FA"/>
    <w:rsid w:val="000A3B82"/>
    <w:rsid w:val="000A3E37"/>
    <w:rsid w:val="000A4267"/>
    <w:rsid w:val="000A426C"/>
    <w:rsid w:val="000A432B"/>
    <w:rsid w:val="000A446F"/>
    <w:rsid w:val="000A4895"/>
    <w:rsid w:val="000A497D"/>
    <w:rsid w:val="000A4A4F"/>
    <w:rsid w:val="000A4B7E"/>
    <w:rsid w:val="000A51F4"/>
    <w:rsid w:val="000A522C"/>
    <w:rsid w:val="000A52EC"/>
    <w:rsid w:val="000A55CC"/>
    <w:rsid w:val="000A56F2"/>
    <w:rsid w:val="000A585C"/>
    <w:rsid w:val="000A5C04"/>
    <w:rsid w:val="000A6146"/>
    <w:rsid w:val="000A682C"/>
    <w:rsid w:val="000A68E3"/>
    <w:rsid w:val="000A6AC2"/>
    <w:rsid w:val="000A6B3B"/>
    <w:rsid w:val="000A6F5D"/>
    <w:rsid w:val="000A72C7"/>
    <w:rsid w:val="000A768E"/>
    <w:rsid w:val="000A7910"/>
    <w:rsid w:val="000A7FEF"/>
    <w:rsid w:val="000B07D2"/>
    <w:rsid w:val="000B092C"/>
    <w:rsid w:val="000B0A3D"/>
    <w:rsid w:val="000B0C3B"/>
    <w:rsid w:val="000B12D8"/>
    <w:rsid w:val="000B1F6C"/>
    <w:rsid w:val="000B2621"/>
    <w:rsid w:val="000B2697"/>
    <w:rsid w:val="000B2719"/>
    <w:rsid w:val="000B291E"/>
    <w:rsid w:val="000B2ACF"/>
    <w:rsid w:val="000B2B2F"/>
    <w:rsid w:val="000B2BFA"/>
    <w:rsid w:val="000B2BFE"/>
    <w:rsid w:val="000B2C80"/>
    <w:rsid w:val="000B30F1"/>
    <w:rsid w:val="000B3277"/>
    <w:rsid w:val="000B35CD"/>
    <w:rsid w:val="000B3A8F"/>
    <w:rsid w:val="000B3B9B"/>
    <w:rsid w:val="000B3D9C"/>
    <w:rsid w:val="000B42E6"/>
    <w:rsid w:val="000B4AB9"/>
    <w:rsid w:val="000B4F25"/>
    <w:rsid w:val="000B503F"/>
    <w:rsid w:val="000B5098"/>
    <w:rsid w:val="000B50C8"/>
    <w:rsid w:val="000B5115"/>
    <w:rsid w:val="000B54BE"/>
    <w:rsid w:val="000B5598"/>
    <w:rsid w:val="000B5632"/>
    <w:rsid w:val="000B57FF"/>
    <w:rsid w:val="000B58C3"/>
    <w:rsid w:val="000B6113"/>
    <w:rsid w:val="000B61E9"/>
    <w:rsid w:val="000B6405"/>
    <w:rsid w:val="000B647B"/>
    <w:rsid w:val="000B670C"/>
    <w:rsid w:val="000B67C6"/>
    <w:rsid w:val="000B6A6F"/>
    <w:rsid w:val="000B6C5B"/>
    <w:rsid w:val="000B6DA8"/>
    <w:rsid w:val="000B7757"/>
    <w:rsid w:val="000B7B5D"/>
    <w:rsid w:val="000B7E9B"/>
    <w:rsid w:val="000C0212"/>
    <w:rsid w:val="000C0295"/>
    <w:rsid w:val="000C02B5"/>
    <w:rsid w:val="000C097A"/>
    <w:rsid w:val="000C0B86"/>
    <w:rsid w:val="000C0D94"/>
    <w:rsid w:val="000C0DB7"/>
    <w:rsid w:val="000C0FDE"/>
    <w:rsid w:val="000C11BA"/>
    <w:rsid w:val="000C15B4"/>
    <w:rsid w:val="000C165A"/>
    <w:rsid w:val="000C1938"/>
    <w:rsid w:val="000C1C5F"/>
    <w:rsid w:val="000C1C6E"/>
    <w:rsid w:val="000C24EF"/>
    <w:rsid w:val="000C2525"/>
    <w:rsid w:val="000C2614"/>
    <w:rsid w:val="000C285F"/>
    <w:rsid w:val="000C289B"/>
    <w:rsid w:val="000C2B73"/>
    <w:rsid w:val="000C2E19"/>
    <w:rsid w:val="000C2F81"/>
    <w:rsid w:val="000C31D5"/>
    <w:rsid w:val="000C3358"/>
    <w:rsid w:val="000C3AF6"/>
    <w:rsid w:val="000C3BA4"/>
    <w:rsid w:val="000C3E8E"/>
    <w:rsid w:val="000C3F8A"/>
    <w:rsid w:val="000C3FDB"/>
    <w:rsid w:val="000C427F"/>
    <w:rsid w:val="000C42A8"/>
    <w:rsid w:val="000C46F5"/>
    <w:rsid w:val="000C4834"/>
    <w:rsid w:val="000C4BF0"/>
    <w:rsid w:val="000C534C"/>
    <w:rsid w:val="000C5C19"/>
    <w:rsid w:val="000C5EC8"/>
    <w:rsid w:val="000C5F51"/>
    <w:rsid w:val="000C60C1"/>
    <w:rsid w:val="000C6F20"/>
    <w:rsid w:val="000C7256"/>
    <w:rsid w:val="000C72E1"/>
    <w:rsid w:val="000C7C93"/>
    <w:rsid w:val="000C7F8B"/>
    <w:rsid w:val="000D0596"/>
    <w:rsid w:val="000D05E6"/>
    <w:rsid w:val="000D0D07"/>
    <w:rsid w:val="000D0FC5"/>
    <w:rsid w:val="000D1255"/>
    <w:rsid w:val="000D1485"/>
    <w:rsid w:val="000D160F"/>
    <w:rsid w:val="000D1CDC"/>
    <w:rsid w:val="000D1E31"/>
    <w:rsid w:val="000D1EB8"/>
    <w:rsid w:val="000D2019"/>
    <w:rsid w:val="000D22B9"/>
    <w:rsid w:val="000D2602"/>
    <w:rsid w:val="000D261A"/>
    <w:rsid w:val="000D3292"/>
    <w:rsid w:val="000D32C8"/>
    <w:rsid w:val="000D3406"/>
    <w:rsid w:val="000D353D"/>
    <w:rsid w:val="000D3630"/>
    <w:rsid w:val="000D3A2B"/>
    <w:rsid w:val="000D3C9B"/>
    <w:rsid w:val="000D466E"/>
    <w:rsid w:val="000D4797"/>
    <w:rsid w:val="000D4CD8"/>
    <w:rsid w:val="000D5ED7"/>
    <w:rsid w:val="000D6B6A"/>
    <w:rsid w:val="000D6E53"/>
    <w:rsid w:val="000D6FE5"/>
    <w:rsid w:val="000D719F"/>
    <w:rsid w:val="000D764C"/>
    <w:rsid w:val="000D76F5"/>
    <w:rsid w:val="000D79B1"/>
    <w:rsid w:val="000D7BD7"/>
    <w:rsid w:val="000D7BFB"/>
    <w:rsid w:val="000D7D53"/>
    <w:rsid w:val="000D7F20"/>
    <w:rsid w:val="000D7FB4"/>
    <w:rsid w:val="000D7FEA"/>
    <w:rsid w:val="000E0424"/>
    <w:rsid w:val="000E0527"/>
    <w:rsid w:val="000E0595"/>
    <w:rsid w:val="000E0885"/>
    <w:rsid w:val="000E098C"/>
    <w:rsid w:val="000E0A19"/>
    <w:rsid w:val="000E0AC9"/>
    <w:rsid w:val="000E1350"/>
    <w:rsid w:val="000E140C"/>
    <w:rsid w:val="000E167A"/>
    <w:rsid w:val="000E1C11"/>
    <w:rsid w:val="000E1E92"/>
    <w:rsid w:val="000E2411"/>
    <w:rsid w:val="000E308F"/>
    <w:rsid w:val="000E3551"/>
    <w:rsid w:val="000E38A1"/>
    <w:rsid w:val="000E3CB3"/>
    <w:rsid w:val="000E3D5D"/>
    <w:rsid w:val="000E426B"/>
    <w:rsid w:val="000E4E0A"/>
    <w:rsid w:val="000E4EA4"/>
    <w:rsid w:val="000E4F06"/>
    <w:rsid w:val="000E4FCA"/>
    <w:rsid w:val="000E5015"/>
    <w:rsid w:val="000E503B"/>
    <w:rsid w:val="000E50AB"/>
    <w:rsid w:val="000E517C"/>
    <w:rsid w:val="000E5A2A"/>
    <w:rsid w:val="000E5E4B"/>
    <w:rsid w:val="000E6023"/>
    <w:rsid w:val="000E63CD"/>
    <w:rsid w:val="000E6456"/>
    <w:rsid w:val="000E656A"/>
    <w:rsid w:val="000E6803"/>
    <w:rsid w:val="000E6898"/>
    <w:rsid w:val="000E6B44"/>
    <w:rsid w:val="000E6E98"/>
    <w:rsid w:val="000E7114"/>
    <w:rsid w:val="000E74B8"/>
    <w:rsid w:val="000E76A3"/>
    <w:rsid w:val="000E7779"/>
    <w:rsid w:val="000E7A4B"/>
    <w:rsid w:val="000E7BFF"/>
    <w:rsid w:val="000E7D51"/>
    <w:rsid w:val="000E7F07"/>
    <w:rsid w:val="000F0099"/>
    <w:rsid w:val="000F0144"/>
    <w:rsid w:val="000F0230"/>
    <w:rsid w:val="000F05F0"/>
    <w:rsid w:val="000F062A"/>
    <w:rsid w:val="000F06D6"/>
    <w:rsid w:val="000F09A0"/>
    <w:rsid w:val="000F0EB1"/>
    <w:rsid w:val="000F1106"/>
    <w:rsid w:val="000F13C0"/>
    <w:rsid w:val="000F2B48"/>
    <w:rsid w:val="000F2DFD"/>
    <w:rsid w:val="000F3049"/>
    <w:rsid w:val="000F313A"/>
    <w:rsid w:val="000F33FF"/>
    <w:rsid w:val="000F38EF"/>
    <w:rsid w:val="000F39E1"/>
    <w:rsid w:val="000F3BE9"/>
    <w:rsid w:val="000F3F6C"/>
    <w:rsid w:val="000F411A"/>
    <w:rsid w:val="000F492D"/>
    <w:rsid w:val="000F4FBB"/>
    <w:rsid w:val="000F540A"/>
    <w:rsid w:val="000F587E"/>
    <w:rsid w:val="000F593B"/>
    <w:rsid w:val="000F5992"/>
    <w:rsid w:val="000F5C07"/>
    <w:rsid w:val="000F5C75"/>
    <w:rsid w:val="000F5EBB"/>
    <w:rsid w:val="000F5F47"/>
    <w:rsid w:val="000F5F4E"/>
    <w:rsid w:val="000F609C"/>
    <w:rsid w:val="000F644C"/>
    <w:rsid w:val="000F672A"/>
    <w:rsid w:val="000F6C50"/>
    <w:rsid w:val="000F6C57"/>
    <w:rsid w:val="000F6DF3"/>
    <w:rsid w:val="000F6E10"/>
    <w:rsid w:val="000F70AD"/>
    <w:rsid w:val="000F7C87"/>
    <w:rsid w:val="00100282"/>
    <w:rsid w:val="001005FF"/>
    <w:rsid w:val="001008DE"/>
    <w:rsid w:val="00100ABC"/>
    <w:rsid w:val="00100BFF"/>
    <w:rsid w:val="00100E46"/>
    <w:rsid w:val="00100EE6"/>
    <w:rsid w:val="00100F68"/>
    <w:rsid w:val="00101157"/>
    <w:rsid w:val="00101224"/>
    <w:rsid w:val="001013A5"/>
    <w:rsid w:val="001015CF"/>
    <w:rsid w:val="00101607"/>
    <w:rsid w:val="00101700"/>
    <w:rsid w:val="00101767"/>
    <w:rsid w:val="00101A90"/>
    <w:rsid w:val="00102888"/>
    <w:rsid w:val="00102B76"/>
    <w:rsid w:val="00102B84"/>
    <w:rsid w:val="00102C0E"/>
    <w:rsid w:val="001032AC"/>
    <w:rsid w:val="0010339B"/>
    <w:rsid w:val="00103759"/>
    <w:rsid w:val="0010376E"/>
    <w:rsid w:val="00103ACC"/>
    <w:rsid w:val="00103C44"/>
    <w:rsid w:val="00103FF0"/>
    <w:rsid w:val="00104654"/>
    <w:rsid w:val="0010468D"/>
    <w:rsid w:val="00104DFB"/>
    <w:rsid w:val="00104E3B"/>
    <w:rsid w:val="0010541F"/>
    <w:rsid w:val="00105BBB"/>
    <w:rsid w:val="00105BF1"/>
    <w:rsid w:val="0010617A"/>
    <w:rsid w:val="001062FB"/>
    <w:rsid w:val="001063E6"/>
    <w:rsid w:val="00106629"/>
    <w:rsid w:val="0010676E"/>
    <w:rsid w:val="001073CD"/>
    <w:rsid w:val="0010752F"/>
    <w:rsid w:val="0010764E"/>
    <w:rsid w:val="00110413"/>
    <w:rsid w:val="0011047B"/>
    <w:rsid w:val="00110EF1"/>
    <w:rsid w:val="0011107E"/>
    <w:rsid w:val="00111397"/>
    <w:rsid w:val="0011199F"/>
    <w:rsid w:val="00111EBF"/>
    <w:rsid w:val="0011208F"/>
    <w:rsid w:val="001121BE"/>
    <w:rsid w:val="001121D0"/>
    <w:rsid w:val="001125EB"/>
    <w:rsid w:val="0011289E"/>
    <w:rsid w:val="00112903"/>
    <w:rsid w:val="00112E06"/>
    <w:rsid w:val="0011311B"/>
    <w:rsid w:val="00113867"/>
    <w:rsid w:val="00113AE0"/>
    <w:rsid w:val="00113BF7"/>
    <w:rsid w:val="00113CF4"/>
    <w:rsid w:val="00114338"/>
    <w:rsid w:val="001143D0"/>
    <w:rsid w:val="001144A4"/>
    <w:rsid w:val="00114738"/>
    <w:rsid w:val="0011502D"/>
    <w:rsid w:val="00115306"/>
    <w:rsid w:val="00115360"/>
    <w:rsid w:val="001153EA"/>
    <w:rsid w:val="001155B8"/>
    <w:rsid w:val="00115643"/>
    <w:rsid w:val="001159B9"/>
    <w:rsid w:val="00115F1A"/>
    <w:rsid w:val="00116071"/>
    <w:rsid w:val="00116080"/>
    <w:rsid w:val="001161A8"/>
    <w:rsid w:val="001162E0"/>
    <w:rsid w:val="00116765"/>
    <w:rsid w:val="00116B5E"/>
    <w:rsid w:val="00117064"/>
    <w:rsid w:val="001176E9"/>
    <w:rsid w:val="001177F8"/>
    <w:rsid w:val="001178C4"/>
    <w:rsid w:val="00117B9F"/>
    <w:rsid w:val="00117BBC"/>
    <w:rsid w:val="00117F3E"/>
    <w:rsid w:val="00117FD8"/>
    <w:rsid w:val="0012056F"/>
    <w:rsid w:val="001207F5"/>
    <w:rsid w:val="00120834"/>
    <w:rsid w:val="0012095D"/>
    <w:rsid w:val="00120A53"/>
    <w:rsid w:val="00120B74"/>
    <w:rsid w:val="001217F1"/>
    <w:rsid w:val="001219F5"/>
    <w:rsid w:val="00121A20"/>
    <w:rsid w:val="00121B9E"/>
    <w:rsid w:val="00121BC6"/>
    <w:rsid w:val="001225E4"/>
    <w:rsid w:val="00122605"/>
    <w:rsid w:val="001226EE"/>
    <w:rsid w:val="0012270B"/>
    <w:rsid w:val="00122A59"/>
    <w:rsid w:val="00122D2E"/>
    <w:rsid w:val="00123141"/>
    <w:rsid w:val="0012377F"/>
    <w:rsid w:val="00123930"/>
    <w:rsid w:val="00123B2C"/>
    <w:rsid w:val="00123DB5"/>
    <w:rsid w:val="00123DBC"/>
    <w:rsid w:val="00124248"/>
    <w:rsid w:val="00124314"/>
    <w:rsid w:val="001243F4"/>
    <w:rsid w:val="00124575"/>
    <w:rsid w:val="001245DC"/>
    <w:rsid w:val="00124999"/>
    <w:rsid w:val="0012500E"/>
    <w:rsid w:val="00125197"/>
    <w:rsid w:val="00125254"/>
    <w:rsid w:val="0012527C"/>
    <w:rsid w:val="0012575D"/>
    <w:rsid w:val="00125EF9"/>
    <w:rsid w:val="001262A7"/>
    <w:rsid w:val="00126A50"/>
    <w:rsid w:val="00126B4A"/>
    <w:rsid w:val="00126D18"/>
    <w:rsid w:val="00127139"/>
    <w:rsid w:val="00127451"/>
    <w:rsid w:val="001274A4"/>
    <w:rsid w:val="00127C22"/>
    <w:rsid w:val="00127D79"/>
    <w:rsid w:val="00127ED2"/>
    <w:rsid w:val="00127FC0"/>
    <w:rsid w:val="001300D8"/>
    <w:rsid w:val="001302F4"/>
    <w:rsid w:val="001304E7"/>
    <w:rsid w:val="001307E1"/>
    <w:rsid w:val="00130983"/>
    <w:rsid w:val="001309BC"/>
    <w:rsid w:val="00130DC1"/>
    <w:rsid w:val="00130E7E"/>
    <w:rsid w:val="0013110C"/>
    <w:rsid w:val="001316E3"/>
    <w:rsid w:val="0013197B"/>
    <w:rsid w:val="001319D0"/>
    <w:rsid w:val="00131BA8"/>
    <w:rsid w:val="00131BDC"/>
    <w:rsid w:val="00131EB3"/>
    <w:rsid w:val="00131F4D"/>
    <w:rsid w:val="00131FEA"/>
    <w:rsid w:val="001328A7"/>
    <w:rsid w:val="001329C1"/>
    <w:rsid w:val="00132C08"/>
    <w:rsid w:val="00132FD0"/>
    <w:rsid w:val="00133026"/>
    <w:rsid w:val="00133A46"/>
    <w:rsid w:val="00133BA1"/>
    <w:rsid w:val="00133E0E"/>
    <w:rsid w:val="001344C0"/>
    <w:rsid w:val="001346FA"/>
    <w:rsid w:val="001348BF"/>
    <w:rsid w:val="00134AE0"/>
    <w:rsid w:val="00134C41"/>
    <w:rsid w:val="001351E8"/>
    <w:rsid w:val="00135252"/>
    <w:rsid w:val="00135297"/>
    <w:rsid w:val="00135B1B"/>
    <w:rsid w:val="00135ED0"/>
    <w:rsid w:val="001361DC"/>
    <w:rsid w:val="00136B71"/>
    <w:rsid w:val="00137AB5"/>
    <w:rsid w:val="00137E3F"/>
    <w:rsid w:val="00137F0B"/>
    <w:rsid w:val="00140071"/>
    <w:rsid w:val="00140162"/>
    <w:rsid w:val="00140164"/>
    <w:rsid w:val="001415D8"/>
    <w:rsid w:val="001416B0"/>
    <w:rsid w:val="00141A01"/>
    <w:rsid w:val="00141B31"/>
    <w:rsid w:val="00141C7E"/>
    <w:rsid w:val="00141C9F"/>
    <w:rsid w:val="00142397"/>
    <w:rsid w:val="001423E1"/>
    <w:rsid w:val="001424AD"/>
    <w:rsid w:val="001427FF"/>
    <w:rsid w:val="00142B5F"/>
    <w:rsid w:val="00142F32"/>
    <w:rsid w:val="0014345C"/>
    <w:rsid w:val="001434FC"/>
    <w:rsid w:val="00143500"/>
    <w:rsid w:val="001438C9"/>
    <w:rsid w:val="00143EBB"/>
    <w:rsid w:val="00144144"/>
    <w:rsid w:val="00144642"/>
    <w:rsid w:val="0014482D"/>
    <w:rsid w:val="00144CCD"/>
    <w:rsid w:val="001457E0"/>
    <w:rsid w:val="001459F5"/>
    <w:rsid w:val="00145DC6"/>
    <w:rsid w:val="00146101"/>
    <w:rsid w:val="001468C9"/>
    <w:rsid w:val="00146B7E"/>
    <w:rsid w:val="00146E1E"/>
    <w:rsid w:val="0014729C"/>
    <w:rsid w:val="001473F5"/>
    <w:rsid w:val="00147689"/>
    <w:rsid w:val="001476A1"/>
    <w:rsid w:val="00147EE5"/>
    <w:rsid w:val="0015027B"/>
    <w:rsid w:val="001502AE"/>
    <w:rsid w:val="0015052E"/>
    <w:rsid w:val="00150A73"/>
    <w:rsid w:val="00151090"/>
    <w:rsid w:val="00151529"/>
    <w:rsid w:val="0015175B"/>
    <w:rsid w:val="00151E23"/>
    <w:rsid w:val="001521DE"/>
    <w:rsid w:val="001526E0"/>
    <w:rsid w:val="00152A64"/>
    <w:rsid w:val="00152C59"/>
    <w:rsid w:val="00152C8E"/>
    <w:rsid w:val="00152D47"/>
    <w:rsid w:val="00153357"/>
    <w:rsid w:val="001533F1"/>
    <w:rsid w:val="00153955"/>
    <w:rsid w:val="00153D9B"/>
    <w:rsid w:val="00153E67"/>
    <w:rsid w:val="00153FA6"/>
    <w:rsid w:val="0015457A"/>
    <w:rsid w:val="00154713"/>
    <w:rsid w:val="001549FF"/>
    <w:rsid w:val="00154A9C"/>
    <w:rsid w:val="00154E65"/>
    <w:rsid w:val="00154F2E"/>
    <w:rsid w:val="0015516C"/>
    <w:rsid w:val="001551B5"/>
    <w:rsid w:val="001552C7"/>
    <w:rsid w:val="001556CF"/>
    <w:rsid w:val="00155BAF"/>
    <w:rsid w:val="00155BF6"/>
    <w:rsid w:val="001560A8"/>
    <w:rsid w:val="00156220"/>
    <w:rsid w:val="001562F0"/>
    <w:rsid w:val="001563CE"/>
    <w:rsid w:val="0015681E"/>
    <w:rsid w:val="00156A3C"/>
    <w:rsid w:val="00157990"/>
    <w:rsid w:val="00157E91"/>
    <w:rsid w:val="0016040F"/>
    <w:rsid w:val="00160495"/>
    <w:rsid w:val="00160741"/>
    <w:rsid w:val="001607C3"/>
    <w:rsid w:val="00160964"/>
    <w:rsid w:val="001611A3"/>
    <w:rsid w:val="001612C2"/>
    <w:rsid w:val="0016164D"/>
    <w:rsid w:val="0016180B"/>
    <w:rsid w:val="00161CA8"/>
    <w:rsid w:val="00161D31"/>
    <w:rsid w:val="00161D3B"/>
    <w:rsid w:val="00162490"/>
    <w:rsid w:val="00162722"/>
    <w:rsid w:val="00162E66"/>
    <w:rsid w:val="00162F44"/>
    <w:rsid w:val="001634D6"/>
    <w:rsid w:val="0016415C"/>
    <w:rsid w:val="00164308"/>
    <w:rsid w:val="00164A00"/>
    <w:rsid w:val="00164FF9"/>
    <w:rsid w:val="00165083"/>
    <w:rsid w:val="0016538E"/>
    <w:rsid w:val="001653BB"/>
    <w:rsid w:val="001659C1"/>
    <w:rsid w:val="00165D4E"/>
    <w:rsid w:val="00165DCF"/>
    <w:rsid w:val="0016633B"/>
    <w:rsid w:val="001666A0"/>
    <w:rsid w:val="00167264"/>
    <w:rsid w:val="00167820"/>
    <w:rsid w:val="00167D66"/>
    <w:rsid w:val="00170019"/>
    <w:rsid w:val="001707A5"/>
    <w:rsid w:val="00170910"/>
    <w:rsid w:val="00170CE3"/>
    <w:rsid w:val="00170E75"/>
    <w:rsid w:val="00170F2E"/>
    <w:rsid w:val="001713CC"/>
    <w:rsid w:val="001714DA"/>
    <w:rsid w:val="00172BF0"/>
    <w:rsid w:val="0017328A"/>
    <w:rsid w:val="00173A8E"/>
    <w:rsid w:val="00174C78"/>
    <w:rsid w:val="0017502C"/>
    <w:rsid w:val="0017506B"/>
    <w:rsid w:val="001751B3"/>
    <w:rsid w:val="0017531C"/>
    <w:rsid w:val="001755E1"/>
    <w:rsid w:val="00175A8F"/>
    <w:rsid w:val="00175D67"/>
    <w:rsid w:val="00176018"/>
    <w:rsid w:val="001762B4"/>
    <w:rsid w:val="001765DB"/>
    <w:rsid w:val="00176737"/>
    <w:rsid w:val="001769DA"/>
    <w:rsid w:val="00176C9C"/>
    <w:rsid w:val="001802AD"/>
    <w:rsid w:val="00180429"/>
    <w:rsid w:val="001805F7"/>
    <w:rsid w:val="00180721"/>
    <w:rsid w:val="0018078B"/>
    <w:rsid w:val="00180B2C"/>
    <w:rsid w:val="00180BAB"/>
    <w:rsid w:val="00180DDB"/>
    <w:rsid w:val="00181384"/>
    <w:rsid w:val="0018143F"/>
    <w:rsid w:val="00181EA9"/>
    <w:rsid w:val="00181FF8"/>
    <w:rsid w:val="00182277"/>
    <w:rsid w:val="00182508"/>
    <w:rsid w:val="00182543"/>
    <w:rsid w:val="001828E3"/>
    <w:rsid w:val="00182AD5"/>
    <w:rsid w:val="001831A7"/>
    <w:rsid w:val="00183640"/>
    <w:rsid w:val="00183D9A"/>
    <w:rsid w:val="00183DBD"/>
    <w:rsid w:val="001843B9"/>
    <w:rsid w:val="00184886"/>
    <w:rsid w:val="00184A84"/>
    <w:rsid w:val="00184BB2"/>
    <w:rsid w:val="0018513E"/>
    <w:rsid w:val="001853B1"/>
    <w:rsid w:val="001854B9"/>
    <w:rsid w:val="00185607"/>
    <w:rsid w:val="001856EB"/>
    <w:rsid w:val="001858F9"/>
    <w:rsid w:val="00185970"/>
    <w:rsid w:val="00185C21"/>
    <w:rsid w:val="00185CFA"/>
    <w:rsid w:val="00185EC0"/>
    <w:rsid w:val="0018641A"/>
    <w:rsid w:val="001864FE"/>
    <w:rsid w:val="00186AE4"/>
    <w:rsid w:val="00186DB4"/>
    <w:rsid w:val="0018746F"/>
    <w:rsid w:val="00187A92"/>
    <w:rsid w:val="00187EEC"/>
    <w:rsid w:val="001901A6"/>
    <w:rsid w:val="0019020E"/>
    <w:rsid w:val="00190329"/>
    <w:rsid w:val="0019061F"/>
    <w:rsid w:val="00190951"/>
    <w:rsid w:val="00190AC1"/>
    <w:rsid w:val="00191284"/>
    <w:rsid w:val="001914C7"/>
    <w:rsid w:val="00191C2A"/>
    <w:rsid w:val="00191CA2"/>
    <w:rsid w:val="00191D5E"/>
    <w:rsid w:val="00192266"/>
    <w:rsid w:val="00192817"/>
    <w:rsid w:val="00192A48"/>
    <w:rsid w:val="00192DF8"/>
    <w:rsid w:val="00192F62"/>
    <w:rsid w:val="00192F84"/>
    <w:rsid w:val="0019341A"/>
    <w:rsid w:val="00193489"/>
    <w:rsid w:val="0019474D"/>
    <w:rsid w:val="00194BBF"/>
    <w:rsid w:val="00194F79"/>
    <w:rsid w:val="00195316"/>
    <w:rsid w:val="00195581"/>
    <w:rsid w:val="00195F8E"/>
    <w:rsid w:val="00195FA0"/>
    <w:rsid w:val="0019614A"/>
    <w:rsid w:val="0019635F"/>
    <w:rsid w:val="00196670"/>
    <w:rsid w:val="00196D47"/>
    <w:rsid w:val="0019774E"/>
    <w:rsid w:val="00197A0F"/>
    <w:rsid w:val="00197D8B"/>
    <w:rsid w:val="00197DB4"/>
    <w:rsid w:val="00197DF9"/>
    <w:rsid w:val="00197EC3"/>
    <w:rsid w:val="001A098B"/>
    <w:rsid w:val="001A0EBE"/>
    <w:rsid w:val="001A0FC6"/>
    <w:rsid w:val="001A18EC"/>
    <w:rsid w:val="001A1987"/>
    <w:rsid w:val="001A1A10"/>
    <w:rsid w:val="001A1AE5"/>
    <w:rsid w:val="001A1E95"/>
    <w:rsid w:val="001A1EE0"/>
    <w:rsid w:val="001A1F1C"/>
    <w:rsid w:val="001A2417"/>
    <w:rsid w:val="001A2564"/>
    <w:rsid w:val="001A279A"/>
    <w:rsid w:val="001A2B7F"/>
    <w:rsid w:val="001A3236"/>
    <w:rsid w:val="001A350D"/>
    <w:rsid w:val="001A37EA"/>
    <w:rsid w:val="001A3B8E"/>
    <w:rsid w:val="001A3F93"/>
    <w:rsid w:val="001A48F7"/>
    <w:rsid w:val="001A4A75"/>
    <w:rsid w:val="001A4BCC"/>
    <w:rsid w:val="001A4D07"/>
    <w:rsid w:val="001A54E9"/>
    <w:rsid w:val="001A576D"/>
    <w:rsid w:val="001A57A8"/>
    <w:rsid w:val="001A5BC0"/>
    <w:rsid w:val="001A5C82"/>
    <w:rsid w:val="001A6173"/>
    <w:rsid w:val="001A6270"/>
    <w:rsid w:val="001A6944"/>
    <w:rsid w:val="001A699B"/>
    <w:rsid w:val="001A6A04"/>
    <w:rsid w:val="001A6CBA"/>
    <w:rsid w:val="001A6D16"/>
    <w:rsid w:val="001A7308"/>
    <w:rsid w:val="001A7730"/>
    <w:rsid w:val="001B03A6"/>
    <w:rsid w:val="001B0606"/>
    <w:rsid w:val="001B099A"/>
    <w:rsid w:val="001B0D97"/>
    <w:rsid w:val="001B0E1B"/>
    <w:rsid w:val="001B0E6A"/>
    <w:rsid w:val="001B16C2"/>
    <w:rsid w:val="001B187E"/>
    <w:rsid w:val="001B1996"/>
    <w:rsid w:val="001B1A01"/>
    <w:rsid w:val="001B291C"/>
    <w:rsid w:val="001B2AA3"/>
    <w:rsid w:val="001B2D31"/>
    <w:rsid w:val="001B3E57"/>
    <w:rsid w:val="001B4230"/>
    <w:rsid w:val="001B4507"/>
    <w:rsid w:val="001B4634"/>
    <w:rsid w:val="001B4ED6"/>
    <w:rsid w:val="001B57CE"/>
    <w:rsid w:val="001B5A5D"/>
    <w:rsid w:val="001B5BDA"/>
    <w:rsid w:val="001B5DB7"/>
    <w:rsid w:val="001B5E28"/>
    <w:rsid w:val="001B62F1"/>
    <w:rsid w:val="001B6376"/>
    <w:rsid w:val="001B661F"/>
    <w:rsid w:val="001B66E7"/>
    <w:rsid w:val="001B6AA4"/>
    <w:rsid w:val="001B7096"/>
    <w:rsid w:val="001B7682"/>
    <w:rsid w:val="001C05F9"/>
    <w:rsid w:val="001C071C"/>
    <w:rsid w:val="001C0949"/>
    <w:rsid w:val="001C0BE8"/>
    <w:rsid w:val="001C12B6"/>
    <w:rsid w:val="001C17A5"/>
    <w:rsid w:val="001C18EA"/>
    <w:rsid w:val="001C198D"/>
    <w:rsid w:val="001C1C24"/>
    <w:rsid w:val="001C1CE5"/>
    <w:rsid w:val="001C210A"/>
    <w:rsid w:val="001C2435"/>
    <w:rsid w:val="001C261D"/>
    <w:rsid w:val="001C2849"/>
    <w:rsid w:val="001C2D14"/>
    <w:rsid w:val="001C2E71"/>
    <w:rsid w:val="001C32FF"/>
    <w:rsid w:val="001C3599"/>
    <w:rsid w:val="001C361A"/>
    <w:rsid w:val="001C3806"/>
    <w:rsid w:val="001C3D2A"/>
    <w:rsid w:val="001C3D8A"/>
    <w:rsid w:val="001C3DC9"/>
    <w:rsid w:val="001C45D0"/>
    <w:rsid w:val="001C5002"/>
    <w:rsid w:val="001C5095"/>
    <w:rsid w:val="001C54F4"/>
    <w:rsid w:val="001C5A85"/>
    <w:rsid w:val="001C5AF1"/>
    <w:rsid w:val="001C5C50"/>
    <w:rsid w:val="001C5ED7"/>
    <w:rsid w:val="001C68A7"/>
    <w:rsid w:val="001C6F54"/>
    <w:rsid w:val="001C7A5A"/>
    <w:rsid w:val="001C7BB3"/>
    <w:rsid w:val="001C7C60"/>
    <w:rsid w:val="001C7E2E"/>
    <w:rsid w:val="001D09A8"/>
    <w:rsid w:val="001D0F31"/>
    <w:rsid w:val="001D0FDE"/>
    <w:rsid w:val="001D1017"/>
    <w:rsid w:val="001D1058"/>
    <w:rsid w:val="001D1142"/>
    <w:rsid w:val="001D1949"/>
    <w:rsid w:val="001D1CD1"/>
    <w:rsid w:val="001D2744"/>
    <w:rsid w:val="001D31F8"/>
    <w:rsid w:val="001D3646"/>
    <w:rsid w:val="001D3699"/>
    <w:rsid w:val="001D422B"/>
    <w:rsid w:val="001D44D9"/>
    <w:rsid w:val="001D4A03"/>
    <w:rsid w:val="001D4B54"/>
    <w:rsid w:val="001D51BA"/>
    <w:rsid w:val="001D5259"/>
    <w:rsid w:val="001D5372"/>
    <w:rsid w:val="001D53AB"/>
    <w:rsid w:val="001D53E7"/>
    <w:rsid w:val="001D5508"/>
    <w:rsid w:val="001D5E91"/>
    <w:rsid w:val="001D5EDD"/>
    <w:rsid w:val="001D5FF0"/>
    <w:rsid w:val="001D6342"/>
    <w:rsid w:val="001D6495"/>
    <w:rsid w:val="001D66DA"/>
    <w:rsid w:val="001D688F"/>
    <w:rsid w:val="001D6D53"/>
    <w:rsid w:val="001D751F"/>
    <w:rsid w:val="001D7D51"/>
    <w:rsid w:val="001E03BC"/>
    <w:rsid w:val="001E06BF"/>
    <w:rsid w:val="001E11CE"/>
    <w:rsid w:val="001E1EAC"/>
    <w:rsid w:val="001E21A4"/>
    <w:rsid w:val="001E27A7"/>
    <w:rsid w:val="001E310E"/>
    <w:rsid w:val="001E3557"/>
    <w:rsid w:val="001E37DE"/>
    <w:rsid w:val="001E382B"/>
    <w:rsid w:val="001E39BD"/>
    <w:rsid w:val="001E3BC1"/>
    <w:rsid w:val="001E3E64"/>
    <w:rsid w:val="001E4706"/>
    <w:rsid w:val="001E473B"/>
    <w:rsid w:val="001E489C"/>
    <w:rsid w:val="001E4915"/>
    <w:rsid w:val="001E4D0F"/>
    <w:rsid w:val="001E4E74"/>
    <w:rsid w:val="001E4EC9"/>
    <w:rsid w:val="001E4F5B"/>
    <w:rsid w:val="001E5403"/>
    <w:rsid w:val="001E5715"/>
    <w:rsid w:val="001E58E2"/>
    <w:rsid w:val="001E5C3A"/>
    <w:rsid w:val="001E5C5B"/>
    <w:rsid w:val="001E5EFF"/>
    <w:rsid w:val="001E6432"/>
    <w:rsid w:val="001E660D"/>
    <w:rsid w:val="001E668B"/>
    <w:rsid w:val="001E68C5"/>
    <w:rsid w:val="001E6F0D"/>
    <w:rsid w:val="001E72AB"/>
    <w:rsid w:val="001E72BB"/>
    <w:rsid w:val="001E7AAB"/>
    <w:rsid w:val="001E7AED"/>
    <w:rsid w:val="001E7B3A"/>
    <w:rsid w:val="001E7C62"/>
    <w:rsid w:val="001E7D77"/>
    <w:rsid w:val="001E7F26"/>
    <w:rsid w:val="001F034A"/>
    <w:rsid w:val="001F0928"/>
    <w:rsid w:val="001F0ACA"/>
    <w:rsid w:val="001F0C20"/>
    <w:rsid w:val="001F0E6E"/>
    <w:rsid w:val="001F10D2"/>
    <w:rsid w:val="001F1D68"/>
    <w:rsid w:val="001F2019"/>
    <w:rsid w:val="001F21BA"/>
    <w:rsid w:val="001F22A0"/>
    <w:rsid w:val="001F2580"/>
    <w:rsid w:val="001F2587"/>
    <w:rsid w:val="001F260B"/>
    <w:rsid w:val="001F2BC5"/>
    <w:rsid w:val="001F2CF9"/>
    <w:rsid w:val="001F2D16"/>
    <w:rsid w:val="001F2E74"/>
    <w:rsid w:val="001F333B"/>
    <w:rsid w:val="001F33AF"/>
    <w:rsid w:val="001F3458"/>
    <w:rsid w:val="001F3916"/>
    <w:rsid w:val="001F39ED"/>
    <w:rsid w:val="001F3F6E"/>
    <w:rsid w:val="001F3FED"/>
    <w:rsid w:val="001F4198"/>
    <w:rsid w:val="001F42F3"/>
    <w:rsid w:val="001F4623"/>
    <w:rsid w:val="001F483E"/>
    <w:rsid w:val="001F4E55"/>
    <w:rsid w:val="001F4ECE"/>
    <w:rsid w:val="001F502F"/>
    <w:rsid w:val="001F54C5"/>
    <w:rsid w:val="001F5532"/>
    <w:rsid w:val="001F561C"/>
    <w:rsid w:val="001F5BB3"/>
    <w:rsid w:val="001F5EEA"/>
    <w:rsid w:val="001F60CF"/>
    <w:rsid w:val="001F662C"/>
    <w:rsid w:val="001F6BA6"/>
    <w:rsid w:val="001F6C32"/>
    <w:rsid w:val="001F6CFF"/>
    <w:rsid w:val="001F7074"/>
    <w:rsid w:val="001F71B3"/>
    <w:rsid w:val="001F740E"/>
    <w:rsid w:val="001F7993"/>
    <w:rsid w:val="001F7A22"/>
    <w:rsid w:val="001F7DD5"/>
    <w:rsid w:val="00200490"/>
    <w:rsid w:val="002007C8"/>
    <w:rsid w:val="00200978"/>
    <w:rsid w:val="00200BFB"/>
    <w:rsid w:val="00200C84"/>
    <w:rsid w:val="00200D65"/>
    <w:rsid w:val="00201387"/>
    <w:rsid w:val="002016B7"/>
    <w:rsid w:val="002017DC"/>
    <w:rsid w:val="002018F8"/>
    <w:rsid w:val="00201AC3"/>
    <w:rsid w:val="00201CB4"/>
    <w:rsid w:val="00201F3A"/>
    <w:rsid w:val="00201F49"/>
    <w:rsid w:val="00202488"/>
    <w:rsid w:val="0020288C"/>
    <w:rsid w:val="002028D4"/>
    <w:rsid w:val="00202A94"/>
    <w:rsid w:val="00202D6F"/>
    <w:rsid w:val="0020336D"/>
    <w:rsid w:val="0020344C"/>
    <w:rsid w:val="00203521"/>
    <w:rsid w:val="0020354B"/>
    <w:rsid w:val="0020358C"/>
    <w:rsid w:val="002038AD"/>
    <w:rsid w:val="00203F96"/>
    <w:rsid w:val="002040D6"/>
    <w:rsid w:val="002047AF"/>
    <w:rsid w:val="00205023"/>
    <w:rsid w:val="002052E6"/>
    <w:rsid w:val="00205812"/>
    <w:rsid w:val="00205F7D"/>
    <w:rsid w:val="00206009"/>
    <w:rsid w:val="002062A8"/>
    <w:rsid w:val="0020650B"/>
    <w:rsid w:val="0020679E"/>
    <w:rsid w:val="00206822"/>
    <w:rsid w:val="00206921"/>
    <w:rsid w:val="002069B2"/>
    <w:rsid w:val="00206E29"/>
    <w:rsid w:val="00206F46"/>
    <w:rsid w:val="00207564"/>
    <w:rsid w:val="00207A19"/>
    <w:rsid w:val="00207FA3"/>
    <w:rsid w:val="00210459"/>
    <w:rsid w:val="00210A3D"/>
    <w:rsid w:val="00210A4D"/>
    <w:rsid w:val="00210C63"/>
    <w:rsid w:val="00211108"/>
    <w:rsid w:val="0021170B"/>
    <w:rsid w:val="00211A81"/>
    <w:rsid w:val="00212B94"/>
    <w:rsid w:val="00212C25"/>
    <w:rsid w:val="00212F54"/>
    <w:rsid w:val="00213649"/>
    <w:rsid w:val="00213AF1"/>
    <w:rsid w:val="00213DFE"/>
    <w:rsid w:val="00213E0F"/>
    <w:rsid w:val="002141AC"/>
    <w:rsid w:val="00214B9C"/>
    <w:rsid w:val="00214DA8"/>
    <w:rsid w:val="00214DD3"/>
    <w:rsid w:val="00214F25"/>
    <w:rsid w:val="00215156"/>
    <w:rsid w:val="0021530D"/>
    <w:rsid w:val="00215423"/>
    <w:rsid w:val="00215540"/>
    <w:rsid w:val="002158FA"/>
    <w:rsid w:val="0021595C"/>
    <w:rsid w:val="00215A1B"/>
    <w:rsid w:val="00215A6C"/>
    <w:rsid w:val="00215E84"/>
    <w:rsid w:val="0021629A"/>
    <w:rsid w:val="0021669A"/>
    <w:rsid w:val="002166A9"/>
    <w:rsid w:val="00216B7D"/>
    <w:rsid w:val="00216FF0"/>
    <w:rsid w:val="002170FD"/>
    <w:rsid w:val="002171CC"/>
    <w:rsid w:val="00217881"/>
    <w:rsid w:val="00217AD3"/>
    <w:rsid w:val="00217F4B"/>
    <w:rsid w:val="00220065"/>
    <w:rsid w:val="00220110"/>
    <w:rsid w:val="002201F8"/>
    <w:rsid w:val="00220528"/>
    <w:rsid w:val="00220600"/>
    <w:rsid w:val="00220B38"/>
    <w:rsid w:val="00220C6C"/>
    <w:rsid w:val="00220D0A"/>
    <w:rsid w:val="00220DDE"/>
    <w:rsid w:val="00221028"/>
    <w:rsid w:val="00221712"/>
    <w:rsid w:val="00221A33"/>
    <w:rsid w:val="002224DB"/>
    <w:rsid w:val="0022252E"/>
    <w:rsid w:val="00222AA9"/>
    <w:rsid w:val="00222C92"/>
    <w:rsid w:val="00223253"/>
    <w:rsid w:val="002234B5"/>
    <w:rsid w:val="002236E2"/>
    <w:rsid w:val="0022399C"/>
    <w:rsid w:val="00223FCB"/>
    <w:rsid w:val="00224270"/>
    <w:rsid w:val="0022473E"/>
    <w:rsid w:val="002248B3"/>
    <w:rsid w:val="00224BDE"/>
    <w:rsid w:val="00224E0D"/>
    <w:rsid w:val="00225002"/>
    <w:rsid w:val="0022501B"/>
    <w:rsid w:val="002252C3"/>
    <w:rsid w:val="0022543D"/>
    <w:rsid w:val="00225628"/>
    <w:rsid w:val="00225AFA"/>
    <w:rsid w:val="00225C54"/>
    <w:rsid w:val="00225F01"/>
    <w:rsid w:val="002265C9"/>
    <w:rsid w:val="00226627"/>
    <w:rsid w:val="002268D9"/>
    <w:rsid w:val="00226DD9"/>
    <w:rsid w:val="002273B7"/>
    <w:rsid w:val="00227980"/>
    <w:rsid w:val="002279AD"/>
    <w:rsid w:val="002279C6"/>
    <w:rsid w:val="00227BDF"/>
    <w:rsid w:val="00230324"/>
    <w:rsid w:val="00230765"/>
    <w:rsid w:val="00230B65"/>
    <w:rsid w:val="00230BEB"/>
    <w:rsid w:val="00230D18"/>
    <w:rsid w:val="00231207"/>
    <w:rsid w:val="002313FE"/>
    <w:rsid w:val="002314AA"/>
    <w:rsid w:val="002319E4"/>
    <w:rsid w:val="00231C6D"/>
    <w:rsid w:val="00231E74"/>
    <w:rsid w:val="00231F5E"/>
    <w:rsid w:val="00231F62"/>
    <w:rsid w:val="0023297D"/>
    <w:rsid w:val="00232E66"/>
    <w:rsid w:val="0023308C"/>
    <w:rsid w:val="00233108"/>
    <w:rsid w:val="002332AA"/>
    <w:rsid w:val="00233B81"/>
    <w:rsid w:val="0023482C"/>
    <w:rsid w:val="0023497F"/>
    <w:rsid w:val="00234C5D"/>
    <w:rsid w:val="00234FE1"/>
    <w:rsid w:val="00234FFF"/>
    <w:rsid w:val="00235308"/>
    <w:rsid w:val="00235632"/>
    <w:rsid w:val="00235872"/>
    <w:rsid w:val="002358FF"/>
    <w:rsid w:val="00235DE3"/>
    <w:rsid w:val="0023609C"/>
    <w:rsid w:val="0023651D"/>
    <w:rsid w:val="00236926"/>
    <w:rsid w:val="00236EEF"/>
    <w:rsid w:val="0023763A"/>
    <w:rsid w:val="00237972"/>
    <w:rsid w:val="00237C08"/>
    <w:rsid w:val="00237F86"/>
    <w:rsid w:val="002401B6"/>
    <w:rsid w:val="00240764"/>
    <w:rsid w:val="00240948"/>
    <w:rsid w:val="00240A23"/>
    <w:rsid w:val="00241230"/>
    <w:rsid w:val="002412E4"/>
    <w:rsid w:val="002413A0"/>
    <w:rsid w:val="00241559"/>
    <w:rsid w:val="0024191F"/>
    <w:rsid w:val="002419F5"/>
    <w:rsid w:val="00241B3A"/>
    <w:rsid w:val="00241BAA"/>
    <w:rsid w:val="00241CCC"/>
    <w:rsid w:val="00241CF0"/>
    <w:rsid w:val="002422EC"/>
    <w:rsid w:val="002423F5"/>
    <w:rsid w:val="00242AE2"/>
    <w:rsid w:val="00242CC4"/>
    <w:rsid w:val="00243186"/>
    <w:rsid w:val="00243339"/>
    <w:rsid w:val="00243589"/>
    <w:rsid w:val="002435B3"/>
    <w:rsid w:val="0024365E"/>
    <w:rsid w:val="00243CBE"/>
    <w:rsid w:val="00243D00"/>
    <w:rsid w:val="00243E75"/>
    <w:rsid w:val="00243F46"/>
    <w:rsid w:val="00244215"/>
    <w:rsid w:val="00244296"/>
    <w:rsid w:val="00244432"/>
    <w:rsid w:val="0024475A"/>
    <w:rsid w:val="0024588E"/>
    <w:rsid w:val="002458EB"/>
    <w:rsid w:val="00245A34"/>
    <w:rsid w:val="00245C91"/>
    <w:rsid w:val="00245FCD"/>
    <w:rsid w:val="00246216"/>
    <w:rsid w:val="0024635E"/>
    <w:rsid w:val="0024702E"/>
    <w:rsid w:val="00247160"/>
    <w:rsid w:val="00247274"/>
    <w:rsid w:val="002475DE"/>
    <w:rsid w:val="00247F15"/>
    <w:rsid w:val="002500C8"/>
    <w:rsid w:val="002503BC"/>
    <w:rsid w:val="002503C0"/>
    <w:rsid w:val="00250555"/>
    <w:rsid w:val="00250891"/>
    <w:rsid w:val="00250E2D"/>
    <w:rsid w:val="00251419"/>
    <w:rsid w:val="00251887"/>
    <w:rsid w:val="00251976"/>
    <w:rsid w:val="00252349"/>
    <w:rsid w:val="002527E6"/>
    <w:rsid w:val="00252927"/>
    <w:rsid w:val="00252E8A"/>
    <w:rsid w:val="00252F12"/>
    <w:rsid w:val="002530AE"/>
    <w:rsid w:val="0025330F"/>
    <w:rsid w:val="0025394F"/>
    <w:rsid w:val="00253A8B"/>
    <w:rsid w:val="00253AAF"/>
    <w:rsid w:val="002540C2"/>
    <w:rsid w:val="00254220"/>
    <w:rsid w:val="002542BA"/>
    <w:rsid w:val="0025446C"/>
    <w:rsid w:val="00254848"/>
    <w:rsid w:val="00255218"/>
    <w:rsid w:val="002559E1"/>
    <w:rsid w:val="0025608C"/>
    <w:rsid w:val="002568AD"/>
    <w:rsid w:val="00256D75"/>
    <w:rsid w:val="00256F88"/>
    <w:rsid w:val="00257465"/>
    <w:rsid w:val="00257543"/>
    <w:rsid w:val="002575F8"/>
    <w:rsid w:val="002577AE"/>
    <w:rsid w:val="00257A39"/>
    <w:rsid w:val="00257BD3"/>
    <w:rsid w:val="00260202"/>
    <w:rsid w:val="00260300"/>
    <w:rsid w:val="002611A4"/>
    <w:rsid w:val="0026149B"/>
    <w:rsid w:val="0026178D"/>
    <w:rsid w:val="002617E7"/>
    <w:rsid w:val="0026189F"/>
    <w:rsid w:val="00261AA8"/>
    <w:rsid w:val="00261E51"/>
    <w:rsid w:val="002625EA"/>
    <w:rsid w:val="00262609"/>
    <w:rsid w:val="002633EB"/>
    <w:rsid w:val="0026364C"/>
    <w:rsid w:val="00263F1F"/>
    <w:rsid w:val="00264228"/>
    <w:rsid w:val="00264334"/>
    <w:rsid w:val="0026457D"/>
    <w:rsid w:val="0026473E"/>
    <w:rsid w:val="00264827"/>
    <w:rsid w:val="002649E0"/>
    <w:rsid w:val="002649F8"/>
    <w:rsid w:val="00264AC7"/>
    <w:rsid w:val="00264D5D"/>
    <w:rsid w:val="00264D6A"/>
    <w:rsid w:val="00265457"/>
    <w:rsid w:val="00265593"/>
    <w:rsid w:val="002658A6"/>
    <w:rsid w:val="002658E0"/>
    <w:rsid w:val="002660A1"/>
    <w:rsid w:val="00266195"/>
    <w:rsid w:val="00266214"/>
    <w:rsid w:val="0026688B"/>
    <w:rsid w:val="002672FB"/>
    <w:rsid w:val="00267A4D"/>
    <w:rsid w:val="00267C83"/>
    <w:rsid w:val="00267CD1"/>
    <w:rsid w:val="00267F81"/>
    <w:rsid w:val="00270222"/>
    <w:rsid w:val="00270299"/>
    <w:rsid w:val="002713BF"/>
    <w:rsid w:val="0027144F"/>
    <w:rsid w:val="00271546"/>
    <w:rsid w:val="002717CC"/>
    <w:rsid w:val="00271813"/>
    <w:rsid w:val="0027188C"/>
    <w:rsid w:val="00271BA7"/>
    <w:rsid w:val="00271BD1"/>
    <w:rsid w:val="00271C3A"/>
    <w:rsid w:val="00271F3A"/>
    <w:rsid w:val="002720FF"/>
    <w:rsid w:val="00272B7B"/>
    <w:rsid w:val="00272EFD"/>
    <w:rsid w:val="002731DE"/>
    <w:rsid w:val="00273278"/>
    <w:rsid w:val="002735F5"/>
    <w:rsid w:val="00273730"/>
    <w:rsid w:val="002737F4"/>
    <w:rsid w:val="00273A84"/>
    <w:rsid w:val="00273C70"/>
    <w:rsid w:val="00274433"/>
    <w:rsid w:val="00274478"/>
    <w:rsid w:val="0027463C"/>
    <w:rsid w:val="00274B44"/>
    <w:rsid w:val="002750DD"/>
    <w:rsid w:val="00275107"/>
    <w:rsid w:val="0027529E"/>
    <w:rsid w:val="002753EB"/>
    <w:rsid w:val="002757E8"/>
    <w:rsid w:val="00275D65"/>
    <w:rsid w:val="00275F44"/>
    <w:rsid w:val="00275FA9"/>
    <w:rsid w:val="00276788"/>
    <w:rsid w:val="00276AA2"/>
    <w:rsid w:val="00277003"/>
    <w:rsid w:val="002771EA"/>
    <w:rsid w:val="00277544"/>
    <w:rsid w:val="002800B5"/>
    <w:rsid w:val="0028019F"/>
    <w:rsid w:val="002803CE"/>
    <w:rsid w:val="002805F5"/>
    <w:rsid w:val="002806B7"/>
    <w:rsid w:val="00280751"/>
    <w:rsid w:val="00280752"/>
    <w:rsid w:val="002808F6"/>
    <w:rsid w:val="00280919"/>
    <w:rsid w:val="00280F9D"/>
    <w:rsid w:val="00280FB4"/>
    <w:rsid w:val="00280FB8"/>
    <w:rsid w:val="00280FEA"/>
    <w:rsid w:val="00281061"/>
    <w:rsid w:val="002810D5"/>
    <w:rsid w:val="002817A4"/>
    <w:rsid w:val="00281AFA"/>
    <w:rsid w:val="00281EEF"/>
    <w:rsid w:val="00281F26"/>
    <w:rsid w:val="00282006"/>
    <w:rsid w:val="002820A7"/>
    <w:rsid w:val="002821E8"/>
    <w:rsid w:val="002824B8"/>
    <w:rsid w:val="0028280A"/>
    <w:rsid w:val="00282932"/>
    <w:rsid w:val="00282C00"/>
    <w:rsid w:val="00282D7C"/>
    <w:rsid w:val="0028308D"/>
    <w:rsid w:val="002830C8"/>
    <w:rsid w:val="00283154"/>
    <w:rsid w:val="002838EE"/>
    <w:rsid w:val="0028395D"/>
    <w:rsid w:val="00283DBE"/>
    <w:rsid w:val="00283F5A"/>
    <w:rsid w:val="002840DF"/>
    <w:rsid w:val="002843F9"/>
    <w:rsid w:val="0028452A"/>
    <w:rsid w:val="002847CD"/>
    <w:rsid w:val="00284A7C"/>
    <w:rsid w:val="00284B7A"/>
    <w:rsid w:val="00284CCE"/>
    <w:rsid w:val="002851AC"/>
    <w:rsid w:val="00285629"/>
    <w:rsid w:val="002858A4"/>
    <w:rsid w:val="00285AB7"/>
    <w:rsid w:val="00285DE8"/>
    <w:rsid w:val="00285EA6"/>
    <w:rsid w:val="002861C0"/>
    <w:rsid w:val="0028626B"/>
    <w:rsid w:val="00286704"/>
    <w:rsid w:val="002867AF"/>
    <w:rsid w:val="00286ACD"/>
    <w:rsid w:val="00286B8F"/>
    <w:rsid w:val="00286BDA"/>
    <w:rsid w:val="00286DA8"/>
    <w:rsid w:val="00287001"/>
    <w:rsid w:val="0028752F"/>
    <w:rsid w:val="002876CF"/>
    <w:rsid w:val="002876D5"/>
    <w:rsid w:val="00287838"/>
    <w:rsid w:val="00287862"/>
    <w:rsid w:val="00287DAF"/>
    <w:rsid w:val="002902DF"/>
    <w:rsid w:val="00290378"/>
    <w:rsid w:val="0029054E"/>
    <w:rsid w:val="002907B5"/>
    <w:rsid w:val="002907BF"/>
    <w:rsid w:val="00290B39"/>
    <w:rsid w:val="00290FF2"/>
    <w:rsid w:val="00291600"/>
    <w:rsid w:val="0029163D"/>
    <w:rsid w:val="0029199C"/>
    <w:rsid w:val="002919F2"/>
    <w:rsid w:val="002919FB"/>
    <w:rsid w:val="00291ADC"/>
    <w:rsid w:val="0029203A"/>
    <w:rsid w:val="0029256F"/>
    <w:rsid w:val="00292EB7"/>
    <w:rsid w:val="0029319F"/>
    <w:rsid w:val="00293F18"/>
    <w:rsid w:val="0029427B"/>
    <w:rsid w:val="00294500"/>
    <w:rsid w:val="002946FA"/>
    <w:rsid w:val="002947B3"/>
    <w:rsid w:val="0029484E"/>
    <w:rsid w:val="002948DD"/>
    <w:rsid w:val="00294901"/>
    <w:rsid w:val="00294B89"/>
    <w:rsid w:val="00294BC2"/>
    <w:rsid w:val="00294F24"/>
    <w:rsid w:val="00295192"/>
    <w:rsid w:val="00295480"/>
    <w:rsid w:val="002957B3"/>
    <w:rsid w:val="00295930"/>
    <w:rsid w:val="00295DB1"/>
    <w:rsid w:val="00296227"/>
    <w:rsid w:val="002965D2"/>
    <w:rsid w:val="0029678D"/>
    <w:rsid w:val="00296F44"/>
    <w:rsid w:val="002972BD"/>
    <w:rsid w:val="0029777D"/>
    <w:rsid w:val="00297B19"/>
    <w:rsid w:val="00297F78"/>
    <w:rsid w:val="00297FF8"/>
    <w:rsid w:val="002A0338"/>
    <w:rsid w:val="002A055E"/>
    <w:rsid w:val="002A063D"/>
    <w:rsid w:val="002A06CF"/>
    <w:rsid w:val="002A0B4B"/>
    <w:rsid w:val="002A0C65"/>
    <w:rsid w:val="002A1B7B"/>
    <w:rsid w:val="002A1B9C"/>
    <w:rsid w:val="002A1D4E"/>
    <w:rsid w:val="002A2033"/>
    <w:rsid w:val="002A24A8"/>
    <w:rsid w:val="002A2556"/>
    <w:rsid w:val="002A2579"/>
    <w:rsid w:val="002A2733"/>
    <w:rsid w:val="002A2869"/>
    <w:rsid w:val="002A2938"/>
    <w:rsid w:val="002A2DA1"/>
    <w:rsid w:val="002A2E94"/>
    <w:rsid w:val="002A34A8"/>
    <w:rsid w:val="002A3657"/>
    <w:rsid w:val="002A3698"/>
    <w:rsid w:val="002A3C72"/>
    <w:rsid w:val="002A3F5B"/>
    <w:rsid w:val="002A4052"/>
    <w:rsid w:val="002A4167"/>
    <w:rsid w:val="002A443E"/>
    <w:rsid w:val="002A4A21"/>
    <w:rsid w:val="002A4B0C"/>
    <w:rsid w:val="002A4C8B"/>
    <w:rsid w:val="002A4DB6"/>
    <w:rsid w:val="002A50A1"/>
    <w:rsid w:val="002A578E"/>
    <w:rsid w:val="002A5F5A"/>
    <w:rsid w:val="002A5FB6"/>
    <w:rsid w:val="002A6467"/>
    <w:rsid w:val="002A682B"/>
    <w:rsid w:val="002A68D6"/>
    <w:rsid w:val="002A6BA3"/>
    <w:rsid w:val="002A6D06"/>
    <w:rsid w:val="002A7027"/>
    <w:rsid w:val="002A74FE"/>
    <w:rsid w:val="002A7986"/>
    <w:rsid w:val="002B01CB"/>
    <w:rsid w:val="002B0426"/>
    <w:rsid w:val="002B115B"/>
    <w:rsid w:val="002B186E"/>
    <w:rsid w:val="002B1A77"/>
    <w:rsid w:val="002B22F7"/>
    <w:rsid w:val="002B24D6"/>
    <w:rsid w:val="002B2640"/>
    <w:rsid w:val="002B291D"/>
    <w:rsid w:val="002B2C1E"/>
    <w:rsid w:val="002B3298"/>
    <w:rsid w:val="002B3628"/>
    <w:rsid w:val="002B3C5F"/>
    <w:rsid w:val="002B3F08"/>
    <w:rsid w:val="002B4079"/>
    <w:rsid w:val="002B421B"/>
    <w:rsid w:val="002B4421"/>
    <w:rsid w:val="002B4512"/>
    <w:rsid w:val="002B497E"/>
    <w:rsid w:val="002B4F61"/>
    <w:rsid w:val="002B520D"/>
    <w:rsid w:val="002B52DE"/>
    <w:rsid w:val="002B5604"/>
    <w:rsid w:val="002B59BC"/>
    <w:rsid w:val="002B5A22"/>
    <w:rsid w:val="002B5A50"/>
    <w:rsid w:val="002B6085"/>
    <w:rsid w:val="002B69E1"/>
    <w:rsid w:val="002B6A16"/>
    <w:rsid w:val="002B6DCB"/>
    <w:rsid w:val="002B733F"/>
    <w:rsid w:val="002B7382"/>
    <w:rsid w:val="002B74DF"/>
    <w:rsid w:val="002B7B71"/>
    <w:rsid w:val="002C0122"/>
    <w:rsid w:val="002C03E6"/>
    <w:rsid w:val="002C0539"/>
    <w:rsid w:val="002C148F"/>
    <w:rsid w:val="002C14EB"/>
    <w:rsid w:val="002C16C2"/>
    <w:rsid w:val="002C1B6F"/>
    <w:rsid w:val="002C22FE"/>
    <w:rsid w:val="002C232F"/>
    <w:rsid w:val="002C24D7"/>
    <w:rsid w:val="002C26BC"/>
    <w:rsid w:val="002C274A"/>
    <w:rsid w:val="002C2BF4"/>
    <w:rsid w:val="002C2CB2"/>
    <w:rsid w:val="002C2CF0"/>
    <w:rsid w:val="002C2D94"/>
    <w:rsid w:val="002C33BA"/>
    <w:rsid w:val="002C3BE9"/>
    <w:rsid w:val="002C3CFE"/>
    <w:rsid w:val="002C3EBC"/>
    <w:rsid w:val="002C40CB"/>
    <w:rsid w:val="002C41E6"/>
    <w:rsid w:val="002C447A"/>
    <w:rsid w:val="002C4677"/>
    <w:rsid w:val="002C4746"/>
    <w:rsid w:val="002C48DA"/>
    <w:rsid w:val="002C4A7B"/>
    <w:rsid w:val="002C4BBB"/>
    <w:rsid w:val="002C5035"/>
    <w:rsid w:val="002C5101"/>
    <w:rsid w:val="002C5486"/>
    <w:rsid w:val="002C5CC5"/>
    <w:rsid w:val="002C6088"/>
    <w:rsid w:val="002C6597"/>
    <w:rsid w:val="002C6A5D"/>
    <w:rsid w:val="002C6A90"/>
    <w:rsid w:val="002C6AFC"/>
    <w:rsid w:val="002C7180"/>
    <w:rsid w:val="002C74AD"/>
    <w:rsid w:val="002C78B5"/>
    <w:rsid w:val="002C7AEC"/>
    <w:rsid w:val="002D0302"/>
    <w:rsid w:val="002D0669"/>
    <w:rsid w:val="002D071A"/>
    <w:rsid w:val="002D111A"/>
    <w:rsid w:val="002D1546"/>
    <w:rsid w:val="002D16FF"/>
    <w:rsid w:val="002D1B41"/>
    <w:rsid w:val="002D1C68"/>
    <w:rsid w:val="002D1D2D"/>
    <w:rsid w:val="002D22A9"/>
    <w:rsid w:val="002D244B"/>
    <w:rsid w:val="002D2453"/>
    <w:rsid w:val="002D24AD"/>
    <w:rsid w:val="002D24BC"/>
    <w:rsid w:val="002D340A"/>
    <w:rsid w:val="002D34B2"/>
    <w:rsid w:val="002D3780"/>
    <w:rsid w:val="002D388D"/>
    <w:rsid w:val="002D3927"/>
    <w:rsid w:val="002D3BCB"/>
    <w:rsid w:val="002D3D4C"/>
    <w:rsid w:val="002D3FB6"/>
    <w:rsid w:val="002D40C2"/>
    <w:rsid w:val="002D40F7"/>
    <w:rsid w:val="002D44B8"/>
    <w:rsid w:val="002D46CA"/>
    <w:rsid w:val="002D472E"/>
    <w:rsid w:val="002D48B0"/>
    <w:rsid w:val="002D5919"/>
    <w:rsid w:val="002D5961"/>
    <w:rsid w:val="002D5B37"/>
    <w:rsid w:val="002D6009"/>
    <w:rsid w:val="002D624B"/>
    <w:rsid w:val="002D6304"/>
    <w:rsid w:val="002D6632"/>
    <w:rsid w:val="002D6DCF"/>
    <w:rsid w:val="002D7637"/>
    <w:rsid w:val="002D7811"/>
    <w:rsid w:val="002D78A6"/>
    <w:rsid w:val="002D7FB4"/>
    <w:rsid w:val="002E03A8"/>
    <w:rsid w:val="002E0470"/>
    <w:rsid w:val="002E05EA"/>
    <w:rsid w:val="002E0881"/>
    <w:rsid w:val="002E0BC9"/>
    <w:rsid w:val="002E1196"/>
    <w:rsid w:val="002E11D8"/>
    <w:rsid w:val="002E134A"/>
    <w:rsid w:val="002E1436"/>
    <w:rsid w:val="002E15DA"/>
    <w:rsid w:val="002E172F"/>
    <w:rsid w:val="002E17F2"/>
    <w:rsid w:val="002E1925"/>
    <w:rsid w:val="002E1ADF"/>
    <w:rsid w:val="002E1D02"/>
    <w:rsid w:val="002E2A75"/>
    <w:rsid w:val="002E2C00"/>
    <w:rsid w:val="002E308E"/>
    <w:rsid w:val="002E30B9"/>
    <w:rsid w:val="002E314D"/>
    <w:rsid w:val="002E3389"/>
    <w:rsid w:val="002E356E"/>
    <w:rsid w:val="002E3804"/>
    <w:rsid w:val="002E3996"/>
    <w:rsid w:val="002E3B47"/>
    <w:rsid w:val="002E4016"/>
    <w:rsid w:val="002E40EF"/>
    <w:rsid w:val="002E41F0"/>
    <w:rsid w:val="002E4627"/>
    <w:rsid w:val="002E4668"/>
    <w:rsid w:val="002E4C41"/>
    <w:rsid w:val="002E4C9D"/>
    <w:rsid w:val="002E50E3"/>
    <w:rsid w:val="002E57E1"/>
    <w:rsid w:val="002E5D03"/>
    <w:rsid w:val="002E5F27"/>
    <w:rsid w:val="002E6401"/>
    <w:rsid w:val="002E70BD"/>
    <w:rsid w:val="002E7422"/>
    <w:rsid w:val="002E784F"/>
    <w:rsid w:val="002E7CAE"/>
    <w:rsid w:val="002E7F53"/>
    <w:rsid w:val="002F072F"/>
    <w:rsid w:val="002F08D9"/>
    <w:rsid w:val="002F1083"/>
    <w:rsid w:val="002F10AF"/>
    <w:rsid w:val="002F132F"/>
    <w:rsid w:val="002F13E4"/>
    <w:rsid w:val="002F188E"/>
    <w:rsid w:val="002F1C45"/>
    <w:rsid w:val="002F1DF6"/>
    <w:rsid w:val="002F20C5"/>
    <w:rsid w:val="002F22A4"/>
    <w:rsid w:val="002F244B"/>
    <w:rsid w:val="002F2771"/>
    <w:rsid w:val="002F28C0"/>
    <w:rsid w:val="002F2E56"/>
    <w:rsid w:val="002F37A9"/>
    <w:rsid w:val="002F38CA"/>
    <w:rsid w:val="002F407B"/>
    <w:rsid w:val="002F4380"/>
    <w:rsid w:val="002F47A6"/>
    <w:rsid w:val="002F4916"/>
    <w:rsid w:val="002F4BFE"/>
    <w:rsid w:val="002F4F79"/>
    <w:rsid w:val="002F53AD"/>
    <w:rsid w:val="002F6007"/>
    <w:rsid w:val="002F61F5"/>
    <w:rsid w:val="002F649E"/>
    <w:rsid w:val="002F6638"/>
    <w:rsid w:val="002F6A98"/>
    <w:rsid w:val="002F6D63"/>
    <w:rsid w:val="002F71E4"/>
    <w:rsid w:val="002F728D"/>
    <w:rsid w:val="002F75E1"/>
    <w:rsid w:val="002F7775"/>
    <w:rsid w:val="002F7807"/>
    <w:rsid w:val="002F796F"/>
    <w:rsid w:val="002F7AD5"/>
    <w:rsid w:val="002F7E7A"/>
    <w:rsid w:val="002F7FDF"/>
    <w:rsid w:val="0030000A"/>
    <w:rsid w:val="0030090F"/>
    <w:rsid w:val="00300C23"/>
    <w:rsid w:val="00300F86"/>
    <w:rsid w:val="003014B4"/>
    <w:rsid w:val="00301586"/>
    <w:rsid w:val="00301CE6"/>
    <w:rsid w:val="0030256B"/>
    <w:rsid w:val="00302A18"/>
    <w:rsid w:val="00302A93"/>
    <w:rsid w:val="00303AC5"/>
    <w:rsid w:val="00303DF4"/>
    <w:rsid w:val="00304212"/>
    <w:rsid w:val="003042FA"/>
    <w:rsid w:val="00304582"/>
    <w:rsid w:val="00304745"/>
    <w:rsid w:val="00304978"/>
    <w:rsid w:val="0030501F"/>
    <w:rsid w:val="003052B7"/>
    <w:rsid w:val="0030540A"/>
    <w:rsid w:val="00305485"/>
    <w:rsid w:val="00305527"/>
    <w:rsid w:val="00305917"/>
    <w:rsid w:val="00305CA7"/>
    <w:rsid w:val="00305DA3"/>
    <w:rsid w:val="00305E55"/>
    <w:rsid w:val="0030669D"/>
    <w:rsid w:val="00306AE6"/>
    <w:rsid w:val="00306C3F"/>
    <w:rsid w:val="00307376"/>
    <w:rsid w:val="0030763C"/>
    <w:rsid w:val="00307BA1"/>
    <w:rsid w:val="00307BE3"/>
    <w:rsid w:val="0031030D"/>
    <w:rsid w:val="00310AF2"/>
    <w:rsid w:val="00310C57"/>
    <w:rsid w:val="00311702"/>
    <w:rsid w:val="00311B85"/>
    <w:rsid w:val="00311E7D"/>
    <w:rsid w:val="00311E82"/>
    <w:rsid w:val="0031213E"/>
    <w:rsid w:val="0031259A"/>
    <w:rsid w:val="00312C84"/>
    <w:rsid w:val="00313176"/>
    <w:rsid w:val="00313313"/>
    <w:rsid w:val="00313C99"/>
    <w:rsid w:val="00313FD6"/>
    <w:rsid w:val="00313FE0"/>
    <w:rsid w:val="0031419E"/>
    <w:rsid w:val="003143BD"/>
    <w:rsid w:val="003148DB"/>
    <w:rsid w:val="00314BFC"/>
    <w:rsid w:val="00314CB4"/>
    <w:rsid w:val="00314EFF"/>
    <w:rsid w:val="00315363"/>
    <w:rsid w:val="003156E6"/>
    <w:rsid w:val="00315800"/>
    <w:rsid w:val="00315BD9"/>
    <w:rsid w:val="00315BDF"/>
    <w:rsid w:val="00315FA9"/>
    <w:rsid w:val="003161E4"/>
    <w:rsid w:val="00316F8C"/>
    <w:rsid w:val="0031707F"/>
    <w:rsid w:val="003172AF"/>
    <w:rsid w:val="0031732A"/>
    <w:rsid w:val="003173A7"/>
    <w:rsid w:val="00317F38"/>
    <w:rsid w:val="003203ED"/>
    <w:rsid w:val="003204A3"/>
    <w:rsid w:val="00320543"/>
    <w:rsid w:val="003205DD"/>
    <w:rsid w:val="0032068A"/>
    <w:rsid w:val="003206EC"/>
    <w:rsid w:val="00320754"/>
    <w:rsid w:val="0032083C"/>
    <w:rsid w:val="00320BE7"/>
    <w:rsid w:val="00321089"/>
    <w:rsid w:val="003210A6"/>
    <w:rsid w:val="003210B6"/>
    <w:rsid w:val="0032179A"/>
    <w:rsid w:val="00321A60"/>
    <w:rsid w:val="00321B4E"/>
    <w:rsid w:val="00321B75"/>
    <w:rsid w:val="00321FF7"/>
    <w:rsid w:val="003221C2"/>
    <w:rsid w:val="00322331"/>
    <w:rsid w:val="00322C9F"/>
    <w:rsid w:val="003230CD"/>
    <w:rsid w:val="003230EB"/>
    <w:rsid w:val="00323946"/>
    <w:rsid w:val="00323956"/>
    <w:rsid w:val="00323F85"/>
    <w:rsid w:val="00324824"/>
    <w:rsid w:val="00324B54"/>
    <w:rsid w:val="00324D23"/>
    <w:rsid w:val="003251F2"/>
    <w:rsid w:val="00325221"/>
    <w:rsid w:val="003254B3"/>
    <w:rsid w:val="00325A7A"/>
    <w:rsid w:val="00325F34"/>
    <w:rsid w:val="00326278"/>
    <w:rsid w:val="003265B0"/>
    <w:rsid w:val="0032688B"/>
    <w:rsid w:val="00326ABF"/>
    <w:rsid w:val="00326D5B"/>
    <w:rsid w:val="00326D8B"/>
    <w:rsid w:val="003271BE"/>
    <w:rsid w:val="00327B6B"/>
    <w:rsid w:val="00327C63"/>
    <w:rsid w:val="00327E64"/>
    <w:rsid w:val="0033004B"/>
    <w:rsid w:val="0033016D"/>
    <w:rsid w:val="00330331"/>
    <w:rsid w:val="003304F2"/>
    <w:rsid w:val="00330881"/>
    <w:rsid w:val="00330BC8"/>
    <w:rsid w:val="00330D45"/>
    <w:rsid w:val="00331108"/>
    <w:rsid w:val="003311E3"/>
    <w:rsid w:val="00331751"/>
    <w:rsid w:val="00331919"/>
    <w:rsid w:val="00331A04"/>
    <w:rsid w:val="00331D44"/>
    <w:rsid w:val="003321F4"/>
    <w:rsid w:val="00332EA0"/>
    <w:rsid w:val="00332F99"/>
    <w:rsid w:val="0033329F"/>
    <w:rsid w:val="003336B5"/>
    <w:rsid w:val="003337D2"/>
    <w:rsid w:val="003338E1"/>
    <w:rsid w:val="00333E8F"/>
    <w:rsid w:val="00333F0F"/>
    <w:rsid w:val="00333F7B"/>
    <w:rsid w:val="00333FF9"/>
    <w:rsid w:val="0033415D"/>
    <w:rsid w:val="003342DE"/>
    <w:rsid w:val="00334579"/>
    <w:rsid w:val="00334725"/>
    <w:rsid w:val="003347AF"/>
    <w:rsid w:val="00334834"/>
    <w:rsid w:val="00334964"/>
    <w:rsid w:val="00334C13"/>
    <w:rsid w:val="0033540D"/>
    <w:rsid w:val="003354E5"/>
    <w:rsid w:val="003356EE"/>
    <w:rsid w:val="00335762"/>
    <w:rsid w:val="003357B4"/>
    <w:rsid w:val="00335858"/>
    <w:rsid w:val="00335A61"/>
    <w:rsid w:val="00335F41"/>
    <w:rsid w:val="0033642A"/>
    <w:rsid w:val="00336940"/>
    <w:rsid w:val="00336BDA"/>
    <w:rsid w:val="003373E3"/>
    <w:rsid w:val="00337740"/>
    <w:rsid w:val="00337A9D"/>
    <w:rsid w:val="00337B24"/>
    <w:rsid w:val="00340689"/>
    <w:rsid w:val="00340A56"/>
    <w:rsid w:val="00340E1C"/>
    <w:rsid w:val="0034172F"/>
    <w:rsid w:val="00341D02"/>
    <w:rsid w:val="00342140"/>
    <w:rsid w:val="0034227B"/>
    <w:rsid w:val="00342340"/>
    <w:rsid w:val="0034247D"/>
    <w:rsid w:val="00342BD7"/>
    <w:rsid w:val="00343703"/>
    <w:rsid w:val="00343D5F"/>
    <w:rsid w:val="00343F69"/>
    <w:rsid w:val="00343F6F"/>
    <w:rsid w:val="003441F3"/>
    <w:rsid w:val="003442E5"/>
    <w:rsid w:val="0034486B"/>
    <w:rsid w:val="0034491F"/>
    <w:rsid w:val="00345543"/>
    <w:rsid w:val="0034561D"/>
    <w:rsid w:val="00345AE5"/>
    <w:rsid w:val="00345FE9"/>
    <w:rsid w:val="00346972"/>
    <w:rsid w:val="00346B1A"/>
    <w:rsid w:val="00346B69"/>
    <w:rsid w:val="00346CEA"/>
    <w:rsid w:val="00346D15"/>
    <w:rsid w:val="00346DB5"/>
    <w:rsid w:val="003477B1"/>
    <w:rsid w:val="00347B3C"/>
    <w:rsid w:val="00347D56"/>
    <w:rsid w:val="00347DF5"/>
    <w:rsid w:val="00347E56"/>
    <w:rsid w:val="00350384"/>
    <w:rsid w:val="00350B1D"/>
    <w:rsid w:val="0035114C"/>
    <w:rsid w:val="003511D5"/>
    <w:rsid w:val="003515C7"/>
    <w:rsid w:val="00351C1B"/>
    <w:rsid w:val="00351E3B"/>
    <w:rsid w:val="003527B2"/>
    <w:rsid w:val="00352940"/>
    <w:rsid w:val="00352A16"/>
    <w:rsid w:val="00352D28"/>
    <w:rsid w:val="00352F48"/>
    <w:rsid w:val="003537B2"/>
    <w:rsid w:val="003539E7"/>
    <w:rsid w:val="00353D2B"/>
    <w:rsid w:val="003546DE"/>
    <w:rsid w:val="00354BFD"/>
    <w:rsid w:val="00354E08"/>
    <w:rsid w:val="0035581E"/>
    <w:rsid w:val="003558CA"/>
    <w:rsid w:val="0035617B"/>
    <w:rsid w:val="0035662F"/>
    <w:rsid w:val="0035667F"/>
    <w:rsid w:val="00356BA6"/>
    <w:rsid w:val="003572A5"/>
    <w:rsid w:val="00357380"/>
    <w:rsid w:val="003574E4"/>
    <w:rsid w:val="00357612"/>
    <w:rsid w:val="00357812"/>
    <w:rsid w:val="00357BF8"/>
    <w:rsid w:val="00360065"/>
    <w:rsid w:val="003602D9"/>
    <w:rsid w:val="003604CE"/>
    <w:rsid w:val="00360628"/>
    <w:rsid w:val="00360661"/>
    <w:rsid w:val="00360BC8"/>
    <w:rsid w:val="00361184"/>
    <w:rsid w:val="00361692"/>
    <w:rsid w:val="003618BA"/>
    <w:rsid w:val="00361AE9"/>
    <w:rsid w:val="00361DE5"/>
    <w:rsid w:val="00361FD5"/>
    <w:rsid w:val="0036210E"/>
    <w:rsid w:val="00362724"/>
    <w:rsid w:val="00362A8B"/>
    <w:rsid w:val="00362CBF"/>
    <w:rsid w:val="00362DAC"/>
    <w:rsid w:val="00362DBD"/>
    <w:rsid w:val="00362DD4"/>
    <w:rsid w:val="00362E26"/>
    <w:rsid w:val="003630B9"/>
    <w:rsid w:val="003630DA"/>
    <w:rsid w:val="0036357B"/>
    <w:rsid w:val="00363807"/>
    <w:rsid w:val="0036399D"/>
    <w:rsid w:val="00363D1C"/>
    <w:rsid w:val="0036420E"/>
    <w:rsid w:val="00364657"/>
    <w:rsid w:val="00364CF4"/>
    <w:rsid w:val="00364EFE"/>
    <w:rsid w:val="00365194"/>
    <w:rsid w:val="003652BF"/>
    <w:rsid w:val="003657CE"/>
    <w:rsid w:val="003657F7"/>
    <w:rsid w:val="00365C77"/>
    <w:rsid w:val="00365C87"/>
    <w:rsid w:val="00365E84"/>
    <w:rsid w:val="00365F76"/>
    <w:rsid w:val="003660BE"/>
    <w:rsid w:val="00366671"/>
    <w:rsid w:val="00366700"/>
    <w:rsid w:val="00366AB9"/>
    <w:rsid w:val="00366D60"/>
    <w:rsid w:val="00366E6D"/>
    <w:rsid w:val="00366FCA"/>
    <w:rsid w:val="00366FE3"/>
    <w:rsid w:val="00367C5C"/>
    <w:rsid w:val="00367F23"/>
    <w:rsid w:val="00367FE3"/>
    <w:rsid w:val="00370306"/>
    <w:rsid w:val="00370645"/>
    <w:rsid w:val="003706CC"/>
    <w:rsid w:val="00370707"/>
    <w:rsid w:val="0037073A"/>
    <w:rsid w:val="0037075F"/>
    <w:rsid w:val="003707E5"/>
    <w:rsid w:val="003709F1"/>
    <w:rsid w:val="00370C00"/>
    <w:rsid w:val="00370D96"/>
    <w:rsid w:val="00370DCB"/>
    <w:rsid w:val="00370E47"/>
    <w:rsid w:val="00371AAC"/>
    <w:rsid w:val="003721BE"/>
    <w:rsid w:val="003723EB"/>
    <w:rsid w:val="00372457"/>
    <w:rsid w:val="00372580"/>
    <w:rsid w:val="00372740"/>
    <w:rsid w:val="00373193"/>
    <w:rsid w:val="00373742"/>
    <w:rsid w:val="00373C98"/>
    <w:rsid w:val="0037425B"/>
    <w:rsid w:val="003742AC"/>
    <w:rsid w:val="0037471C"/>
    <w:rsid w:val="00375A5E"/>
    <w:rsid w:val="00375A86"/>
    <w:rsid w:val="003770A7"/>
    <w:rsid w:val="00377657"/>
    <w:rsid w:val="0037775B"/>
    <w:rsid w:val="0037789C"/>
    <w:rsid w:val="0037798B"/>
    <w:rsid w:val="00377CE1"/>
    <w:rsid w:val="003800BA"/>
    <w:rsid w:val="003800DB"/>
    <w:rsid w:val="003801F5"/>
    <w:rsid w:val="003807DB"/>
    <w:rsid w:val="003807DE"/>
    <w:rsid w:val="00380C95"/>
    <w:rsid w:val="00381398"/>
    <w:rsid w:val="00381871"/>
    <w:rsid w:val="00381F20"/>
    <w:rsid w:val="00381F90"/>
    <w:rsid w:val="003823D7"/>
    <w:rsid w:val="00382A09"/>
    <w:rsid w:val="00382C8F"/>
    <w:rsid w:val="00382D3E"/>
    <w:rsid w:val="003830E0"/>
    <w:rsid w:val="0038318A"/>
    <w:rsid w:val="00383635"/>
    <w:rsid w:val="003838B2"/>
    <w:rsid w:val="003838D9"/>
    <w:rsid w:val="00383F43"/>
    <w:rsid w:val="003849D3"/>
    <w:rsid w:val="00384BFB"/>
    <w:rsid w:val="003853E1"/>
    <w:rsid w:val="00385BF0"/>
    <w:rsid w:val="00385C00"/>
    <w:rsid w:val="0038618B"/>
    <w:rsid w:val="0038668F"/>
    <w:rsid w:val="00386FCA"/>
    <w:rsid w:val="00387436"/>
    <w:rsid w:val="00387615"/>
    <w:rsid w:val="00387BE3"/>
    <w:rsid w:val="00387F91"/>
    <w:rsid w:val="0039019C"/>
    <w:rsid w:val="0039047B"/>
    <w:rsid w:val="00390558"/>
    <w:rsid w:val="00391415"/>
    <w:rsid w:val="00391731"/>
    <w:rsid w:val="00391A00"/>
    <w:rsid w:val="003923A7"/>
    <w:rsid w:val="003925FA"/>
    <w:rsid w:val="0039269E"/>
    <w:rsid w:val="00392941"/>
    <w:rsid w:val="003932F4"/>
    <w:rsid w:val="00393352"/>
    <w:rsid w:val="00393396"/>
    <w:rsid w:val="003939FF"/>
    <w:rsid w:val="00393C22"/>
    <w:rsid w:val="0039433D"/>
    <w:rsid w:val="003949A0"/>
    <w:rsid w:val="00394B8F"/>
    <w:rsid w:val="00394CD0"/>
    <w:rsid w:val="003955AA"/>
    <w:rsid w:val="00395D60"/>
    <w:rsid w:val="00395DE3"/>
    <w:rsid w:val="00395F0F"/>
    <w:rsid w:val="00397034"/>
    <w:rsid w:val="0039703C"/>
    <w:rsid w:val="00397288"/>
    <w:rsid w:val="003975B9"/>
    <w:rsid w:val="00397680"/>
    <w:rsid w:val="00397C6E"/>
    <w:rsid w:val="00397DD1"/>
    <w:rsid w:val="003A01A4"/>
    <w:rsid w:val="003A089D"/>
    <w:rsid w:val="003A0E14"/>
    <w:rsid w:val="003A128C"/>
    <w:rsid w:val="003A1416"/>
    <w:rsid w:val="003A1B22"/>
    <w:rsid w:val="003A1EAB"/>
    <w:rsid w:val="003A2223"/>
    <w:rsid w:val="003A299F"/>
    <w:rsid w:val="003A2A0F"/>
    <w:rsid w:val="003A2BD7"/>
    <w:rsid w:val="003A2BF8"/>
    <w:rsid w:val="003A31B3"/>
    <w:rsid w:val="003A31F4"/>
    <w:rsid w:val="003A39F6"/>
    <w:rsid w:val="003A3AEB"/>
    <w:rsid w:val="003A3C8B"/>
    <w:rsid w:val="003A3E0F"/>
    <w:rsid w:val="003A3EC3"/>
    <w:rsid w:val="003A42E2"/>
    <w:rsid w:val="003A45A1"/>
    <w:rsid w:val="003A5333"/>
    <w:rsid w:val="003A548F"/>
    <w:rsid w:val="003A581F"/>
    <w:rsid w:val="003A5B0A"/>
    <w:rsid w:val="003A6A33"/>
    <w:rsid w:val="003A6BAC"/>
    <w:rsid w:val="003A6F96"/>
    <w:rsid w:val="003A704F"/>
    <w:rsid w:val="003A70A4"/>
    <w:rsid w:val="003A7103"/>
    <w:rsid w:val="003A761C"/>
    <w:rsid w:val="003A7BB9"/>
    <w:rsid w:val="003A7EF3"/>
    <w:rsid w:val="003A7F2A"/>
    <w:rsid w:val="003B04FA"/>
    <w:rsid w:val="003B09F5"/>
    <w:rsid w:val="003B0A56"/>
    <w:rsid w:val="003B0AF2"/>
    <w:rsid w:val="003B159C"/>
    <w:rsid w:val="003B1716"/>
    <w:rsid w:val="003B181D"/>
    <w:rsid w:val="003B1912"/>
    <w:rsid w:val="003B1A9C"/>
    <w:rsid w:val="003B23C7"/>
    <w:rsid w:val="003B25F9"/>
    <w:rsid w:val="003B2797"/>
    <w:rsid w:val="003B2CE8"/>
    <w:rsid w:val="003B2EB5"/>
    <w:rsid w:val="003B34E6"/>
    <w:rsid w:val="003B369F"/>
    <w:rsid w:val="003B36A3"/>
    <w:rsid w:val="003B3A82"/>
    <w:rsid w:val="003B449F"/>
    <w:rsid w:val="003B4524"/>
    <w:rsid w:val="003B45E7"/>
    <w:rsid w:val="003B4805"/>
    <w:rsid w:val="003B4C83"/>
    <w:rsid w:val="003B4F7B"/>
    <w:rsid w:val="003B5481"/>
    <w:rsid w:val="003B5744"/>
    <w:rsid w:val="003B5926"/>
    <w:rsid w:val="003B5BC5"/>
    <w:rsid w:val="003B5E6A"/>
    <w:rsid w:val="003B603F"/>
    <w:rsid w:val="003B606D"/>
    <w:rsid w:val="003B613F"/>
    <w:rsid w:val="003B64BB"/>
    <w:rsid w:val="003B6DF2"/>
    <w:rsid w:val="003B705E"/>
    <w:rsid w:val="003B7515"/>
    <w:rsid w:val="003B75ED"/>
    <w:rsid w:val="003B76EB"/>
    <w:rsid w:val="003B7A0E"/>
    <w:rsid w:val="003B7FE5"/>
    <w:rsid w:val="003C0E30"/>
    <w:rsid w:val="003C11C8"/>
    <w:rsid w:val="003C18E6"/>
    <w:rsid w:val="003C1C28"/>
    <w:rsid w:val="003C1C35"/>
    <w:rsid w:val="003C1D9D"/>
    <w:rsid w:val="003C2702"/>
    <w:rsid w:val="003C281A"/>
    <w:rsid w:val="003C2B4D"/>
    <w:rsid w:val="003C2CBA"/>
    <w:rsid w:val="003C2E35"/>
    <w:rsid w:val="003C3579"/>
    <w:rsid w:val="003C39A7"/>
    <w:rsid w:val="003C3EBD"/>
    <w:rsid w:val="003C41F8"/>
    <w:rsid w:val="003C494E"/>
    <w:rsid w:val="003C4B7F"/>
    <w:rsid w:val="003C4ED4"/>
    <w:rsid w:val="003C4F75"/>
    <w:rsid w:val="003C50F4"/>
    <w:rsid w:val="003C536E"/>
    <w:rsid w:val="003C57A5"/>
    <w:rsid w:val="003C622F"/>
    <w:rsid w:val="003C6266"/>
    <w:rsid w:val="003C6694"/>
    <w:rsid w:val="003C6976"/>
    <w:rsid w:val="003C6B07"/>
    <w:rsid w:val="003C6CB9"/>
    <w:rsid w:val="003C6E39"/>
    <w:rsid w:val="003C70E1"/>
    <w:rsid w:val="003C74D8"/>
    <w:rsid w:val="003C7806"/>
    <w:rsid w:val="003C7AFC"/>
    <w:rsid w:val="003C7E32"/>
    <w:rsid w:val="003D0C51"/>
    <w:rsid w:val="003D109F"/>
    <w:rsid w:val="003D178F"/>
    <w:rsid w:val="003D186A"/>
    <w:rsid w:val="003D1A05"/>
    <w:rsid w:val="003D1AD7"/>
    <w:rsid w:val="003D1D21"/>
    <w:rsid w:val="003D1FFB"/>
    <w:rsid w:val="003D21D0"/>
    <w:rsid w:val="003D238E"/>
    <w:rsid w:val="003D2478"/>
    <w:rsid w:val="003D2D43"/>
    <w:rsid w:val="003D2D87"/>
    <w:rsid w:val="003D2F38"/>
    <w:rsid w:val="003D3091"/>
    <w:rsid w:val="003D39D4"/>
    <w:rsid w:val="003D3C35"/>
    <w:rsid w:val="003D3C45"/>
    <w:rsid w:val="003D3DD0"/>
    <w:rsid w:val="003D4071"/>
    <w:rsid w:val="003D4113"/>
    <w:rsid w:val="003D46C1"/>
    <w:rsid w:val="003D4800"/>
    <w:rsid w:val="003D4AA7"/>
    <w:rsid w:val="003D4EAA"/>
    <w:rsid w:val="003D4FDE"/>
    <w:rsid w:val="003D551D"/>
    <w:rsid w:val="003D5B1F"/>
    <w:rsid w:val="003D5F14"/>
    <w:rsid w:val="003D6061"/>
    <w:rsid w:val="003D6294"/>
    <w:rsid w:val="003D6401"/>
    <w:rsid w:val="003D6452"/>
    <w:rsid w:val="003D65A1"/>
    <w:rsid w:val="003D6BF4"/>
    <w:rsid w:val="003D742A"/>
    <w:rsid w:val="003D7AF0"/>
    <w:rsid w:val="003D7BBD"/>
    <w:rsid w:val="003D7DC8"/>
    <w:rsid w:val="003D7E77"/>
    <w:rsid w:val="003E00B5"/>
    <w:rsid w:val="003E00D0"/>
    <w:rsid w:val="003E09D8"/>
    <w:rsid w:val="003E0DCF"/>
    <w:rsid w:val="003E0FCC"/>
    <w:rsid w:val="003E1163"/>
    <w:rsid w:val="003E15FA"/>
    <w:rsid w:val="003E164E"/>
    <w:rsid w:val="003E1A8C"/>
    <w:rsid w:val="003E24B5"/>
    <w:rsid w:val="003E2AA9"/>
    <w:rsid w:val="003E2B2E"/>
    <w:rsid w:val="003E2F90"/>
    <w:rsid w:val="003E3B33"/>
    <w:rsid w:val="003E3BD3"/>
    <w:rsid w:val="003E3C1F"/>
    <w:rsid w:val="003E3F78"/>
    <w:rsid w:val="003E4164"/>
    <w:rsid w:val="003E4193"/>
    <w:rsid w:val="003E485E"/>
    <w:rsid w:val="003E5133"/>
    <w:rsid w:val="003E547D"/>
    <w:rsid w:val="003E5501"/>
    <w:rsid w:val="003E55E4"/>
    <w:rsid w:val="003E5641"/>
    <w:rsid w:val="003E56EA"/>
    <w:rsid w:val="003E5953"/>
    <w:rsid w:val="003E5B1D"/>
    <w:rsid w:val="003E5D8A"/>
    <w:rsid w:val="003E601D"/>
    <w:rsid w:val="003E6141"/>
    <w:rsid w:val="003E62CB"/>
    <w:rsid w:val="003E65B5"/>
    <w:rsid w:val="003E66D9"/>
    <w:rsid w:val="003E696B"/>
    <w:rsid w:val="003E6C7F"/>
    <w:rsid w:val="003E6D29"/>
    <w:rsid w:val="003E7427"/>
    <w:rsid w:val="003E74E3"/>
    <w:rsid w:val="003E7501"/>
    <w:rsid w:val="003E750C"/>
    <w:rsid w:val="003E7768"/>
    <w:rsid w:val="003E791A"/>
    <w:rsid w:val="003E7CA3"/>
    <w:rsid w:val="003E7F2D"/>
    <w:rsid w:val="003F05C7"/>
    <w:rsid w:val="003F0AF0"/>
    <w:rsid w:val="003F1A03"/>
    <w:rsid w:val="003F1B67"/>
    <w:rsid w:val="003F2075"/>
    <w:rsid w:val="003F2BC1"/>
    <w:rsid w:val="003F2CD4"/>
    <w:rsid w:val="003F2DBD"/>
    <w:rsid w:val="003F37A1"/>
    <w:rsid w:val="003F381C"/>
    <w:rsid w:val="003F3988"/>
    <w:rsid w:val="003F4070"/>
    <w:rsid w:val="003F4139"/>
    <w:rsid w:val="003F47DE"/>
    <w:rsid w:val="003F4A28"/>
    <w:rsid w:val="003F4F72"/>
    <w:rsid w:val="003F5442"/>
    <w:rsid w:val="003F59D9"/>
    <w:rsid w:val="003F5A51"/>
    <w:rsid w:val="003F5E72"/>
    <w:rsid w:val="003F5EA2"/>
    <w:rsid w:val="003F628F"/>
    <w:rsid w:val="003F6BBE"/>
    <w:rsid w:val="003F6DA5"/>
    <w:rsid w:val="003F6EE4"/>
    <w:rsid w:val="003F71CF"/>
    <w:rsid w:val="003F723A"/>
    <w:rsid w:val="003F76BD"/>
    <w:rsid w:val="003F78F0"/>
    <w:rsid w:val="003F79EE"/>
    <w:rsid w:val="003F7A38"/>
    <w:rsid w:val="003F7B09"/>
    <w:rsid w:val="003F7DEC"/>
    <w:rsid w:val="003F7E15"/>
    <w:rsid w:val="003F7E58"/>
    <w:rsid w:val="003F7E83"/>
    <w:rsid w:val="003F7F03"/>
    <w:rsid w:val="003F7F9B"/>
    <w:rsid w:val="004000E8"/>
    <w:rsid w:val="00401395"/>
    <w:rsid w:val="00401520"/>
    <w:rsid w:val="004016F4"/>
    <w:rsid w:val="004017C6"/>
    <w:rsid w:val="00401A6C"/>
    <w:rsid w:val="00401CA9"/>
    <w:rsid w:val="00401D41"/>
    <w:rsid w:val="00401D54"/>
    <w:rsid w:val="0040218E"/>
    <w:rsid w:val="004024C6"/>
    <w:rsid w:val="004027FE"/>
    <w:rsid w:val="00402E2B"/>
    <w:rsid w:val="00403061"/>
    <w:rsid w:val="004032A7"/>
    <w:rsid w:val="00403956"/>
    <w:rsid w:val="00404388"/>
    <w:rsid w:val="004049F2"/>
    <w:rsid w:val="00404BC7"/>
    <w:rsid w:val="00404C3E"/>
    <w:rsid w:val="00404D40"/>
    <w:rsid w:val="00404E4B"/>
    <w:rsid w:val="00405062"/>
    <w:rsid w:val="004050A7"/>
    <w:rsid w:val="0040512B"/>
    <w:rsid w:val="0040537A"/>
    <w:rsid w:val="0040564B"/>
    <w:rsid w:val="0040567E"/>
    <w:rsid w:val="00405855"/>
    <w:rsid w:val="00405862"/>
    <w:rsid w:val="00405CA5"/>
    <w:rsid w:val="00405DB8"/>
    <w:rsid w:val="00406493"/>
    <w:rsid w:val="00406863"/>
    <w:rsid w:val="00406AD2"/>
    <w:rsid w:val="00406D91"/>
    <w:rsid w:val="00406F7E"/>
    <w:rsid w:val="00407840"/>
    <w:rsid w:val="00407CD3"/>
    <w:rsid w:val="00407DB2"/>
    <w:rsid w:val="00407F24"/>
    <w:rsid w:val="00410090"/>
    <w:rsid w:val="00410134"/>
    <w:rsid w:val="0041018A"/>
    <w:rsid w:val="00410820"/>
    <w:rsid w:val="004108EA"/>
    <w:rsid w:val="00410AA4"/>
    <w:rsid w:val="00410B72"/>
    <w:rsid w:val="00410BB8"/>
    <w:rsid w:val="00410F18"/>
    <w:rsid w:val="00410F54"/>
    <w:rsid w:val="00411673"/>
    <w:rsid w:val="004119E1"/>
    <w:rsid w:val="00411A52"/>
    <w:rsid w:val="00411C66"/>
    <w:rsid w:val="00411F4A"/>
    <w:rsid w:val="0041263E"/>
    <w:rsid w:val="0041267F"/>
    <w:rsid w:val="00412792"/>
    <w:rsid w:val="00413AAC"/>
    <w:rsid w:val="00413D94"/>
    <w:rsid w:val="00413E92"/>
    <w:rsid w:val="0041403C"/>
    <w:rsid w:val="00414373"/>
    <w:rsid w:val="00414EF6"/>
    <w:rsid w:val="004150F8"/>
    <w:rsid w:val="004151C3"/>
    <w:rsid w:val="00415248"/>
    <w:rsid w:val="004155E4"/>
    <w:rsid w:val="00415E44"/>
    <w:rsid w:val="00415FFC"/>
    <w:rsid w:val="004161F9"/>
    <w:rsid w:val="00416E8C"/>
    <w:rsid w:val="00416E99"/>
    <w:rsid w:val="00417307"/>
    <w:rsid w:val="004173F8"/>
    <w:rsid w:val="0042023A"/>
    <w:rsid w:val="00420362"/>
    <w:rsid w:val="00420CB2"/>
    <w:rsid w:val="00421105"/>
    <w:rsid w:val="00421499"/>
    <w:rsid w:val="00421813"/>
    <w:rsid w:val="00421CBB"/>
    <w:rsid w:val="004220DE"/>
    <w:rsid w:val="0042213A"/>
    <w:rsid w:val="0042233A"/>
    <w:rsid w:val="0042233F"/>
    <w:rsid w:val="0042246F"/>
    <w:rsid w:val="00422653"/>
    <w:rsid w:val="004226A0"/>
    <w:rsid w:val="004226E3"/>
    <w:rsid w:val="0042274C"/>
    <w:rsid w:val="00422AA4"/>
    <w:rsid w:val="00422B9E"/>
    <w:rsid w:val="00422DB4"/>
    <w:rsid w:val="00423391"/>
    <w:rsid w:val="004236FF"/>
    <w:rsid w:val="004238EA"/>
    <w:rsid w:val="00423D55"/>
    <w:rsid w:val="00423E63"/>
    <w:rsid w:val="004240B4"/>
    <w:rsid w:val="004242F4"/>
    <w:rsid w:val="00424343"/>
    <w:rsid w:val="00424E7E"/>
    <w:rsid w:val="00424F1B"/>
    <w:rsid w:val="00424FFD"/>
    <w:rsid w:val="00425925"/>
    <w:rsid w:val="00425CE3"/>
    <w:rsid w:val="0042615D"/>
    <w:rsid w:val="004262B1"/>
    <w:rsid w:val="00427248"/>
    <w:rsid w:val="004272FC"/>
    <w:rsid w:val="0042750B"/>
    <w:rsid w:val="004278BE"/>
    <w:rsid w:val="00427BE5"/>
    <w:rsid w:val="00427C8D"/>
    <w:rsid w:val="00427CE9"/>
    <w:rsid w:val="00427D57"/>
    <w:rsid w:val="004308A2"/>
    <w:rsid w:val="00430FB4"/>
    <w:rsid w:val="00431317"/>
    <w:rsid w:val="00431375"/>
    <w:rsid w:val="004313B0"/>
    <w:rsid w:val="004319C1"/>
    <w:rsid w:val="00431E04"/>
    <w:rsid w:val="00431FB2"/>
    <w:rsid w:val="0043233A"/>
    <w:rsid w:val="00432788"/>
    <w:rsid w:val="00432D0D"/>
    <w:rsid w:val="0043312B"/>
    <w:rsid w:val="004333A1"/>
    <w:rsid w:val="00433A95"/>
    <w:rsid w:val="00434089"/>
    <w:rsid w:val="0043414B"/>
    <w:rsid w:val="00434252"/>
    <w:rsid w:val="00434853"/>
    <w:rsid w:val="0043528B"/>
    <w:rsid w:val="004354FF"/>
    <w:rsid w:val="00435517"/>
    <w:rsid w:val="00435AE4"/>
    <w:rsid w:val="00435BCB"/>
    <w:rsid w:val="00435EDB"/>
    <w:rsid w:val="0043657D"/>
    <w:rsid w:val="00436670"/>
    <w:rsid w:val="00436F96"/>
    <w:rsid w:val="0043704F"/>
    <w:rsid w:val="0043711F"/>
    <w:rsid w:val="00437447"/>
    <w:rsid w:val="00437728"/>
    <w:rsid w:val="00437B28"/>
    <w:rsid w:val="00437C70"/>
    <w:rsid w:val="00437EDD"/>
    <w:rsid w:val="00440083"/>
    <w:rsid w:val="004400D0"/>
    <w:rsid w:val="004400F3"/>
    <w:rsid w:val="00440352"/>
    <w:rsid w:val="0044052F"/>
    <w:rsid w:val="0044054F"/>
    <w:rsid w:val="00440822"/>
    <w:rsid w:val="00440ECB"/>
    <w:rsid w:val="004414CC"/>
    <w:rsid w:val="004417C9"/>
    <w:rsid w:val="00441A92"/>
    <w:rsid w:val="00441BDC"/>
    <w:rsid w:val="00441D7D"/>
    <w:rsid w:val="0044277E"/>
    <w:rsid w:val="004431DC"/>
    <w:rsid w:val="004433C1"/>
    <w:rsid w:val="00443690"/>
    <w:rsid w:val="00443A77"/>
    <w:rsid w:val="00443BA1"/>
    <w:rsid w:val="00443CAC"/>
    <w:rsid w:val="004440F7"/>
    <w:rsid w:val="004442CC"/>
    <w:rsid w:val="00444418"/>
    <w:rsid w:val="0044464F"/>
    <w:rsid w:val="004447CD"/>
    <w:rsid w:val="0044496F"/>
    <w:rsid w:val="00444ADC"/>
    <w:rsid w:val="00444C77"/>
    <w:rsid w:val="00444F56"/>
    <w:rsid w:val="00446041"/>
    <w:rsid w:val="00446488"/>
    <w:rsid w:val="00446803"/>
    <w:rsid w:val="00447058"/>
    <w:rsid w:val="004479A7"/>
    <w:rsid w:val="0045002B"/>
    <w:rsid w:val="0045008C"/>
    <w:rsid w:val="0045021E"/>
    <w:rsid w:val="00450294"/>
    <w:rsid w:val="004508D5"/>
    <w:rsid w:val="00450BD4"/>
    <w:rsid w:val="00450F8E"/>
    <w:rsid w:val="00451389"/>
    <w:rsid w:val="004516D5"/>
    <w:rsid w:val="004517AA"/>
    <w:rsid w:val="004519B3"/>
    <w:rsid w:val="00451B03"/>
    <w:rsid w:val="00451D5F"/>
    <w:rsid w:val="004520E6"/>
    <w:rsid w:val="00452AC6"/>
    <w:rsid w:val="00452CAC"/>
    <w:rsid w:val="00453353"/>
    <w:rsid w:val="004533A4"/>
    <w:rsid w:val="00453B53"/>
    <w:rsid w:val="00454159"/>
    <w:rsid w:val="00454338"/>
    <w:rsid w:val="00454377"/>
    <w:rsid w:val="004543F8"/>
    <w:rsid w:val="004546D9"/>
    <w:rsid w:val="00454B35"/>
    <w:rsid w:val="00454C04"/>
    <w:rsid w:val="00454CB5"/>
    <w:rsid w:val="00454D71"/>
    <w:rsid w:val="00455083"/>
    <w:rsid w:val="004550F7"/>
    <w:rsid w:val="004552E9"/>
    <w:rsid w:val="00455499"/>
    <w:rsid w:val="00455780"/>
    <w:rsid w:val="004559C2"/>
    <w:rsid w:val="004559E8"/>
    <w:rsid w:val="00455C6C"/>
    <w:rsid w:val="00455E06"/>
    <w:rsid w:val="00455F35"/>
    <w:rsid w:val="004563C3"/>
    <w:rsid w:val="00456424"/>
    <w:rsid w:val="004568A4"/>
    <w:rsid w:val="004568D4"/>
    <w:rsid w:val="0045695F"/>
    <w:rsid w:val="00456ACB"/>
    <w:rsid w:val="00457155"/>
    <w:rsid w:val="00457565"/>
    <w:rsid w:val="00457B71"/>
    <w:rsid w:val="00457E57"/>
    <w:rsid w:val="0046057E"/>
    <w:rsid w:val="00460809"/>
    <w:rsid w:val="004608F5"/>
    <w:rsid w:val="0046090E"/>
    <w:rsid w:val="0046095F"/>
    <w:rsid w:val="004613CA"/>
    <w:rsid w:val="00461580"/>
    <w:rsid w:val="00461860"/>
    <w:rsid w:val="00461893"/>
    <w:rsid w:val="00461A95"/>
    <w:rsid w:val="0046239A"/>
    <w:rsid w:val="0046241E"/>
    <w:rsid w:val="00462B10"/>
    <w:rsid w:val="0046346A"/>
    <w:rsid w:val="00463D44"/>
    <w:rsid w:val="00464214"/>
    <w:rsid w:val="00464235"/>
    <w:rsid w:val="00464689"/>
    <w:rsid w:val="00464738"/>
    <w:rsid w:val="004649CE"/>
    <w:rsid w:val="0046505F"/>
    <w:rsid w:val="004652D4"/>
    <w:rsid w:val="00465330"/>
    <w:rsid w:val="00465353"/>
    <w:rsid w:val="00465425"/>
    <w:rsid w:val="00465627"/>
    <w:rsid w:val="00465AE7"/>
    <w:rsid w:val="00465EDE"/>
    <w:rsid w:val="004669E2"/>
    <w:rsid w:val="00466A0B"/>
    <w:rsid w:val="00466C37"/>
    <w:rsid w:val="00466C9D"/>
    <w:rsid w:val="00466CA1"/>
    <w:rsid w:val="00466FCA"/>
    <w:rsid w:val="004670BB"/>
    <w:rsid w:val="004670D8"/>
    <w:rsid w:val="00467584"/>
    <w:rsid w:val="0046787F"/>
    <w:rsid w:val="00467881"/>
    <w:rsid w:val="00467CCC"/>
    <w:rsid w:val="00467DBC"/>
    <w:rsid w:val="00467E08"/>
    <w:rsid w:val="00470324"/>
    <w:rsid w:val="00470A56"/>
    <w:rsid w:val="00470C31"/>
    <w:rsid w:val="0047116E"/>
    <w:rsid w:val="0047118B"/>
    <w:rsid w:val="0047160C"/>
    <w:rsid w:val="0047197A"/>
    <w:rsid w:val="00471DE0"/>
    <w:rsid w:val="004726CC"/>
    <w:rsid w:val="0047294A"/>
    <w:rsid w:val="00473002"/>
    <w:rsid w:val="004734D0"/>
    <w:rsid w:val="00473BB3"/>
    <w:rsid w:val="00473BEB"/>
    <w:rsid w:val="00474527"/>
    <w:rsid w:val="00474CA2"/>
    <w:rsid w:val="0047522B"/>
    <w:rsid w:val="0047556B"/>
    <w:rsid w:val="00475615"/>
    <w:rsid w:val="0047590A"/>
    <w:rsid w:val="00475E08"/>
    <w:rsid w:val="004762C7"/>
    <w:rsid w:val="004771B5"/>
    <w:rsid w:val="00477768"/>
    <w:rsid w:val="00477842"/>
    <w:rsid w:val="00477976"/>
    <w:rsid w:val="00477B23"/>
    <w:rsid w:val="00477D67"/>
    <w:rsid w:val="00480391"/>
    <w:rsid w:val="00480AF9"/>
    <w:rsid w:val="00480FAA"/>
    <w:rsid w:val="00481B4B"/>
    <w:rsid w:val="00482103"/>
    <w:rsid w:val="0048239B"/>
    <w:rsid w:val="004823C1"/>
    <w:rsid w:val="0048267A"/>
    <w:rsid w:val="00482882"/>
    <w:rsid w:val="004829F1"/>
    <w:rsid w:val="00482A5A"/>
    <w:rsid w:val="00482B55"/>
    <w:rsid w:val="00482CEC"/>
    <w:rsid w:val="00483257"/>
    <w:rsid w:val="00483629"/>
    <w:rsid w:val="00483665"/>
    <w:rsid w:val="00483681"/>
    <w:rsid w:val="004836DB"/>
    <w:rsid w:val="0048373B"/>
    <w:rsid w:val="00483820"/>
    <w:rsid w:val="00483B10"/>
    <w:rsid w:val="00483C1C"/>
    <w:rsid w:val="00483C50"/>
    <w:rsid w:val="00483C71"/>
    <w:rsid w:val="004840ED"/>
    <w:rsid w:val="004841B1"/>
    <w:rsid w:val="004849F8"/>
    <w:rsid w:val="00484DE7"/>
    <w:rsid w:val="0048501D"/>
    <w:rsid w:val="00485185"/>
    <w:rsid w:val="0048568F"/>
    <w:rsid w:val="004864F4"/>
    <w:rsid w:val="004866A0"/>
    <w:rsid w:val="00486B76"/>
    <w:rsid w:val="00486BAC"/>
    <w:rsid w:val="00486F00"/>
    <w:rsid w:val="00487032"/>
    <w:rsid w:val="0048768B"/>
    <w:rsid w:val="004876F1"/>
    <w:rsid w:val="00487A39"/>
    <w:rsid w:val="00487EA8"/>
    <w:rsid w:val="0049002D"/>
    <w:rsid w:val="004901F7"/>
    <w:rsid w:val="00490714"/>
    <w:rsid w:val="00490729"/>
    <w:rsid w:val="004907DC"/>
    <w:rsid w:val="00490B18"/>
    <w:rsid w:val="00490D40"/>
    <w:rsid w:val="004918B7"/>
    <w:rsid w:val="00491985"/>
    <w:rsid w:val="00491B77"/>
    <w:rsid w:val="0049231E"/>
    <w:rsid w:val="0049247F"/>
    <w:rsid w:val="00492506"/>
    <w:rsid w:val="0049282F"/>
    <w:rsid w:val="00492BC5"/>
    <w:rsid w:val="00492EC8"/>
    <w:rsid w:val="00492EF5"/>
    <w:rsid w:val="0049332E"/>
    <w:rsid w:val="004933AD"/>
    <w:rsid w:val="00493547"/>
    <w:rsid w:val="00493607"/>
    <w:rsid w:val="004936E7"/>
    <w:rsid w:val="00493E9F"/>
    <w:rsid w:val="00494064"/>
    <w:rsid w:val="00494508"/>
    <w:rsid w:val="00494591"/>
    <w:rsid w:val="00494C2C"/>
    <w:rsid w:val="0049552A"/>
    <w:rsid w:val="00496035"/>
    <w:rsid w:val="0049645C"/>
    <w:rsid w:val="004964F1"/>
    <w:rsid w:val="004966C2"/>
    <w:rsid w:val="004967ED"/>
    <w:rsid w:val="00496991"/>
    <w:rsid w:val="004973CB"/>
    <w:rsid w:val="004976AE"/>
    <w:rsid w:val="004978F7"/>
    <w:rsid w:val="004979CC"/>
    <w:rsid w:val="004979D7"/>
    <w:rsid w:val="004A0122"/>
    <w:rsid w:val="004A05F4"/>
    <w:rsid w:val="004A06A1"/>
    <w:rsid w:val="004A0E87"/>
    <w:rsid w:val="004A0F85"/>
    <w:rsid w:val="004A1097"/>
    <w:rsid w:val="004A1426"/>
    <w:rsid w:val="004A1473"/>
    <w:rsid w:val="004A16BC"/>
    <w:rsid w:val="004A173E"/>
    <w:rsid w:val="004A1A92"/>
    <w:rsid w:val="004A202D"/>
    <w:rsid w:val="004A2248"/>
    <w:rsid w:val="004A22CF"/>
    <w:rsid w:val="004A22E7"/>
    <w:rsid w:val="004A233F"/>
    <w:rsid w:val="004A2509"/>
    <w:rsid w:val="004A2B94"/>
    <w:rsid w:val="004A30A8"/>
    <w:rsid w:val="004A34EA"/>
    <w:rsid w:val="004A356F"/>
    <w:rsid w:val="004A35CC"/>
    <w:rsid w:val="004A3659"/>
    <w:rsid w:val="004A39DE"/>
    <w:rsid w:val="004A3E8F"/>
    <w:rsid w:val="004A405A"/>
    <w:rsid w:val="004A420E"/>
    <w:rsid w:val="004A4813"/>
    <w:rsid w:val="004A4B0F"/>
    <w:rsid w:val="004A4FF3"/>
    <w:rsid w:val="004A5138"/>
    <w:rsid w:val="004A5296"/>
    <w:rsid w:val="004A53C6"/>
    <w:rsid w:val="004A5CE0"/>
    <w:rsid w:val="004A5D3C"/>
    <w:rsid w:val="004A5D6F"/>
    <w:rsid w:val="004A5D7A"/>
    <w:rsid w:val="004A5F55"/>
    <w:rsid w:val="004A5F59"/>
    <w:rsid w:val="004A6539"/>
    <w:rsid w:val="004A697D"/>
    <w:rsid w:val="004A6DCE"/>
    <w:rsid w:val="004A70CC"/>
    <w:rsid w:val="004A72B5"/>
    <w:rsid w:val="004A740D"/>
    <w:rsid w:val="004A77CF"/>
    <w:rsid w:val="004A7B06"/>
    <w:rsid w:val="004A7E4E"/>
    <w:rsid w:val="004A7F79"/>
    <w:rsid w:val="004B0085"/>
    <w:rsid w:val="004B0564"/>
    <w:rsid w:val="004B0689"/>
    <w:rsid w:val="004B0791"/>
    <w:rsid w:val="004B0849"/>
    <w:rsid w:val="004B0886"/>
    <w:rsid w:val="004B0EB3"/>
    <w:rsid w:val="004B1016"/>
    <w:rsid w:val="004B1165"/>
    <w:rsid w:val="004B12C8"/>
    <w:rsid w:val="004B130C"/>
    <w:rsid w:val="004B1B25"/>
    <w:rsid w:val="004B208C"/>
    <w:rsid w:val="004B287A"/>
    <w:rsid w:val="004B2CCC"/>
    <w:rsid w:val="004B2F13"/>
    <w:rsid w:val="004B2F63"/>
    <w:rsid w:val="004B304C"/>
    <w:rsid w:val="004B3844"/>
    <w:rsid w:val="004B3D17"/>
    <w:rsid w:val="004B3E5A"/>
    <w:rsid w:val="004B4141"/>
    <w:rsid w:val="004B4405"/>
    <w:rsid w:val="004B460C"/>
    <w:rsid w:val="004B478D"/>
    <w:rsid w:val="004B4E9B"/>
    <w:rsid w:val="004B4F21"/>
    <w:rsid w:val="004B544E"/>
    <w:rsid w:val="004B55D8"/>
    <w:rsid w:val="004B5764"/>
    <w:rsid w:val="004B57E2"/>
    <w:rsid w:val="004B5A21"/>
    <w:rsid w:val="004B5D1C"/>
    <w:rsid w:val="004B633B"/>
    <w:rsid w:val="004B6880"/>
    <w:rsid w:val="004B6F6A"/>
    <w:rsid w:val="004B7176"/>
    <w:rsid w:val="004B7771"/>
    <w:rsid w:val="004B7A32"/>
    <w:rsid w:val="004B7C0B"/>
    <w:rsid w:val="004B7C0C"/>
    <w:rsid w:val="004C0167"/>
    <w:rsid w:val="004C016B"/>
    <w:rsid w:val="004C042A"/>
    <w:rsid w:val="004C0B4C"/>
    <w:rsid w:val="004C1471"/>
    <w:rsid w:val="004C14C6"/>
    <w:rsid w:val="004C1CA9"/>
    <w:rsid w:val="004C1E08"/>
    <w:rsid w:val="004C1F5D"/>
    <w:rsid w:val="004C2291"/>
    <w:rsid w:val="004C22C3"/>
    <w:rsid w:val="004C27A7"/>
    <w:rsid w:val="004C3764"/>
    <w:rsid w:val="004C3898"/>
    <w:rsid w:val="004C38B3"/>
    <w:rsid w:val="004C3A7C"/>
    <w:rsid w:val="004C403F"/>
    <w:rsid w:val="004C46D0"/>
    <w:rsid w:val="004C4A06"/>
    <w:rsid w:val="004C4D38"/>
    <w:rsid w:val="004C4EAA"/>
    <w:rsid w:val="004C54C6"/>
    <w:rsid w:val="004C5A05"/>
    <w:rsid w:val="004C5B7C"/>
    <w:rsid w:val="004C5BBE"/>
    <w:rsid w:val="004C5D15"/>
    <w:rsid w:val="004C5DF6"/>
    <w:rsid w:val="004C6925"/>
    <w:rsid w:val="004C6BB2"/>
    <w:rsid w:val="004C6E69"/>
    <w:rsid w:val="004C6FD1"/>
    <w:rsid w:val="004C7105"/>
    <w:rsid w:val="004C739A"/>
    <w:rsid w:val="004C78B2"/>
    <w:rsid w:val="004C79FF"/>
    <w:rsid w:val="004C7BA0"/>
    <w:rsid w:val="004C7CE4"/>
    <w:rsid w:val="004C7DD2"/>
    <w:rsid w:val="004C7E50"/>
    <w:rsid w:val="004D02F5"/>
    <w:rsid w:val="004D0631"/>
    <w:rsid w:val="004D0CD0"/>
    <w:rsid w:val="004D0D97"/>
    <w:rsid w:val="004D18F3"/>
    <w:rsid w:val="004D1D5A"/>
    <w:rsid w:val="004D26DB"/>
    <w:rsid w:val="004D2757"/>
    <w:rsid w:val="004D2789"/>
    <w:rsid w:val="004D2908"/>
    <w:rsid w:val="004D2981"/>
    <w:rsid w:val="004D2DD4"/>
    <w:rsid w:val="004D36B1"/>
    <w:rsid w:val="004D3863"/>
    <w:rsid w:val="004D3AE7"/>
    <w:rsid w:val="004D481B"/>
    <w:rsid w:val="004D5039"/>
    <w:rsid w:val="004D52D2"/>
    <w:rsid w:val="004D5373"/>
    <w:rsid w:val="004D579A"/>
    <w:rsid w:val="004D57D4"/>
    <w:rsid w:val="004D5958"/>
    <w:rsid w:val="004D5A49"/>
    <w:rsid w:val="004D64D7"/>
    <w:rsid w:val="004D66D3"/>
    <w:rsid w:val="004D6C7A"/>
    <w:rsid w:val="004D6D1D"/>
    <w:rsid w:val="004D735F"/>
    <w:rsid w:val="004D741C"/>
    <w:rsid w:val="004D7467"/>
    <w:rsid w:val="004D79F3"/>
    <w:rsid w:val="004D7A07"/>
    <w:rsid w:val="004D7A4C"/>
    <w:rsid w:val="004D7E55"/>
    <w:rsid w:val="004D7EBD"/>
    <w:rsid w:val="004E0178"/>
    <w:rsid w:val="004E0A4B"/>
    <w:rsid w:val="004E13E3"/>
    <w:rsid w:val="004E16D2"/>
    <w:rsid w:val="004E1AC4"/>
    <w:rsid w:val="004E1B9F"/>
    <w:rsid w:val="004E2431"/>
    <w:rsid w:val="004E264D"/>
    <w:rsid w:val="004E2680"/>
    <w:rsid w:val="004E2801"/>
    <w:rsid w:val="004E28F9"/>
    <w:rsid w:val="004E2A6A"/>
    <w:rsid w:val="004E3060"/>
    <w:rsid w:val="004E3175"/>
    <w:rsid w:val="004E31A5"/>
    <w:rsid w:val="004E32B3"/>
    <w:rsid w:val="004E32C1"/>
    <w:rsid w:val="004E361E"/>
    <w:rsid w:val="004E3943"/>
    <w:rsid w:val="004E3FF0"/>
    <w:rsid w:val="004E40F4"/>
    <w:rsid w:val="004E4205"/>
    <w:rsid w:val="004E44A1"/>
    <w:rsid w:val="004E462E"/>
    <w:rsid w:val="004E4C30"/>
    <w:rsid w:val="004E4D56"/>
    <w:rsid w:val="004E5023"/>
    <w:rsid w:val="004E506F"/>
    <w:rsid w:val="004E567E"/>
    <w:rsid w:val="004E56DC"/>
    <w:rsid w:val="004E5921"/>
    <w:rsid w:val="004E604D"/>
    <w:rsid w:val="004E60BC"/>
    <w:rsid w:val="004E60E6"/>
    <w:rsid w:val="004E660F"/>
    <w:rsid w:val="004E6FEB"/>
    <w:rsid w:val="004E727A"/>
    <w:rsid w:val="004E72A1"/>
    <w:rsid w:val="004E76B5"/>
    <w:rsid w:val="004E76F4"/>
    <w:rsid w:val="004E776C"/>
    <w:rsid w:val="004E7C7A"/>
    <w:rsid w:val="004F001E"/>
    <w:rsid w:val="004F05B3"/>
    <w:rsid w:val="004F0631"/>
    <w:rsid w:val="004F0771"/>
    <w:rsid w:val="004F080F"/>
    <w:rsid w:val="004F0847"/>
    <w:rsid w:val="004F08B2"/>
    <w:rsid w:val="004F091C"/>
    <w:rsid w:val="004F0A46"/>
    <w:rsid w:val="004F0B4E"/>
    <w:rsid w:val="004F0B6C"/>
    <w:rsid w:val="004F0EB3"/>
    <w:rsid w:val="004F12A2"/>
    <w:rsid w:val="004F2078"/>
    <w:rsid w:val="004F214C"/>
    <w:rsid w:val="004F2656"/>
    <w:rsid w:val="004F2B60"/>
    <w:rsid w:val="004F2E0A"/>
    <w:rsid w:val="004F2E22"/>
    <w:rsid w:val="004F334A"/>
    <w:rsid w:val="004F3487"/>
    <w:rsid w:val="004F3DC5"/>
    <w:rsid w:val="004F40AE"/>
    <w:rsid w:val="004F418F"/>
    <w:rsid w:val="004F4C13"/>
    <w:rsid w:val="004F4DA3"/>
    <w:rsid w:val="004F543E"/>
    <w:rsid w:val="004F5DE3"/>
    <w:rsid w:val="004F65EF"/>
    <w:rsid w:val="004F690F"/>
    <w:rsid w:val="004F69ED"/>
    <w:rsid w:val="004F70F1"/>
    <w:rsid w:val="004F7626"/>
    <w:rsid w:val="00500815"/>
    <w:rsid w:val="00500AF2"/>
    <w:rsid w:val="00500FA1"/>
    <w:rsid w:val="005018BC"/>
    <w:rsid w:val="00502206"/>
    <w:rsid w:val="005025F5"/>
    <w:rsid w:val="0050277E"/>
    <w:rsid w:val="00502F36"/>
    <w:rsid w:val="00503A5A"/>
    <w:rsid w:val="00503C47"/>
    <w:rsid w:val="00504105"/>
    <w:rsid w:val="0050453F"/>
    <w:rsid w:val="0050465B"/>
    <w:rsid w:val="005047D0"/>
    <w:rsid w:val="0050482F"/>
    <w:rsid w:val="0050484A"/>
    <w:rsid w:val="00504A10"/>
    <w:rsid w:val="00504B00"/>
    <w:rsid w:val="00504C6E"/>
    <w:rsid w:val="00504D25"/>
    <w:rsid w:val="00504D50"/>
    <w:rsid w:val="00504E67"/>
    <w:rsid w:val="00504F20"/>
    <w:rsid w:val="00504F95"/>
    <w:rsid w:val="005052E9"/>
    <w:rsid w:val="00505DD2"/>
    <w:rsid w:val="00505E2A"/>
    <w:rsid w:val="00505E7A"/>
    <w:rsid w:val="00505EF6"/>
    <w:rsid w:val="005060E9"/>
    <w:rsid w:val="00506557"/>
    <w:rsid w:val="0050677A"/>
    <w:rsid w:val="00506927"/>
    <w:rsid w:val="0050694A"/>
    <w:rsid w:val="00506A31"/>
    <w:rsid w:val="00506F47"/>
    <w:rsid w:val="00507149"/>
    <w:rsid w:val="005071DB"/>
    <w:rsid w:val="005100F1"/>
    <w:rsid w:val="0051018D"/>
    <w:rsid w:val="005101E7"/>
    <w:rsid w:val="0051069B"/>
    <w:rsid w:val="005108D8"/>
    <w:rsid w:val="00510C45"/>
    <w:rsid w:val="00510E49"/>
    <w:rsid w:val="005116F9"/>
    <w:rsid w:val="00511CB2"/>
    <w:rsid w:val="00511F0F"/>
    <w:rsid w:val="00512230"/>
    <w:rsid w:val="005125A7"/>
    <w:rsid w:val="00512DD6"/>
    <w:rsid w:val="00512DFE"/>
    <w:rsid w:val="00512FE6"/>
    <w:rsid w:val="0051319A"/>
    <w:rsid w:val="00513484"/>
    <w:rsid w:val="005136FC"/>
    <w:rsid w:val="00513B59"/>
    <w:rsid w:val="00513B8C"/>
    <w:rsid w:val="00514471"/>
    <w:rsid w:val="005144A3"/>
    <w:rsid w:val="00515038"/>
    <w:rsid w:val="005152BC"/>
    <w:rsid w:val="005153A7"/>
    <w:rsid w:val="00515B00"/>
    <w:rsid w:val="00515CEE"/>
    <w:rsid w:val="00515E85"/>
    <w:rsid w:val="0051631B"/>
    <w:rsid w:val="0051644C"/>
    <w:rsid w:val="00516561"/>
    <w:rsid w:val="005168DD"/>
    <w:rsid w:val="00516997"/>
    <w:rsid w:val="00516C94"/>
    <w:rsid w:val="0051701B"/>
    <w:rsid w:val="00517262"/>
    <w:rsid w:val="005172E1"/>
    <w:rsid w:val="005178FE"/>
    <w:rsid w:val="00517CEC"/>
    <w:rsid w:val="00517E86"/>
    <w:rsid w:val="005206DE"/>
    <w:rsid w:val="00520E63"/>
    <w:rsid w:val="00520EC5"/>
    <w:rsid w:val="00521136"/>
    <w:rsid w:val="005211A6"/>
    <w:rsid w:val="005219CF"/>
    <w:rsid w:val="00521B1E"/>
    <w:rsid w:val="00521B84"/>
    <w:rsid w:val="00521E1B"/>
    <w:rsid w:val="005225C3"/>
    <w:rsid w:val="005229C8"/>
    <w:rsid w:val="00522B45"/>
    <w:rsid w:val="00522F81"/>
    <w:rsid w:val="005234F4"/>
    <w:rsid w:val="00523668"/>
    <w:rsid w:val="0052374A"/>
    <w:rsid w:val="005239F7"/>
    <w:rsid w:val="00523FAC"/>
    <w:rsid w:val="0052473D"/>
    <w:rsid w:val="005247D9"/>
    <w:rsid w:val="00524948"/>
    <w:rsid w:val="00524A73"/>
    <w:rsid w:val="00524DB1"/>
    <w:rsid w:val="00524EEB"/>
    <w:rsid w:val="00524FAD"/>
    <w:rsid w:val="0052514A"/>
    <w:rsid w:val="0052556F"/>
    <w:rsid w:val="0052579B"/>
    <w:rsid w:val="00525A1A"/>
    <w:rsid w:val="00525DC9"/>
    <w:rsid w:val="00526616"/>
    <w:rsid w:val="0052670F"/>
    <w:rsid w:val="00526859"/>
    <w:rsid w:val="00526BF0"/>
    <w:rsid w:val="00526CA1"/>
    <w:rsid w:val="00526EB7"/>
    <w:rsid w:val="00526FB5"/>
    <w:rsid w:val="0052710C"/>
    <w:rsid w:val="00527323"/>
    <w:rsid w:val="0052735B"/>
    <w:rsid w:val="00527C5B"/>
    <w:rsid w:val="005302B3"/>
    <w:rsid w:val="00530342"/>
    <w:rsid w:val="005304D2"/>
    <w:rsid w:val="00530592"/>
    <w:rsid w:val="005306D4"/>
    <w:rsid w:val="005307F6"/>
    <w:rsid w:val="00530830"/>
    <w:rsid w:val="00530939"/>
    <w:rsid w:val="00530FBC"/>
    <w:rsid w:val="005311D2"/>
    <w:rsid w:val="005311F5"/>
    <w:rsid w:val="00531267"/>
    <w:rsid w:val="0053126E"/>
    <w:rsid w:val="00531540"/>
    <w:rsid w:val="005321B9"/>
    <w:rsid w:val="0053232B"/>
    <w:rsid w:val="0053240C"/>
    <w:rsid w:val="005326E9"/>
    <w:rsid w:val="00532792"/>
    <w:rsid w:val="00533014"/>
    <w:rsid w:val="0053338F"/>
    <w:rsid w:val="00533F2C"/>
    <w:rsid w:val="00533FBA"/>
    <w:rsid w:val="0053466C"/>
    <w:rsid w:val="005346BB"/>
    <w:rsid w:val="005346E3"/>
    <w:rsid w:val="00534780"/>
    <w:rsid w:val="005349FA"/>
    <w:rsid w:val="00534B59"/>
    <w:rsid w:val="00534B80"/>
    <w:rsid w:val="00534D3F"/>
    <w:rsid w:val="00534E81"/>
    <w:rsid w:val="005352BD"/>
    <w:rsid w:val="005353D4"/>
    <w:rsid w:val="00535432"/>
    <w:rsid w:val="005358C3"/>
    <w:rsid w:val="005358EA"/>
    <w:rsid w:val="00535B47"/>
    <w:rsid w:val="00535E09"/>
    <w:rsid w:val="00535FF7"/>
    <w:rsid w:val="00536759"/>
    <w:rsid w:val="00537679"/>
    <w:rsid w:val="005376E1"/>
    <w:rsid w:val="00537949"/>
    <w:rsid w:val="00537A7B"/>
    <w:rsid w:val="00537C62"/>
    <w:rsid w:val="00540051"/>
    <w:rsid w:val="00540B50"/>
    <w:rsid w:val="00540D33"/>
    <w:rsid w:val="00541276"/>
    <w:rsid w:val="00541342"/>
    <w:rsid w:val="0054159B"/>
    <w:rsid w:val="00541736"/>
    <w:rsid w:val="00541C34"/>
    <w:rsid w:val="00541D21"/>
    <w:rsid w:val="005423D4"/>
    <w:rsid w:val="005423EF"/>
    <w:rsid w:val="0054246A"/>
    <w:rsid w:val="0054257F"/>
    <w:rsid w:val="005427A0"/>
    <w:rsid w:val="00542E3B"/>
    <w:rsid w:val="005431EE"/>
    <w:rsid w:val="00543558"/>
    <w:rsid w:val="005437E6"/>
    <w:rsid w:val="00543D29"/>
    <w:rsid w:val="00543D49"/>
    <w:rsid w:val="00543ED2"/>
    <w:rsid w:val="0054444A"/>
    <w:rsid w:val="00544739"/>
    <w:rsid w:val="00544BD5"/>
    <w:rsid w:val="00544F58"/>
    <w:rsid w:val="00545034"/>
    <w:rsid w:val="0054514B"/>
    <w:rsid w:val="00545319"/>
    <w:rsid w:val="005454A0"/>
    <w:rsid w:val="0054569D"/>
    <w:rsid w:val="00545D66"/>
    <w:rsid w:val="00545E9D"/>
    <w:rsid w:val="00546406"/>
    <w:rsid w:val="0054658F"/>
    <w:rsid w:val="005466F4"/>
    <w:rsid w:val="00546970"/>
    <w:rsid w:val="00546A1A"/>
    <w:rsid w:val="00546E08"/>
    <w:rsid w:val="00547604"/>
    <w:rsid w:val="00547685"/>
    <w:rsid w:val="0054777C"/>
    <w:rsid w:val="005478E6"/>
    <w:rsid w:val="00547B33"/>
    <w:rsid w:val="00547B69"/>
    <w:rsid w:val="00547BB9"/>
    <w:rsid w:val="00550236"/>
    <w:rsid w:val="005507D1"/>
    <w:rsid w:val="0055090D"/>
    <w:rsid w:val="00550CC6"/>
    <w:rsid w:val="00550D76"/>
    <w:rsid w:val="00550EAD"/>
    <w:rsid w:val="00551284"/>
    <w:rsid w:val="0055140B"/>
    <w:rsid w:val="005517B1"/>
    <w:rsid w:val="00551B08"/>
    <w:rsid w:val="00551C44"/>
    <w:rsid w:val="00551D5D"/>
    <w:rsid w:val="0055229E"/>
    <w:rsid w:val="00552378"/>
    <w:rsid w:val="00552706"/>
    <w:rsid w:val="005529B5"/>
    <w:rsid w:val="00552A5C"/>
    <w:rsid w:val="00552A8B"/>
    <w:rsid w:val="00552E8D"/>
    <w:rsid w:val="0055313F"/>
    <w:rsid w:val="005532AC"/>
    <w:rsid w:val="00553EFC"/>
    <w:rsid w:val="00553FBC"/>
    <w:rsid w:val="00554015"/>
    <w:rsid w:val="005545DF"/>
    <w:rsid w:val="00554B83"/>
    <w:rsid w:val="00554E19"/>
    <w:rsid w:val="00555626"/>
    <w:rsid w:val="0055572D"/>
    <w:rsid w:val="00555AA0"/>
    <w:rsid w:val="00555CCE"/>
    <w:rsid w:val="00555D2A"/>
    <w:rsid w:val="00556036"/>
    <w:rsid w:val="0055632B"/>
    <w:rsid w:val="00556A05"/>
    <w:rsid w:val="00556A67"/>
    <w:rsid w:val="00556E56"/>
    <w:rsid w:val="00556EAF"/>
    <w:rsid w:val="0055713E"/>
    <w:rsid w:val="005573E2"/>
    <w:rsid w:val="005579C7"/>
    <w:rsid w:val="00557BEC"/>
    <w:rsid w:val="00557E5F"/>
    <w:rsid w:val="00557E95"/>
    <w:rsid w:val="005600AF"/>
    <w:rsid w:val="00560157"/>
    <w:rsid w:val="0056016C"/>
    <w:rsid w:val="005604B3"/>
    <w:rsid w:val="00560C70"/>
    <w:rsid w:val="00560C86"/>
    <w:rsid w:val="00560CC8"/>
    <w:rsid w:val="0056121F"/>
    <w:rsid w:val="0056124B"/>
    <w:rsid w:val="005613BE"/>
    <w:rsid w:val="00561961"/>
    <w:rsid w:val="00561CB5"/>
    <w:rsid w:val="00561E0B"/>
    <w:rsid w:val="00562182"/>
    <w:rsid w:val="00562550"/>
    <w:rsid w:val="00562958"/>
    <w:rsid w:val="00563227"/>
    <w:rsid w:val="00563287"/>
    <w:rsid w:val="005638F8"/>
    <w:rsid w:val="00563B4A"/>
    <w:rsid w:val="0056453A"/>
    <w:rsid w:val="0056461F"/>
    <w:rsid w:val="00564740"/>
    <w:rsid w:val="005647B2"/>
    <w:rsid w:val="005647BE"/>
    <w:rsid w:val="00565047"/>
    <w:rsid w:val="0056552C"/>
    <w:rsid w:val="00565947"/>
    <w:rsid w:val="00565F78"/>
    <w:rsid w:val="00566206"/>
    <w:rsid w:val="0056629E"/>
    <w:rsid w:val="0056657A"/>
    <w:rsid w:val="0056662B"/>
    <w:rsid w:val="005667EF"/>
    <w:rsid w:val="00566824"/>
    <w:rsid w:val="0056715E"/>
    <w:rsid w:val="005678E0"/>
    <w:rsid w:val="00567DAE"/>
    <w:rsid w:val="005700F5"/>
    <w:rsid w:val="005709A2"/>
    <w:rsid w:val="00570EF4"/>
    <w:rsid w:val="00570F61"/>
    <w:rsid w:val="00571698"/>
    <w:rsid w:val="00572285"/>
    <w:rsid w:val="005723ED"/>
    <w:rsid w:val="00572505"/>
    <w:rsid w:val="00572AD0"/>
    <w:rsid w:val="00572D65"/>
    <w:rsid w:val="00573040"/>
    <w:rsid w:val="00573FEB"/>
    <w:rsid w:val="005742CC"/>
    <w:rsid w:val="005742D2"/>
    <w:rsid w:val="00574664"/>
    <w:rsid w:val="00574CEE"/>
    <w:rsid w:val="00574F83"/>
    <w:rsid w:val="00575049"/>
    <w:rsid w:val="0057515B"/>
    <w:rsid w:val="00575468"/>
    <w:rsid w:val="0057561D"/>
    <w:rsid w:val="00575849"/>
    <w:rsid w:val="00575991"/>
    <w:rsid w:val="00575AA1"/>
    <w:rsid w:val="00576105"/>
    <w:rsid w:val="005770E4"/>
    <w:rsid w:val="005772E0"/>
    <w:rsid w:val="00577400"/>
    <w:rsid w:val="00577417"/>
    <w:rsid w:val="0057782F"/>
    <w:rsid w:val="00577981"/>
    <w:rsid w:val="00577A84"/>
    <w:rsid w:val="00577AD7"/>
    <w:rsid w:val="00577B7C"/>
    <w:rsid w:val="00577D08"/>
    <w:rsid w:val="00580411"/>
    <w:rsid w:val="005804B5"/>
    <w:rsid w:val="005804DA"/>
    <w:rsid w:val="0058069A"/>
    <w:rsid w:val="00580754"/>
    <w:rsid w:val="0058091B"/>
    <w:rsid w:val="00580A22"/>
    <w:rsid w:val="00580A99"/>
    <w:rsid w:val="00580B59"/>
    <w:rsid w:val="00580E26"/>
    <w:rsid w:val="00580FDD"/>
    <w:rsid w:val="005810A0"/>
    <w:rsid w:val="005817B7"/>
    <w:rsid w:val="0058186B"/>
    <w:rsid w:val="00581A1E"/>
    <w:rsid w:val="00581A4F"/>
    <w:rsid w:val="00581D09"/>
    <w:rsid w:val="00582296"/>
    <w:rsid w:val="00582447"/>
    <w:rsid w:val="00582809"/>
    <w:rsid w:val="005828A0"/>
    <w:rsid w:val="0058295A"/>
    <w:rsid w:val="005829E0"/>
    <w:rsid w:val="00582A88"/>
    <w:rsid w:val="00582ACF"/>
    <w:rsid w:val="00582DC1"/>
    <w:rsid w:val="00582FCF"/>
    <w:rsid w:val="0058300A"/>
    <w:rsid w:val="00583604"/>
    <w:rsid w:val="0058363D"/>
    <w:rsid w:val="0058384E"/>
    <w:rsid w:val="00583AE0"/>
    <w:rsid w:val="00583E30"/>
    <w:rsid w:val="00584087"/>
    <w:rsid w:val="00584105"/>
    <w:rsid w:val="00584107"/>
    <w:rsid w:val="00584147"/>
    <w:rsid w:val="0058451D"/>
    <w:rsid w:val="0058456F"/>
    <w:rsid w:val="005847BE"/>
    <w:rsid w:val="005848B0"/>
    <w:rsid w:val="00584CFB"/>
    <w:rsid w:val="0058535D"/>
    <w:rsid w:val="00585689"/>
    <w:rsid w:val="00585E2B"/>
    <w:rsid w:val="00585EAE"/>
    <w:rsid w:val="00585F09"/>
    <w:rsid w:val="00585FC8"/>
    <w:rsid w:val="00586001"/>
    <w:rsid w:val="00586AB4"/>
    <w:rsid w:val="0058735D"/>
    <w:rsid w:val="005874DC"/>
    <w:rsid w:val="005877DA"/>
    <w:rsid w:val="0058798C"/>
    <w:rsid w:val="005879EF"/>
    <w:rsid w:val="00587AAB"/>
    <w:rsid w:val="00587ECE"/>
    <w:rsid w:val="00587F2C"/>
    <w:rsid w:val="005900FA"/>
    <w:rsid w:val="00590A5B"/>
    <w:rsid w:val="00590B3E"/>
    <w:rsid w:val="00590E77"/>
    <w:rsid w:val="005911D9"/>
    <w:rsid w:val="005912C4"/>
    <w:rsid w:val="005918D6"/>
    <w:rsid w:val="00591AD2"/>
    <w:rsid w:val="00591C28"/>
    <w:rsid w:val="00591D9D"/>
    <w:rsid w:val="00591F9A"/>
    <w:rsid w:val="005922E1"/>
    <w:rsid w:val="005929BA"/>
    <w:rsid w:val="00592B4B"/>
    <w:rsid w:val="00592B80"/>
    <w:rsid w:val="00592D5F"/>
    <w:rsid w:val="00593190"/>
    <w:rsid w:val="00593443"/>
    <w:rsid w:val="005934A5"/>
    <w:rsid w:val="005935A4"/>
    <w:rsid w:val="0059405D"/>
    <w:rsid w:val="00594484"/>
    <w:rsid w:val="0059465D"/>
    <w:rsid w:val="00594769"/>
    <w:rsid w:val="00594804"/>
    <w:rsid w:val="0059482D"/>
    <w:rsid w:val="005948C2"/>
    <w:rsid w:val="00594FF0"/>
    <w:rsid w:val="005953B7"/>
    <w:rsid w:val="00595560"/>
    <w:rsid w:val="00595ADB"/>
    <w:rsid w:val="00595DCA"/>
    <w:rsid w:val="00596241"/>
    <w:rsid w:val="00596358"/>
    <w:rsid w:val="005963CB"/>
    <w:rsid w:val="00596A31"/>
    <w:rsid w:val="00596C3B"/>
    <w:rsid w:val="00596D43"/>
    <w:rsid w:val="0059712B"/>
    <w:rsid w:val="0059757C"/>
    <w:rsid w:val="005975C4"/>
    <w:rsid w:val="0059779B"/>
    <w:rsid w:val="00597C95"/>
    <w:rsid w:val="00597CA8"/>
    <w:rsid w:val="005A01C1"/>
    <w:rsid w:val="005A04A3"/>
    <w:rsid w:val="005A09D8"/>
    <w:rsid w:val="005A0CA4"/>
    <w:rsid w:val="005A12B0"/>
    <w:rsid w:val="005A13C6"/>
    <w:rsid w:val="005A1432"/>
    <w:rsid w:val="005A15DB"/>
    <w:rsid w:val="005A18A7"/>
    <w:rsid w:val="005A18B4"/>
    <w:rsid w:val="005A1945"/>
    <w:rsid w:val="005A2002"/>
    <w:rsid w:val="005A2023"/>
    <w:rsid w:val="005A209A"/>
    <w:rsid w:val="005A273D"/>
    <w:rsid w:val="005A2CAB"/>
    <w:rsid w:val="005A2CC0"/>
    <w:rsid w:val="005A3028"/>
    <w:rsid w:val="005A3AB0"/>
    <w:rsid w:val="005A49A6"/>
    <w:rsid w:val="005A4ABD"/>
    <w:rsid w:val="005A5296"/>
    <w:rsid w:val="005A55FB"/>
    <w:rsid w:val="005A5A11"/>
    <w:rsid w:val="005A5BA8"/>
    <w:rsid w:val="005A5FEA"/>
    <w:rsid w:val="005A619D"/>
    <w:rsid w:val="005A61BC"/>
    <w:rsid w:val="005A62DC"/>
    <w:rsid w:val="005A64C5"/>
    <w:rsid w:val="005A662D"/>
    <w:rsid w:val="005A672A"/>
    <w:rsid w:val="005A67A0"/>
    <w:rsid w:val="005A7755"/>
    <w:rsid w:val="005A7811"/>
    <w:rsid w:val="005A7827"/>
    <w:rsid w:val="005A7F22"/>
    <w:rsid w:val="005B042A"/>
    <w:rsid w:val="005B0A55"/>
    <w:rsid w:val="005B0A94"/>
    <w:rsid w:val="005B0DE5"/>
    <w:rsid w:val="005B1343"/>
    <w:rsid w:val="005B1409"/>
    <w:rsid w:val="005B150C"/>
    <w:rsid w:val="005B152D"/>
    <w:rsid w:val="005B18A8"/>
    <w:rsid w:val="005B1AF7"/>
    <w:rsid w:val="005B2273"/>
    <w:rsid w:val="005B237E"/>
    <w:rsid w:val="005B256F"/>
    <w:rsid w:val="005B25AB"/>
    <w:rsid w:val="005B2B35"/>
    <w:rsid w:val="005B2BC9"/>
    <w:rsid w:val="005B2F8E"/>
    <w:rsid w:val="005B32C3"/>
    <w:rsid w:val="005B3445"/>
    <w:rsid w:val="005B345A"/>
    <w:rsid w:val="005B353D"/>
    <w:rsid w:val="005B354D"/>
    <w:rsid w:val="005B35D7"/>
    <w:rsid w:val="005B3799"/>
    <w:rsid w:val="005B3845"/>
    <w:rsid w:val="005B38D2"/>
    <w:rsid w:val="005B392A"/>
    <w:rsid w:val="005B3AA3"/>
    <w:rsid w:val="005B403C"/>
    <w:rsid w:val="005B4040"/>
    <w:rsid w:val="005B4108"/>
    <w:rsid w:val="005B4199"/>
    <w:rsid w:val="005B45A7"/>
    <w:rsid w:val="005B497B"/>
    <w:rsid w:val="005B4D04"/>
    <w:rsid w:val="005B51B9"/>
    <w:rsid w:val="005B5406"/>
    <w:rsid w:val="005B5A80"/>
    <w:rsid w:val="005B5B35"/>
    <w:rsid w:val="005B5F0E"/>
    <w:rsid w:val="005B6387"/>
    <w:rsid w:val="005B63F5"/>
    <w:rsid w:val="005B6592"/>
    <w:rsid w:val="005B681D"/>
    <w:rsid w:val="005B6922"/>
    <w:rsid w:val="005B6F83"/>
    <w:rsid w:val="005B7134"/>
    <w:rsid w:val="005B7937"/>
    <w:rsid w:val="005C040F"/>
    <w:rsid w:val="005C06B1"/>
    <w:rsid w:val="005C0EA0"/>
    <w:rsid w:val="005C1330"/>
    <w:rsid w:val="005C13EE"/>
    <w:rsid w:val="005C13F0"/>
    <w:rsid w:val="005C1B3F"/>
    <w:rsid w:val="005C1E7A"/>
    <w:rsid w:val="005C2151"/>
    <w:rsid w:val="005C21E7"/>
    <w:rsid w:val="005C221A"/>
    <w:rsid w:val="005C27A5"/>
    <w:rsid w:val="005C2A6F"/>
    <w:rsid w:val="005C2BCB"/>
    <w:rsid w:val="005C30DC"/>
    <w:rsid w:val="005C3114"/>
    <w:rsid w:val="005C3C5C"/>
    <w:rsid w:val="005C4675"/>
    <w:rsid w:val="005C4831"/>
    <w:rsid w:val="005C493A"/>
    <w:rsid w:val="005C4D81"/>
    <w:rsid w:val="005C4EB5"/>
    <w:rsid w:val="005C5112"/>
    <w:rsid w:val="005C54E3"/>
    <w:rsid w:val="005C57D0"/>
    <w:rsid w:val="005C62A3"/>
    <w:rsid w:val="005C640D"/>
    <w:rsid w:val="005C6763"/>
    <w:rsid w:val="005C6C89"/>
    <w:rsid w:val="005C6D30"/>
    <w:rsid w:val="005C7079"/>
    <w:rsid w:val="005C74FB"/>
    <w:rsid w:val="005C775E"/>
    <w:rsid w:val="005C7D7F"/>
    <w:rsid w:val="005D0A91"/>
    <w:rsid w:val="005D0B70"/>
    <w:rsid w:val="005D0E5A"/>
    <w:rsid w:val="005D1144"/>
    <w:rsid w:val="005D1602"/>
    <w:rsid w:val="005D1C06"/>
    <w:rsid w:val="005D1F15"/>
    <w:rsid w:val="005D236D"/>
    <w:rsid w:val="005D292E"/>
    <w:rsid w:val="005D2A56"/>
    <w:rsid w:val="005D3293"/>
    <w:rsid w:val="005D3537"/>
    <w:rsid w:val="005D36B1"/>
    <w:rsid w:val="005D36E0"/>
    <w:rsid w:val="005D430D"/>
    <w:rsid w:val="005D435B"/>
    <w:rsid w:val="005D5389"/>
    <w:rsid w:val="005D55C7"/>
    <w:rsid w:val="005D5BB7"/>
    <w:rsid w:val="005D5BCE"/>
    <w:rsid w:val="005D6524"/>
    <w:rsid w:val="005D68DE"/>
    <w:rsid w:val="005D69D1"/>
    <w:rsid w:val="005D6AB3"/>
    <w:rsid w:val="005D6D0C"/>
    <w:rsid w:val="005D6F28"/>
    <w:rsid w:val="005D7395"/>
    <w:rsid w:val="005D740F"/>
    <w:rsid w:val="005D753A"/>
    <w:rsid w:val="005E06A9"/>
    <w:rsid w:val="005E099C"/>
    <w:rsid w:val="005E09A3"/>
    <w:rsid w:val="005E0A8F"/>
    <w:rsid w:val="005E0FC2"/>
    <w:rsid w:val="005E0FF7"/>
    <w:rsid w:val="005E1309"/>
    <w:rsid w:val="005E130B"/>
    <w:rsid w:val="005E1461"/>
    <w:rsid w:val="005E17A2"/>
    <w:rsid w:val="005E1860"/>
    <w:rsid w:val="005E1D5D"/>
    <w:rsid w:val="005E1F49"/>
    <w:rsid w:val="005E1FBB"/>
    <w:rsid w:val="005E1FF8"/>
    <w:rsid w:val="005E205C"/>
    <w:rsid w:val="005E229C"/>
    <w:rsid w:val="005E3047"/>
    <w:rsid w:val="005E357E"/>
    <w:rsid w:val="005E3685"/>
    <w:rsid w:val="005E372D"/>
    <w:rsid w:val="005E385F"/>
    <w:rsid w:val="005E39DB"/>
    <w:rsid w:val="005E3DD1"/>
    <w:rsid w:val="005E4302"/>
    <w:rsid w:val="005E48DA"/>
    <w:rsid w:val="005E4975"/>
    <w:rsid w:val="005E4E9D"/>
    <w:rsid w:val="005E50BF"/>
    <w:rsid w:val="005E5A47"/>
    <w:rsid w:val="005E5B81"/>
    <w:rsid w:val="005E5DD5"/>
    <w:rsid w:val="005E6637"/>
    <w:rsid w:val="005E78D2"/>
    <w:rsid w:val="005E792A"/>
    <w:rsid w:val="005E7BF6"/>
    <w:rsid w:val="005E7DE1"/>
    <w:rsid w:val="005F018A"/>
    <w:rsid w:val="005F01C4"/>
    <w:rsid w:val="005F092B"/>
    <w:rsid w:val="005F0BCF"/>
    <w:rsid w:val="005F1026"/>
    <w:rsid w:val="005F1056"/>
    <w:rsid w:val="005F10E0"/>
    <w:rsid w:val="005F173A"/>
    <w:rsid w:val="005F1FCD"/>
    <w:rsid w:val="005F20A4"/>
    <w:rsid w:val="005F2593"/>
    <w:rsid w:val="005F26C7"/>
    <w:rsid w:val="005F286C"/>
    <w:rsid w:val="005F2CB1"/>
    <w:rsid w:val="005F2E03"/>
    <w:rsid w:val="005F3025"/>
    <w:rsid w:val="005F31FD"/>
    <w:rsid w:val="005F321F"/>
    <w:rsid w:val="005F33F2"/>
    <w:rsid w:val="005F34BB"/>
    <w:rsid w:val="005F35CE"/>
    <w:rsid w:val="005F377C"/>
    <w:rsid w:val="005F38E4"/>
    <w:rsid w:val="005F3AC0"/>
    <w:rsid w:val="005F3D16"/>
    <w:rsid w:val="005F3E28"/>
    <w:rsid w:val="005F43EC"/>
    <w:rsid w:val="005F4446"/>
    <w:rsid w:val="005F47CC"/>
    <w:rsid w:val="005F4A6B"/>
    <w:rsid w:val="005F4C3F"/>
    <w:rsid w:val="005F53E9"/>
    <w:rsid w:val="005F5401"/>
    <w:rsid w:val="005F5523"/>
    <w:rsid w:val="005F568F"/>
    <w:rsid w:val="005F5B53"/>
    <w:rsid w:val="005F5CBD"/>
    <w:rsid w:val="005F5E2F"/>
    <w:rsid w:val="005F5E8D"/>
    <w:rsid w:val="005F611B"/>
    <w:rsid w:val="005F618C"/>
    <w:rsid w:val="005F6F6F"/>
    <w:rsid w:val="005F70BD"/>
    <w:rsid w:val="005F7109"/>
    <w:rsid w:val="005F7367"/>
    <w:rsid w:val="005F77B1"/>
    <w:rsid w:val="005F7CA2"/>
    <w:rsid w:val="0060001F"/>
    <w:rsid w:val="00600063"/>
    <w:rsid w:val="006000D9"/>
    <w:rsid w:val="00600231"/>
    <w:rsid w:val="0060041B"/>
    <w:rsid w:val="006004E2"/>
    <w:rsid w:val="006005A7"/>
    <w:rsid w:val="006008BF"/>
    <w:rsid w:val="00600FAA"/>
    <w:rsid w:val="00601240"/>
    <w:rsid w:val="00601A18"/>
    <w:rsid w:val="00601E83"/>
    <w:rsid w:val="00601F53"/>
    <w:rsid w:val="006025EE"/>
    <w:rsid w:val="0060283C"/>
    <w:rsid w:val="006034DC"/>
    <w:rsid w:val="00603692"/>
    <w:rsid w:val="006039B1"/>
    <w:rsid w:val="00604353"/>
    <w:rsid w:val="00604C5F"/>
    <w:rsid w:val="00604F14"/>
    <w:rsid w:val="00605C6B"/>
    <w:rsid w:val="00605EEE"/>
    <w:rsid w:val="0060643D"/>
    <w:rsid w:val="00606AB4"/>
    <w:rsid w:val="00606E05"/>
    <w:rsid w:val="00607312"/>
    <w:rsid w:val="0060769F"/>
    <w:rsid w:val="00607F39"/>
    <w:rsid w:val="00610354"/>
    <w:rsid w:val="00610472"/>
    <w:rsid w:val="00610BFB"/>
    <w:rsid w:val="006111FC"/>
    <w:rsid w:val="0061196D"/>
    <w:rsid w:val="00611A0A"/>
    <w:rsid w:val="00611B83"/>
    <w:rsid w:val="00611D98"/>
    <w:rsid w:val="00611E41"/>
    <w:rsid w:val="006121FA"/>
    <w:rsid w:val="0061236D"/>
    <w:rsid w:val="0061263A"/>
    <w:rsid w:val="0061278B"/>
    <w:rsid w:val="00612816"/>
    <w:rsid w:val="00612A59"/>
    <w:rsid w:val="00612A84"/>
    <w:rsid w:val="00612BA0"/>
    <w:rsid w:val="00612F6F"/>
    <w:rsid w:val="006130F1"/>
    <w:rsid w:val="00613257"/>
    <w:rsid w:val="00613F32"/>
    <w:rsid w:val="006140D9"/>
    <w:rsid w:val="006141DF"/>
    <w:rsid w:val="006142B3"/>
    <w:rsid w:val="006146EB"/>
    <w:rsid w:val="00614F2E"/>
    <w:rsid w:val="00614FDA"/>
    <w:rsid w:val="0061529F"/>
    <w:rsid w:val="006152FD"/>
    <w:rsid w:val="00615598"/>
    <w:rsid w:val="00615702"/>
    <w:rsid w:val="00615840"/>
    <w:rsid w:val="00615B28"/>
    <w:rsid w:val="0061600A"/>
    <w:rsid w:val="006170F9"/>
    <w:rsid w:val="00617114"/>
    <w:rsid w:val="0061737C"/>
    <w:rsid w:val="00617855"/>
    <w:rsid w:val="0061785C"/>
    <w:rsid w:val="00617A15"/>
    <w:rsid w:val="00617CA7"/>
    <w:rsid w:val="00620602"/>
    <w:rsid w:val="006207A3"/>
    <w:rsid w:val="00620A71"/>
    <w:rsid w:val="00620AAB"/>
    <w:rsid w:val="00620D80"/>
    <w:rsid w:val="0062156F"/>
    <w:rsid w:val="00621957"/>
    <w:rsid w:val="00621E6A"/>
    <w:rsid w:val="0062212C"/>
    <w:rsid w:val="00622823"/>
    <w:rsid w:val="00622976"/>
    <w:rsid w:val="00622978"/>
    <w:rsid w:val="00622FDE"/>
    <w:rsid w:val="00623260"/>
    <w:rsid w:val="00623404"/>
    <w:rsid w:val="006234A6"/>
    <w:rsid w:val="00623518"/>
    <w:rsid w:val="0062369F"/>
    <w:rsid w:val="0062398D"/>
    <w:rsid w:val="00623DF3"/>
    <w:rsid w:val="00623E13"/>
    <w:rsid w:val="00623E8E"/>
    <w:rsid w:val="00624244"/>
    <w:rsid w:val="0062441C"/>
    <w:rsid w:val="00625069"/>
    <w:rsid w:val="006250F1"/>
    <w:rsid w:val="00625173"/>
    <w:rsid w:val="00625670"/>
    <w:rsid w:val="00625966"/>
    <w:rsid w:val="006259FD"/>
    <w:rsid w:val="00626338"/>
    <w:rsid w:val="00626511"/>
    <w:rsid w:val="006268D8"/>
    <w:rsid w:val="00626A89"/>
    <w:rsid w:val="00626C37"/>
    <w:rsid w:val="00626C6A"/>
    <w:rsid w:val="00626FCF"/>
    <w:rsid w:val="00627894"/>
    <w:rsid w:val="00627F2B"/>
    <w:rsid w:val="00630001"/>
    <w:rsid w:val="00630304"/>
    <w:rsid w:val="0063086F"/>
    <w:rsid w:val="00630DE9"/>
    <w:rsid w:val="00630E35"/>
    <w:rsid w:val="006311B3"/>
    <w:rsid w:val="00631A58"/>
    <w:rsid w:val="00631CAA"/>
    <w:rsid w:val="00632080"/>
    <w:rsid w:val="006324DB"/>
    <w:rsid w:val="00632753"/>
    <w:rsid w:val="0063284C"/>
    <w:rsid w:val="00632B2B"/>
    <w:rsid w:val="00632D23"/>
    <w:rsid w:val="0063328B"/>
    <w:rsid w:val="0063354B"/>
    <w:rsid w:val="00633602"/>
    <w:rsid w:val="006339A2"/>
    <w:rsid w:val="006339D1"/>
    <w:rsid w:val="00633CD4"/>
    <w:rsid w:val="00633DCF"/>
    <w:rsid w:val="0063416C"/>
    <w:rsid w:val="006345FC"/>
    <w:rsid w:val="0063498C"/>
    <w:rsid w:val="00634B63"/>
    <w:rsid w:val="00635422"/>
    <w:rsid w:val="006357A0"/>
    <w:rsid w:val="00635875"/>
    <w:rsid w:val="0063596A"/>
    <w:rsid w:val="00635982"/>
    <w:rsid w:val="00635A86"/>
    <w:rsid w:val="00635EE5"/>
    <w:rsid w:val="00636294"/>
    <w:rsid w:val="00636398"/>
    <w:rsid w:val="006368D3"/>
    <w:rsid w:val="00636A95"/>
    <w:rsid w:val="00636EE2"/>
    <w:rsid w:val="006374F1"/>
    <w:rsid w:val="00637707"/>
    <w:rsid w:val="0063778D"/>
    <w:rsid w:val="006377B3"/>
    <w:rsid w:val="006377EC"/>
    <w:rsid w:val="00637C74"/>
    <w:rsid w:val="00640507"/>
    <w:rsid w:val="006406F7"/>
    <w:rsid w:val="00640D52"/>
    <w:rsid w:val="00641100"/>
    <w:rsid w:val="0064127B"/>
    <w:rsid w:val="006414CC"/>
    <w:rsid w:val="0064151F"/>
    <w:rsid w:val="00641533"/>
    <w:rsid w:val="006415A5"/>
    <w:rsid w:val="00641E44"/>
    <w:rsid w:val="0064208D"/>
    <w:rsid w:val="0064269B"/>
    <w:rsid w:val="00642DB8"/>
    <w:rsid w:val="00642DDE"/>
    <w:rsid w:val="00643391"/>
    <w:rsid w:val="00643475"/>
    <w:rsid w:val="006436AA"/>
    <w:rsid w:val="006437BA"/>
    <w:rsid w:val="00643870"/>
    <w:rsid w:val="0064396A"/>
    <w:rsid w:val="00643CB7"/>
    <w:rsid w:val="00643D17"/>
    <w:rsid w:val="00643D91"/>
    <w:rsid w:val="006441AA"/>
    <w:rsid w:val="00644B15"/>
    <w:rsid w:val="00644B63"/>
    <w:rsid w:val="00644EC8"/>
    <w:rsid w:val="00645179"/>
    <w:rsid w:val="0064530C"/>
    <w:rsid w:val="00645767"/>
    <w:rsid w:val="00645BCD"/>
    <w:rsid w:val="006461F9"/>
    <w:rsid w:val="0064624E"/>
    <w:rsid w:val="00646612"/>
    <w:rsid w:val="006466E4"/>
    <w:rsid w:val="00647134"/>
    <w:rsid w:val="00647188"/>
    <w:rsid w:val="006479C2"/>
    <w:rsid w:val="00647CE7"/>
    <w:rsid w:val="00650009"/>
    <w:rsid w:val="00650088"/>
    <w:rsid w:val="0065048E"/>
    <w:rsid w:val="00650995"/>
    <w:rsid w:val="00650AB9"/>
    <w:rsid w:val="00650B35"/>
    <w:rsid w:val="00651215"/>
    <w:rsid w:val="0065176F"/>
    <w:rsid w:val="00651B90"/>
    <w:rsid w:val="00651F1A"/>
    <w:rsid w:val="0065216C"/>
    <w:rsid w:val="006525BB"/>
    <w:rsid w:val="006525F0"/>
    <w:rsid w:val="00652A34"/>
    <w:rsid w:val="00652C61"/>
    <w:rsid w:val="00653102"/>
    <w:rsid w:val="006533F6"/>
    <w:rsid w:val="00653594"/>
    <w:rsid w:val="00653908"/>
    <w:rsid w:val="00653AC6"/>
    <w:rsid w:val="00653C8C"/>
    <w:rsid w:val="00653D29"/>
    <w:rsid w:val="0065429B"/>
    <w:rsid w:val="006543AB"/>
    <w:rsid w:val="006545AC"/>
    <w:rsid w:val="00654C9A"/>
    <w:rsid w:val="006552E7"/>
    <w:rsid w:val="00655733"/>
    <w:rsid w:val="0065584C"/>
    <w:rsid w:val="00655A92"/>
    <w:rsid w:val="00655ACD"/>
    <w:rsid w:val="00656200"/>
    <w:rsid w:val="006566C5"/>
    <w:rsid w:val="00656A3C"/>
    <w:rsid w:val="00656A92"/>
    <w:rsid w:val="00656C81"/>
    <w:rsid w:val="00656DC0"/>
    <w:rsid w:val="00656DDE"/>
    <w:rsid w:val="0065721E"/>
    <w:rsid w:val="00657739"/>
    <w:rsid w:val="00657922"/>
    <w:rsid w:val="00657AA7"/>
    <w:rsid w:val="00657B3E"/>
    <w:rsid w:val="0066011D"/>
    <w:rsid w:val="00660649"/>
    <w:rsid w:val="006607C0"/>
    <w:rsid w:val="006608C0"/>
    <w:rsid w:val="00660E30"/>
    <w:rsid w:val="00661022"/>
    <w:rsid w:val="00661090"/>
    <w:rsid w:val="00661304"/>
    <w:rsid w:val="006613A6"/>
    <w:rsid w:val="00661438"/>
    <w:rsid w:val="00661619"/>
    <w:rsid w:val="00661657"/>
    <w:rsid w:val="00661664"/>
    <w:rsid w:val="00661981"/>
    <w:rsid w:val="00662284"/>
    <w:rsid w:val="0066249E"/>
    <w:rsid w:val="00662706"/>
    <w:rsid w:val="006627A2"/>
    <w:rsid w:val="006629DB"/>
    <w:rsid w:val="00662A33"/>
    <w:rsid w:val="00662C9B"/>
    <w:rsid w:val="00662D43"/>
    <w:rsid w:val="00662F48"/>
    <w:rsid w:val="00663019"/>
    <w:rsid w:val="006630E4"/>
    <w:rsid w:val="006634E6"/>
    <w:rsid w:val="00663708"/>
    <w:rsid w:val="006639B8"/>
    <w:rsid w:val="00663E2E"/>
    <w:rsid w:val="00663F29"/>
    <w:rsid w:val="006646E8"/>
    <w:rsid w:val="0066498A"/>
    <w:rsid w:val="00664A03"/>
    <w:rsid w:val="0066526D"/>
    <w:rsid w:val="006654CB"/>
    <w:rsid w:val="006655EE"/>
    <w:rsid w:val="00665B44"/>
    <w:rsid w:val="00665CA9"/>
    <w:rsid w:val="00666180"/>
    <w:rsid w:val="0066630F"/>
    <w:rsid w:val="00666321"/>
    <w:rsid w:val="00666737"/>
    <w:rsid w:val="00666772"/>
    <w:rsid w:val="0066686D"/>
    <w:rsid w:val="00666A34"/>
    <w:rsid w:val="00667258"/>
    <w:rsid w:val="006674A2"/>
    <w:rsid w:val="00667763"/>
    <w:rsid w:val="00667EE7"/>
    <w:rsid w:val="0067061A"/>
    <w:rsid w:val="006708FD"/>
    <w:rsid w:val="00670922"/>
    <w:rsid w:val="00670AF0"/>
    <w:rsid w:val="00670BE1"/>
    <w:rsid w:val="006710D8"/>
    <w:rsid w:val="00671558"/>
    <w:rsid w:val="006716B1"/>
    <w:rsid w:val="00671E83"/>
    <w:rsid w:val="00671F1A"/>
    <w:rsid w:val="0067218F"/>
    <w:rsid w:val="00672792"/>
    <w:rsid w:val="00672DA1"/>
    <w:rsid w:val="006731AD"/>
    <w:rsid w:val="00673638"/>
    <w:rsid w:val="00673874"/>
    <w:rsid w:val="00673B7B"/>
    <w:rsid w:val="00673CB1"/>
    <w:rsid w:val="00673F93"/>
    <w:rsid w:val="00673FA5"/>
    <w:rsid w:val="00673FC3"/>
    <w:rsid w:val="00673FD0"/>
    <w:rsid w:val="006741F2"/>
    <w:rsid w:val="00674B01"/>
    <w:rsid w:val="00674C06"/>
    <w:rsid w:val="00674CC3"/>
    <w:rsid w:val="00674CE6"/>
    <w:rsid w:val="00674D90"/>
    <w:rsid w:val="00674E29"/>
    <w:rsid w:val="00675AE9"/>
    <w:rsid w:val="00675C72"/>
    <w:rsid w:val="00675E46"/>
    <w:rsid w:val="00675EDB"/>
    <w:rsid w:val="006762C3"/>
    <w:rsid w:val="006768BD"/>
    <w:rsid w:val="0067692B"/>
    <w:rsid w:val="00676E9E"/>
    <w:rsid w:val="00677124"/>
    <w:rsid w:val="006771F9"/>
    <w:rsid w:val="006776D7"/>
    <w:rsid w:val="00677C82"/>
    <w:rsid w:val="00677D05"/>
    <w:rsid w:val="006803CA"/>
    <w:rsid w:val="006807D4"/>
    <w:rsid w:val="00681003"/>
    <w:rsid w:val="0068104A"/>
    <w:rsid w:val="006811B9"/>
    <w:rsid w:val="006817C9"/>
    <w:rsid w:val="006817DD"/>
    <w:rsid w:val="00681864"/>
    <w:rsid w:val="006819C7"/>
    <w:rsid w:val="0068209D"/>
    <w:rsid w:val="0068229F"/>
    <w:rsid w:val="00682351"/>
    <w:rsid w:val="00682513"/>
    <w:rsid w:val="00682632"/>
    <w:rsid w:val="006826FD"/>
    <w:rsid w:val="00682BC1"/>
    <w:rsid w:val="00682C43"/>
    <w:rsid w:val="00682E1B"/>
    <w:rsid w:val="00683037"/>
    <w:rsid w:val="0068322F"/>
    <w:rsid w:val="00683238"/>
    <w:rsid w:val="0068326E"/>
    <w:rsid w:val="00683406"/>
    <w:rsid w:val="00683838"/>
    <w:rsid w:val="00683CEC"/>
    <w:rsid w:val="00683E04"/>
    <w:rsid w:val="00683EB1"/>
    <w:rsid w:val="00683ECE"/>
    <w:rsid w:val="00683F5F"/>
    <w:rsid w:val="00684195"/>
    <w:rsid w:val="006843FF"/>
    <w:rsid w:val="00684757"/>
    <w:rsid w:val="00684C7E"/>
    <w:rsid w:val="00684CB0"/>
    <w:rsid w:val="00685581"/>
    <w:rsid w:val="0068559F"/>
    <w:rsid w:val="006859E2"/>
    <w:rsid w:val="00685A6F"/>
    <w:rsid w:val="00685CC0"/>
    <w:rsid w:val="00685D19"/>
    <w:rsid w:val="00686238"/>
    <w:rsid w:val="0068653B"/>
    <w:rsid w:val="006868C1"/>
    <w:rsid w:val="0068712D"/>
    <w:rsid w:val="0068733D"/>
    <w:rsid w:val="006877BD"/>
    <w:rsid w:val="00690329"/>
    <w:rsid w:val="0069047E"/>
    <w:rsid w:val="00690750"/>
    <w:rsid w:val="00690B94"/>
    <w:rsid w:val="00690C6D"/>
    <w:rsid w:val="00690DBE"/>
    <w:rsid w:val="00691191"/>
    <w:rsid w:val="00691F75"/>
    <w:rsid w:val="006922CF"/>
    <w:rsid w:val="00692426"/>
    <w:rsid w:val="0069253F"/>
    <w:rsid w:val="00692578"/>
    <w:rsid w:val="00692B13"/>
    <w:rsid w:val="00692DB3"/>
    <w:rsid w:val="00693439"/>
    <w:rsid w:val="006934BA"/>
    <w:rsid w:val="00693548"/>
    <w:rsid w:val="0069375C"/>
    <w:rsid w:val="00693A11"/>
    <w:rsid w:val="00693D6C"/>
    <w:rsid w:val="00693F0F"/>
    <w:rsid w:val="006946E3"/>
    <w:rsid w:val="00694C54"/>
    <w:rsid w:val="00694D65"/>
    <w:rsid w:val="00694D9F"/>
    <w:rsid w:val="00694DA8"/>
    <w:rsid w:val="00694F94"/>
    <w:rsid w:val="006954A8"/>
    <w:rsid w:val="0069564C"/>
    <w:rsid w:val="006959AA"/>
    <w:rsid w:val="00695A2B"/>
    <w:rsid w:val="00695C80"/>
    <w:rsid w:val="00695D38"/>
    <w:rsid w:val="00695D3F"/>
    <w:rsid w:val="00695E9A"/>
    <w:rsid w:val="00695FC2"/>
    <w:rsid w:val="006963AF"/>
    <w:rsid w:val="00696667"/>
    <w:rsid w:val="00696949"/>
    <w:rsid w:val="00697052"/>
    <w:rsid w:val="00697176"/>
    <w:rsid w:val="006974C0"/>
    <w:rsid w:val="00697526"/>
    <w:rsid w:val="00697D8E"/>
    <w:rsid w:val="00697EAE"/>
    <w:rsid w:val="006A061E"/>
    <w:rsid w:val="006A10E8"/>
    <w:rsid w:val="006A1CD6"/>
    <w:rsid w:val="006A2163"/>
    <w:rsid w:val="006A257B"/>
    <w:rsid w:val="006A2B4E"/>
    <w:rsid w:val="006A337A"/>
    <w:rsid w:val="006A3428"/>
    <w:rsid w:val="006A3685"/>
    <w:rsid w:val="006A3816"/>
    <w:rsid w:val="006A3C00"/>
    <w:rsid w:val="006A3DA3"/>
    <w:rsid w:val="006A4008"/>
    <w:rsid w:val="006A46FB"/>
    <w:rsid w:val="006A4782"/>
    <w:rsid w:val="006A4FD2"/>
    <w:rsid w:val="006A530C"/>
    <w:rsid w:val="006A552F"/>
    <w:rsid w:val="006A5802"/>
    <w:rsid w:val="006A5D8F"/>
    <w:rsid w:val="006A5E28"/>
    <w:rsid w:val="006A6085"/>
    <w:rsid w:val="006A697B"/>
    <w:rsid w:val="006A6D7B"/>
    <w:rsid w:val="006A714B"/>
    <w:rsid w:val="006A7664"/>
    <w:rsid w:val="006A76E0"/>
    <w:rsid w:val="006A7721"/>
    <w:rsid w:val="006A7AFF"/>
    <w:rsid w:val="006B05A1"/>
    <w:rsid w:val="006B06FB"/>
    <w:rsid w:val="006B07E5"/>
    <w:rsid w:val="006B0AAA"/>
    <w:rsid w:val="006B1328"/>
    <w:rsid w:val="006B1634"/>
    <w:rsid w:val="006B1816"/>
    <w:rsid w:val="006B1E08"/>
    <w:rsid w:val="006B1E72"/>
    <w:rsid w:val="006B2099"/>
    <w:rsid w:val="006B2204"/>
    <w:rsid w:val="006B251F"/>
    <w:rsid w:val="006B25A9"/>
    <w:rsid w:val="006B29BE"/>
    <w:rsid w:val="006B3245"/>
    <w:rsid w:val="006B32C8"/>
    <w:rsid w:val="006B3872"/>
    <w:rsid w:val="006B3965"/>
    <w:rsid w:val="006B39FF"/>
    <w:rsid w:val="006B3AD2"/>
    <w:rsid w:val="006B3F10"/>
    <w:rsid w:val="006B4087"/>
    <w:rsid w:val="006B4565"/>
    <w:rsid w:val="006B49A8"/>
    <w:rsid w:val="006B4B15"/>
    <w:rsid w:val="006B4BEB"/>
    <w:rsid w:val="006B4EB1"/>
    <w:rsid w:val="006B50CF"/>
    <w:rsid w:val="006B5A5D"/>
    <w:rsid w:val="006B6925"/>
    <w:rsid w:val="006B6C8A"/>
    <w:rsid w:val="006B76E6"/>
    <w:rsid w:val="006B7AE1"/>
    <w:rsid w:val="006C0294"/>
    <w:rsid w:val="006C0389"/>
    <w:rsid w:val="006C03B8"/>
    <w:rsid w:val="006C06A8"/>
    <w:rsid w:val="006C06F5"/>
    <w:rsid w:val="006C075B"/>
    <w:rsid w:val="006C0BB0"/>
    <w:rsid w:val="006C17B5"/>
    <w:rsid w:val="006C19A0"/>
    <w:rsid w:val="006C1FFF"/>
    <w:rsid w:val="006C2552"/>
    <w:rsid w:val="006C2884"/>
    <w:rsid w:val="006C2B43"/>
    <w:rsid w:val="006C2DAB"/>
    <w:rsid w:val="006C326E"/>
    <w:rsid w:val="006C39C7"/>
    <w:rsid w:val="006C3D0A"/>
    <w:rsid w:val="006C4B24"/>
    <w:rsid w:val="006C54F5"/>
    <w:rsid w:val="006C573D"/>
    <w:rsid w:val="006C5798"/>
    <w:rsid w:val="006C57C0"/>
    <w:rsid w:val="006C5859"/>
    <w:rsid w:val="006C5EC9"/>
    <w:rsid w:val="006C6017"/>
    <w:rsid w:val="006C6059"/>
    <w:rsid w:val="006C66DD"/>
    <w:rsid w:val="006C6AA4"/>
    <w:rsid w:val="006C6E0F"/>
    <w:rsid w:val="006C7522"/>
    <w:rsid w:val="006C75A5"/>
    <w:rsid w:val="006C7963"/>
    <w:rsid w:val="006D0828"/>
    <w:rsid w:val="006D082D"/>
    <w:rsid w:val="006D0C34"/>
    <w:rsid w:val="006D0F44"/>
    <w:rsid w:val="006D149E"/>
    <w:rsid w:val="006D1535"/>
    <w:rsid w:val="006D19C2"/>
    <w:rsid w:val="006D1A64"/>
    <w:rsid w:val="006D1BB4"/>
    <w:rsid w:val="006D2233"/>
    <w:rsid w:val="006D2A9F"/>
    <w:rsid w:val="006D2BCD"/>
    <w:rsid w:val="006D2C58"/>
    <w:rsid w:val="006D2E62"/>
    <w:rsid w:val="006D2EA4"/>
    <w:rsid w:val="006D3777"/>
    <w:rsid w:val="006D38BE"/>
    <w:rsid w:val="006D3C5C"/>
    <w:rsid w:val="006D3D88"/>
    <w:rsid w:val="006D438D"/>
    <w:rsid w:val="006D45B7"/>
    <w:rsid w:val="006D46EE"/>
    <w:rsid w:val="006D4981"/>
    <w:rsid w:val="006D49CB"/>
    <w:rsid w:val="006D4A7C"/>
    <w:rsid w:val="006D4EC6"/>
    <w:rsid w:val="006D5511"/>
    <w:rsid w:val="006D57C4"/>
    <w:rsid w:val="006D5A33"/>
    <w:rsid w:val="006D5E22"/>
    <w:rsid w:val="006D5EAF"/>
    <w:rsid w:val="006D5F15"/>
    <w:rsid w:val="006D60C2"/>
    <w:rsid w:val="006D62E5"/>
    <w:rsid w:val="006D6623"/>
    <w:rsid w:val="006D664B"/>
    <w:rsid w:val="006D6959"/>
    <w:rsid w:val="006D6F08"/>
    <w:rsid w:val="006D7068"/>
    <w:rsid w:val="006D7393"/>
    <w:rsid w:val="006D77AE"/>
    <w:rsid w:val="006D7AEC"/>
    <w:rsid w:val="006D7CA5"/>
    <w:rsid w:val="006D7DC1"/>
    <w:rsid w:val="006E05F4"/>
    <w:rsid w:val="006E062C"/>
    <w:rsid w:val="006E139D"/>
    <w:rsid w:val="006E1432"/>
    <w:rsid w:val="006E1C82"/>
    <w:rsid w:val="006E2129"/>
    <w:rsid w:val="006E28B7"/>
    <w:rsid w:val="006E2A9B"/>
    <w:rsid w:val="006E330D"/>
    <w:rsid w:val="006E3310"/>
    <w:rsid w:val="006E36E5"/>
    <w:rsid w:val="006E3C9C"/>
    <w:rsid w:val="006E4031"/>
    <w:rsid w:val="006E4059"/>
    <w:rsid w:val="006E416B"/>
    <w:rsid w:val="006E4B30"/>
    <w:rsid w:val="006E4BE4"/>
    <w:rsid w:val="006E4E39"/>
    <w:rsid w:val="006E4FC3"/>
    <w:rsid w:val="006E50C6"/>
    <w:rsid w:val="006E52BC"/>
    <w:rsid w:val="006E5321"/>
    <w:rsid w:val="006E565E"/>
    <w:rsid w:val="006E5DD9"/>
    <w:rsid w:val="006E5ECE"/>
    <w:rsid w:val="006E6035"/>
    <w:rsid w:val="006E673D"/>
    <w:rsid w:val="006E734D"/>
    <w:rsid w:val="006E7745"/>
    <w:rsid w:val="006E7D3B"/>
    <w:rsid w:val="006F0191"/>
    <w:rsid w:val="006F0198"/>
    <w:rsid w:val="006F039D"/>
    <w:rsid w:val="006F040D"/>
    <w:rsid w:val="006F05F3"/>
    <w:rsid w:val="006F0698"/>
    <w:rsid w:val="006F0B05"/>
    <w:rsid w:val="006F0F6E"/>
    <w:rsid w:val="006F0F7F"/>
    <w:rsid w:val="006F1592"/>
    <w:rsid w:val="006F1B70"/>
    <w:rsid w:val="006F1B95"/>
    <w:rsid w:val="006F21F8"/>
    <w:rsid w:val="006F2522"/>
    <w:rsid w:val="006F3408"/>
    <w:rsid w:val="006F341D"/>
    <w:rsid w:val="006F366F"/>
    <w:rsid w:val="006F3A2C"/>
    <w:rsid w:val="006F3C84"/>
    <w:rsid w:val="006F3CDE"/>
    <w:rsid w:val="006F3E03"/>
    <w:rsid w:val="006F438D"/>
    <w:rsid w:val="006F4424"/>
    <w:rsid w:val="006F4446"/>
    <w:rsid w:val="006F4598"/>
    <w:rsid w:val="006F4C46"/>
    <w:rsid w:val="006F4F0B"/>
    <w:rsid w:val="006F4FBA"/>
    <w:rsid w:val="006F581A"/>
    <w:rsid w:val="006F58D4"/>
    <w:rsid w:val="006F58E2"/>
    <w:rsid w:val="006F59B8"/>
    <w:rsid w:val="006F5AB7"/>
    <w:rsid w:val="006F6582"/>
    <w:rsid w:val="006F7390"/>
    <w:rsid w:val="006F7569"/>
    <w:rsid w:val="006F760E"/>
    <w:rsid w:val="006F7B51"/>
    <w:rsid w:val="006F7E6A"/>
    <w:rsid w:val="0070026F"/>
    <w:rsid w:val="00700440"/>
    <w:rsid w:val="0070044B"/>
    <w:rsid w:val="007007C9"/>
    <w:rsid w:val="007009D3"/>
    <w:rsid w:val="00700ECC"/>
    <w:rsid w:val="00701067"/>
    <w:rsid w:val="0070119B"/>
    <w:rsid w:val="007011A3"/>
    <w:rsid w:val="0070123E"/>
    <w:rsid w:val="00701502"/>
    <w:rsid w:val="007016A3"/>
    <w:rsid w:val="007021D2"/>
    <w:rsid w:val="00702834"/>
    <w:rsid w:val="00702DF2"/>
    <w:rsid w:val="00703120"/>
    <w:rsid w:val="0070346E"/>
    <w:rsid w:val="007035A7"/>
    <w:rsid w:val="00703672"/>
    <w:rsid w:val="00703BEB"/>
    <w:rsid w:val="00703D2C"/>
    <w:rsid w:val="0070469B"/>
    <w:rsid w:val="00704AAE"/>
    <w:rsid w:val="00704EDB"/>
    <w:rsid w:val="00705391"/>
    <w:rsid w:val="007054E0"/>
    <w:rsid w:val="00705E16"/>
    <w:rsid w:val="00706101"/>
    <w:rsid w:val="00706363"/>
    <w:rsid w:val="00706806"/>
    <w:rsid w:val="00706F1F"/>
    <w:rsid w:val="00707072"/>
    <w:rsid w:val="0070726B"/>
    <w:rsid w:val="007074AD"/>
    <w:rsid w:val="007078C0"/>
    <w:rsid w:val="00707904"/>
    <w:rsid w:val="00707D61"/>
    <w:rsid w:val="00707F89"/>
    <w:rsid w:val="0071008B"/>
    <w:rsid w:val="00710321"/>
    <w:rsid w:val="00710532"/>
    <w:rsid w:val="00710853"/>
    <w:rsid w:val="00710B1F"/>
    <w:rsid w:val="00710E24"/>
    <w:rsid w:val="007111C3"/>
    <w:rsid w:val="00711389"/>
    <w:rsid w:val="007113CB"/>
    <w:rsid w:val="00711FAC"/>
    <w:rsid w:val="0071213F"/>
    <w:rsid w:val="00712287"/>
    <w:rsid w:val="00712682"/>
    <w:rsid w:val="00712772"/>
    <w:rsid w:val="007128CB"/>
    <w:rsid w:val="00712E86"/>
    <w:rsid w:val="00712F33"/>
    <w:rsid w:val="007130AE"/>
    <w:rsid w:val="007132E5"/>
    <w:rsid w:val="0071353E"/>
    <w:rsid w:val="007135FD"/>
    <w:rsid w:val="007136A1"/>
    <w:rsid w:val="00713832"/>
    <w:rsid w:val="0071477D"/>
    <w:rsid w:val="007148D3"/>
    <w:rsid w:val="0071499C"/>
    <w:rsid w:val="00714A7D"/>
    <w:rsid w:val="00714B5F"/>
    <w:rsid w:val="00714C2B"/>
    <w:rsid w:val="00714E79"/>
    <w:rsid w:val="00714FFA"/>
    <w:rsid w:val="00715649"/>
    <w:rsid w:val="0071569E"/>
    <w:rsid w:val="00715A3D"/>
    <w:rsid w:val="00715ACB"/>
    <w:rsid w:val="00715B9A"/>
    <w:rsid w:val="00715E1C"/>
    <w:rsid w:val="00716771"/>
    <w:rsid w:val="007169DD"/>
    <w:rsid w:val="00716EB2"/>
    <w:rsid w:val="00716FF2"/>
    <w:rsid w:val="00717488"/>
    <w:rsid w:val="007175E5"/>
    <w:rsid w:val="00717943"/>
    <w:rsid w:val="00717B04"/>
    <w:rsid w:val="00717C8B"/>
    <w:rsid w:val="00720A46"/>
    <w:rsid w:val="00720E5E"/>
    <w:rsid w:val="00720E9F"/>
    <w:rsid w:val="00720F0E"/>
    <w:rsid w:val="00721461"/>
    <w:rsid w:val="007214B1"/>
    <w:rsid w:val="00721A51"/>
    <w:rsid w:val="00721B32"/>
    <w:rsid w:val="00722028"/>
    <w:rsid w:val="0072256F"/>
    <w:rsid w:val="00722573"/>
    <w:rsid w:val="0072297B"/>
    <w:rsid w:val="007229D5"/>
    <w:rsid w:val="007229E1"/>
    <w:rsid w:val="00722C91"/>
    <w:rsid w:val="0072332F"/>
    <w:rsid w:val="00723CEC"/>
    <w:rsid w:val="00723E4D"/>
    <w:rsid w:val="00723F9F"/>
    <w:rsid w:val="007240F8"/>
    <w:rsid w:val="00724520"/>
    <w:rsid w:val="007249B8"/>
    <w:rsid w:val="00724C52"/>
    <w:rsid w:val="007254E8"/>
    <w:rsid w:val="007255B4"/>
    <w:rsid w:val="007257D0"/>
    <w:rsid w:val="00725804"/>
    <w:rsid w:val="00725AD4"/>
    <w:rsid w:val="00725D6F"/>
    <w:rsid w:val="00725F5F"/>
    <w:rsid w:val="00726003"/>
    <w:rsid w:val="0072636A"/>
    <w:rsid w:val="00726707"/>
    <w:rsid w:val="00726AE2"/>
    <w:rsid w:val="00726BA8"/>
    <w:rsid w:val="00726EA6"/>
    <w:rsid w:val="00726F3F"/>
    <w:rsid w:val="00727208"/>
    <w:rsid w:val="00727438"/>
    <w:rsid w:val="00727680"/>
    <w:rsid w:val="00727A06"/>
    <w:rsid w:val="00727F68"/>
    <w:rsid w:val="00730166"/>
    <w:rsid w:val="00730D83"/>
    <w:rsid w:val="00730FC0"/>
    <w:rsid w:val="007311B9"/>
    <w:rsid w:val="007318A4"/>
    <w:rsid w:val="00731BB6"/>
    <w:rsid w:val="00732148"/>
    <w:rsid w:val="00732CB0"/>
    <w:rsid w:val="00732E9C"/>
    <w:rsid w:val="00732ECA"/>
    <w:rsid w:val="0073391F"/>
    <w:rsid w:val="007345E8"/>
    <w:rsid w:val="007348B1"/>
    <w:rsid w:val="00735A3B"/>
    <w:rsid w:val="00735EFD"/>
    <w:rsid w:val="007362A6"/>
    <w:rsid w:val="007369DB"/>
    <w:rsid w:val="00736D7D"/>
    <w:rsid w:val="00736F85"/>
    <w:rsid w:val="007376F6"/>
    <w:rsid w:val="0073775C"/>
    <w:rsid w:val="0073788D"/>
    <w:rsid w:val="00737B94"/>
    <w:rsid w:val="00737CE4"/>
    <w:rsid w:val="00740D70"/>
    <w:rsid w:val="00740E58"/>
    <w:rsid w:val="00740E6E"/>
    <w:rsid w:val="00740F50"/>
    <w:rsid w:val="0074117A"/>
    <w:rsid w:val="007417C2"/>
    <w:rsid w:val="007417ED"/>
    <w:rsid w:val="007418DA"/>
    <w:rsid w:val="00742216"/>
    <w:rsid w:val="00742398"/>
    <w:rsid w:val="007428C7"/>
    <w:rsid w:val="007428FB"/>
    <w:rsid w:val="00742EDC"/>
    <w:rsid w:val="0074349B"/>
    <w:rsid w:val="00743A7B"/>
    <w:rsid w:val="00743AC1"/>
    <w:rsid w:val="00743AD9"/>
    <w:rsid w:val="0074404F"/>
    <w:rsid w:val="00744301"/>
    <w:rsid w:val="00744493"/>
    <w:rsid w:val="007445A0"/>
    <w:rsid w:val="007445C2"/>
    <w:rsid w:val="00744717"/>
    <w:rsid w:val="007448FF"/>
    <w:rsid w:val="00744C83"/>
    <w:rsid w:val="0074505E"/>
    <w:rsid w:val="007450BA"/>
    <w:rsid w:val="0074524B"/>
    <w:rsid w:val="007452BB"/>
    <w:rsid w:val="007455EA"/>
    <w:rsid w:val="00745609"/>
    <w:rsid w:val="00745983"/>
    <w:rsid w:val="00745D57"/>
    <w:rsid w:val="00745DF2"/>
    <w:rsid w:val="00745F66"/>
    <w:rsid w:val="0074604D"/>
    <w:rsid w:val="007465B6"/>
    <w:rsid w:val="0074684A"/>
    <w:rsid w:val="0074692B"/>
    <w:rsid w:val="00746A92"/>
    <w:rsid w:val="00746EBC"/>
    <w:rsid w:val="007472E1"/>
    <w:rsid w:val="00747611"/>
    <w:rsid w:val="0074767A"/>
    <w:rsid w:val="00747D8B"/>
    <w:rsid w:val="00747DE9"/>
    <w:rsid w:val="00747F57"/>
    <w:rsid w:val="00750291"/>
    <w:rsid w:val="007502C7"/>
    <w:rsid w:val="00750607"/>
    <w:rsid w:val="007508B9"/>
    <w:rsid w:val="00750B89"/>
    <w:rsid w:val="00750E3B"/>
    <w:rsid w:val="00750EA3"/>
    <w:rsid w:val="00751228"/>
    <w:rsid w:val="00751570"/>
    <w:rsid w:val="00751584"/>
    <w:rsid w:val="00751608"/>
    <w:rsid w:val="007516A0"/>
    <w:rsid w:val="007519D8"/>
    <w:rsid w:val="00751AB1"/>
    <w:rsid w:val="00751D14"/>
    <w:rsid w:val="00751E2E"/>
    <w:rsid w:val="00751E33"/>
    <w:rsid w:val="007520B8"/>
    <w:rsid w:val="00752955"/>
    <w:rsid w:val="00752B58"/>
    <w:rsid w:val="00752FD8"/>
    <w:rsid w:val="0075301D"/>
    <w:rsid w:val="007530F6"/>
    <w:rsid w:val="0075336E"/>
    <w:rsid w:val="007534F0"/>
    <w:rsid w:val="0075391A"/>
    <w:rsid w:val="00753954"/>
    <w:rsid w:val="0075408D"/>
    <w:rsid w:val="00754431"/>
    <w:rsid w:val="00754613"/>
    <w:rsid w:val="00754FB6"/>
    <w:rsid w:val="00755106"/>
    <w:rsid w:val="007556C6"/>
    <w:rsid w:val="00755B78"/>
    <w:rsid w:val="0075691D"/>
    <w:rsid w:val="00756C07"/>
    <w:rsid w:val="007571E1"/>
    <w:rsid w:val="0075789F"/>
    <w:rsid w:val="00757A1E"/>
    <w:rsid w:val="00757A35"/>
    <w:rsid w:val="0076007B"/>
    <w:rsid w:val="00760218"/>
    <w:rsid w:val="007604B2"/>
    <w:rsid w:val="00760661"/>
    <w:rsid w:val="007614CC"/>
    <w:rsid w:val="007616E5"/>
    <w:rsid w:val="007617D6"/>
    <w:rsid w:val="00761CC0"/>
    <w:rsid w:val="00761EE3"/>
    <w:rsid w:val="0076212D"/>
    <w:rsid w:val="0076215D"/>
    <w:rsid w:val="0076290C"/>
    <w:rsid w:val="00762A2B"/>
    <w:rsid w:val="00762B8E"/>
    <w:rsid w:val="00762FD8"/>
    <w:rsid w:val="007631EA"/>
    <w:rsid w:val="007632A1"/>
    <w:rsid w:val="007635BC"/>
    <w:rsid w:val="00763633"/>
    <w:rsid w:val="007636BE"/>
    <w:rsid w:val="00763D09"/>
    <w:rsid w:val="00763DC1"/>
    <w:rsid w:val="00763F9F"/>
    <w:rsid w:val="00763FAF"/>
    <w:rsid w:val="007640C2"/>
    <w:rsid w:val="00764652"/>
    <w:rsid w:val="0076472C"/>
    <w:rsid w:val="007648C6"/>
    <w:rsid w:val="00764FDE"/>
    <w:rsid w:val="0076511C"/>
    <w:rsid w:val="0076513D"/>
    <w:rsid w:val="007651D6"/>
    <w:rsid w:val="00765281"/>
    <w:rsid w:val="0076532D"/>
    <w:rsid w:val="0076550C"/>
    <w:rsid w:val="007662ED"/>
    <w:rsid w:val="00766BAD"/>
    <w:rsid w:val="00766CFE"/>
    <w:rsid w:val="00766F3F"/>
    <w:rsid w:val="0076739A"/>
    <w:rsid w:val="00767565"/>
    <w:rsid w:val="00767581"/>
    <w:rsid w:val="00767784"/>
    <w:rsid w:val="00767AD8"/>
    <w:rsid w:val="00767CE0"/>
    <w:rsid w:val="00767FC8"/>
    <w:rsid w:val="0077000C"/>
    <w:rsid w:val="00770A17"/>
    <w:rsid w:val="00770C99"/>
    <w:rsid w:val="0077118D"/>
    <w:rsid w:val="0077127F"/>
    <w:rsid w:val="00771286"/>
    <w:rsid w:val="007727A3"/>
    <w:rsid w:val="007728F7"/>
    <w:rsid w:val="007729A2"/>
    <w:rsid w:val="007729EC"/>
    <w:rsid w:val="00772C21"/>
    <w:rsid w:val="00772D93"/>
    <w:rsid w:val="00773F0D"/>
    <w:rsid w:val="00773FB6"/>
    <w:rsid w:val="00774547"/>
    <w:rsid w:val="007747B3"/>
    <w:rsid w:val="007749E7"/>
    <w:rsid w:val="00774A03"/>
    <w:rsid w:val="00774B48"/>
    <w:rsid w:val="00774B58"/>
    <w:rsid w:val="00774EDC"/>
    <w:rsid w:val="007750B3"/>
    <w:rsid w:val="007750D1"/>
    <w:rsid w:val="00775270"/>
    <w:rsid w:val="007755F2"/>
    <w:rsid w:val="00775B00"/>
    <w:rsid w:val="00775EB9"/>
    <w:rsid w:val="007763B1"/>
    <w:rsid w:val="007763B7"/>
    <w:rsid w:val="00776971"/>
    <w:rsid w:val="0077714C"/>
    <w:rsid w:val="0077770D"/>
    <w:rsid w:val="00777809"/>
    <w:rsid w:val="007779B3"/>
    <w:rsid w:val="00777C59"/>
    <w:rsid w:val="00777D1E"/>
    <w:rsid w:val="00780829"/>
    <w:rsid w:val="00780A80"/>
    <w:rsid w:val="00780EB0"/>
    <w:rsid w:val="0078101D"/>
    <w:rsid w:val="007816EA"/>
    <w:rsid w:val="0078177E"/>
    <w:rsid w:val="0078199D"/>
    <w:rsid w:val="00781ACE"/>
    <w:rsid w:val="00781D84"/>
    <w:rsid w:val="00782BBC"/>
    <w:rsid w:val="00782F8F"/>
    <w:rsid w:val="0078304C"/>
    <w:rsid w:val="00783507"/>
    <w:rsid w:val="00783673"/>
    <w:rsid w:val="00783674"/>
    <w:rsid w:val="007837BD"/>
    <w:rsid w:val="0078421E"/>
    <w:rsid w:val="00784264"/>
    <w:rsid w:val="0078449E"/>
    <w:rsid w:val="00784590"/>
    <w:rsid w:val="007849BA"/>
    <w:rsid w:val="00784E21"/>
    <w:rsid w:val="00785003"/>
    <w:rsid w:val="007851F1"/>
    <w:rsid w:val="007851F2"/>
    <w:rsid w:val="00785490"/>
    <w:rsid w:val="007854BD"/>
    <w:rsid w:val="0078581E"/>
    <w:rsid w:val="00785F22"/>
    <w:rsid w:val="007863A2"/>
    <w:rsid w:val="0078643C"/>
    <w:rsid w:val="0078702E"/>
    <w:rsid w:val="007870BD"/>
    <w:rsid w:val="00787667"/>
    <w:rsid w:val="00787A51"/>
    <w:rsid w:val="0079073A"/>
    <w:rsid w:val="00790953"/>
    <w:rsid w:val="00790ACA"/>
    <w:rsid w:val="00790CC7"/>
    <w:rsid w:val="00790D60"/>
    <w:rsid w:val="00790F4F"/>
    <w:rsid w:val="007910CD"/>
    <w:rsid w:val="007910EB"/>
    <w:rsid w:val="0079183B"/>
    <w:rsid w:val="00791F4F"/>
    <w:rsid w:val="0079258A"/>
    <w:rsid w:val="007925EA"/>
    <w:rsid w:val="00792A4D"/>
    <w:rsid w:val="00792BD1"/>
    <w:rsid w:val="00793131"/>
    <w:rsid w:val="00793139"/>
    <w:rsid w:val="007931AF"/>
    <w:rsid w:val="0079351E"/>
    <w:rsid w:val="0079365D"/>
    <w:rsid w:val="007936A7"/>
    <w:rsid w:val="00793CD8"/>
    <w:rsid w:val="00793DB3"/>
    <w:rsid w:val="00793FC1"/>
    <w:rsid w:val="0079411E"/>
    <w:rsid w:val="00794552"/>
    <w:rsid w:val="0079460A"/>
    <w:rsid w:val="00794660"/>
    <w:rsid w:val="00794CDF"/>
    <w:rsid w:val="00795C19"/>
    <w:rsid w:val="00795C92"/>
    <w:rsid w:val="00796231"/>
    <w:rsid w:val="00796330"/>
    <w:rsid w:val="00796C1F"/>
    <w:rsid w:val="007970E6"/>
    <w:rsid w:val="00797116"/>
    <w:rsid w:val="00797173"/>
    <w:rsid w:val="0079728E"/>
    <w:rsid w:val="00797365"/>
    <w:rsid w:val="007975BF"/>
    <w:rsid w:val="00797628"/>
    <w:rsid w:val="00797860"/>
    <w:rsid w:val="007978FD"/>
    <w:rsid w:val="00797D4F"/>
    <w:rsid w:val="007A0060"/>
    <w:rsid w:val="007A01A6"/>
    <w:rsid w:val="007A10E9"/>
    <w:rsid w:val="007A169C"/>
    <w:rsid w:val="007A1C9A"/>
    <w:rsid w:val="007A1CB3"/>
    <w:rsid w:val="007A1CB4"/>
    <w:rsid w:val="007A1FDC"/>
    <w:rsid w:val="007A21F9"/>
    <w:rsid w:val="007A236B"/>
    <w:rsid w:val="007A236F"/>
    <w:rsid w:val="007A306F"/>
    <w:rsid w:val="007A35E3"/>
    <w:rsid w:val="007A3733"/>
    <w:rsid w:val="007A3A30"/>
    <w:rsid w:val="007A3CC6"/>
    <w:rsid w:val="007A3DCE"/>
    <w:rsid w:val="007A43A6"/>
    <w:rsid w:val="007A44B6"/>
    <w:rsid w:val="007A44F5"/>
    <w:rsid w:val="007A479C"/>
    <w:rsid w:val="007A48F2"/>
    <w:rsid w:val="007A48FF"/>
    <w:rsid w:val="007A5620"/>
    <w:rsid w:val="007A580E"/>
    <w:rsid w:val="007A58A6"/>
    <w:rsid w:val="007A5C03"/>
    <w:rsid w:val="007A5C37"/>
    <w:rsid w:val="007A610D"/>
    <w:rsid w:val="007A645E"/>
    <w:rsid w:val="007A64B6"/>
    <w:rsid w:val="007A670E"/>
    <w:rsid w:val="007A6BAE"/>
    <w:rsid w:val="007A710F"/>
    <w:rsid w:val="007A7207"/>
    <w:rsid w:val="007A73E2"/>
    <w:rsid w:val="007A74CA"/>
    <w:rsid w:val="007A7604"/>
    <w:rsid w:val="007A76CF"/>
    <w:rsid w:val="007A786C"/>
    <w:rsid w:val="007A7977"/>
    <w:rsid w:val="007A7B2C"/>
    <w:rsid w:val="007A7D5D"/>
    <w:rsid w:val="007A7E89"/>
    <w:rsid w:val="007A7E94"/>
    <w:rsid w:val="007B0462"/>
    <w:rsid w:val="007B0473"/>
    <w:rsid w:val="007B07D6"/>
    <w:rsid w:val="007B0834"/>
    <w:rsid w:val="007B0852"/>
    <w:rsid w:val="007B0BD1"/>
    <w:rsid w:val="007B1209"/>
    <w:rsid w:val="007B1373"/>
    <w:rsid w:val="007B19D7"/>
    <w:rsid w:val="007B1F5D"/>
    <w:rsid w:val="007B1FF0"/>
    <w:rsid w:val="007B214F"/>
    <w:rsid w:val="007B23C8"/>
    <w:rsid w:val="007B2450"/>
    <w:rsid w:val="007B2AF1"/>
    <w:rsid w:val="007B2E5E"/>
    <w:rsid w:val="007B313E"/>
    <w:rsid w:val="007B37C0"/>
    <w:rsid w:val="007B3840"/>
    <w:rsid w:val="007B3AE7"/>
    <w:rsid w:val="007B3C65"/>
    <w:rsid w:val="007B3D2D"/>
    <w:rsid w:val="007B489E"/>
    <w:rsid w:val="007B4D5D"/>
    <w:rsid w:val="007B4E43"/>
    <w:rsid w:val="007B50AE"/>
    <w:rsid w:val="007B51DF"/>
    <w:rsid w:val="007B53A6"/>
    <w:rsid w:val="007B566E"/>
    <w:rsid w:val="007B57B2"/>
    <w:rsid w:val="007B5CAE"/>
    <w:rsid w:val="007B64F0"/>
    <w:rsid w:val="007B6857"/>
    <w:rsid w:val="007B7831"/>
    <w:rsid w:val="007B7CF0"/>
    <w:rsid w:val="007C05DD"/>
    <w:rsid w:val="007C096E"/>
    <w:rsid w:val="007C0A04"/>
    <w:rsid w:val="007C0DB4"/>
    <w:rsid w:val="007C0F74"/>
    <w:rsid w:val="007C107E"/>
    <w:rsid w:val="007C14A2"/>
    <w:rsid w:val="007C1BD8"/>
    <w:rsid w:val="007C1E00"/>
    <w:rsid w:val="007C1F55"/>
    <w:rsid w:val="007C2060"/>
    <w:rsid w:val="007C29FF"/>
    <w:rsid w:val="007C2A3F"/>
    <w:rsid w:val="007C2A83"/>
    <w:rsid w:val="007C34BB"/>
    <w:rsid w:val="007C366F"/>
    <w:rsid w:val="007C3C3E"/>
    <w:rsid w:val="007C3D18"/>
    <w:rsid w:val="007C3F41"/>
    <w:rsid w:val="007C4032"/>
    <w:rsid w:val="007C4340"/>
    <w:rsid w:val="007C4357"/>
    <w:rsid w:val="007C45C7"/>
    <w:rsid w:val="007C491D"/>
    <w:rsid w:val="007C4AAF"/>
    <w:rsid w:val="007C4AD1"/>
    <w:rsid w:val="007C4D70"/>
    <w:rsid w:val="007C4F6F"/>
    <w:rsid w:val="007C5024"/>
    <w:rsid w:val="007C5033"/>
    <w:rsid w:val="007C52A1"/>
    <w:rsid w:val="007C564C"/>
    <w:rsid w:val="007C5770"/>
    <w:rsid w:val="007C59FE"/>
    <w:rsid w:val="007C60BF"/>
    <w:rsid w:val="007C6229"/>
    <w:rsid w:val="007C6413"/>
    <w:rsid w:val="007C6631"/>
    <w:rsid w:val="007C67B3"/>
    <w:rsid w:val="007C6A07"/>
    <w:rsid w:val="007C6B09"/>
    <w:rsid w:val="007C75A1"/>
    <w:rsid w:val="007C767D"/>
    <w:rsid w:val="007C77A5"/>
    <w:rsid w:val="007C7C14"/>
    <w:rsid w:val="007D01B1"/>
    <w:rsid w:val="007D029A"/>
    <w:rsid w:val="007D03A6"/>
    <w:rsid w:val="007D03CD"/>
    <w:rsid w:val="007D04CB"/>
    <w:rsid w:val="007D04E5"/>
    <w:rsid w:val="007D050A"/>
    <w:rsid w:val="007D0645"/>
    <w:rsid w:val="007D0B6C"/>
    <w:rsid w:val="007D0E08"/>
    <w:rsid w:val="007D1482"/>
    <w:rsid w:val="007D1756"/>
    <w:rsid w:val="007D17A0"/>
    <w:rsid w:val="007D1899"/>
    <w:rsid w:val="007D1C0D"/>
    <w:rsid w:val="007D1C0F"/>
    <w:rsid w:val="007D1C32"/>
    <w:rsid w:val="007D216F"/>
    <w:rsid w:val="007D2251"/>
    <w:rsid w:val="007D227F"/>
    <w:rsid w:val="007D228A"/>
    <w:rsid w:val="007D256C"/>
    <w:rsid w:val="007D2716"/>
    <w:rsid w:val="007D2A19"/>
    <w:rsid w:val="007D2F11"/>
    <w:rsid w:val="007D3862"/>
    <w:rsid w:val="007D38FB"/>
    <w:rsid w:val="007D430C"/>
    <w:rsid w:val="007D4828"/>
    <w:rsid w:val="007D49A1"/>
    <w:rsid w:val="007D4C73"/>
    <w:rsid w:val="007D4F20"/>
    <w:rsid w:val="007D4FA5"/>
    <w:rsid w:val="007D522F"/>
    <w:rsid w:val="007D5467"/>
    <w:rsid w:val="007D5901"/>
    <w:rsid w:val="007D59E2"/>
    <w:rsid w:val="007D5B3F"/>
    <w:rsid w:val="007D6EF2"/>
    <w:rsid w:val="007D7320"/>
    <w:rsid w:val="007D7526"/>
    <w:rsid w:val="007D791E"/>
    <w:rsid w:val="007D7C37"/>
    <w:rsid w:val="007D7F1A"/>
    <w:rsid w:val="007E022D"/>
    <w:rsid w:val="007E099F"/>
    <w:rsid w:val="007E0F7F"/>
    <w:rsid w:val="007E1163"/>
    <w:rsid w:val="007E1580"/>
    <w:rsid w:val="007E20D9"/>
    <w:rsid w:val="007E2719"/>
    <w:rsid w:val="007E295B"/>
    <w:rsid w:val="007E2EEC"/>
    <w:rsid w:val="007E2FDF"/>
    <w:rsid w:val="007E3200"/>
    <w:rsid w:val="007E3290"/>
    <w:rsid w:val="007E371F"/>
    <w:rsid w:val="007E3773"/>
    <w:rsid w:val="007E3E04"/>
    <w:rsid w:val="007E3EE0"/>
    <w:rsid w:val="007E3F6F"/>
    <w:rsid w:val="007E4182"/>
    <w:rsid w:val="007E4258"/>
    <w:rsid w:val="007E45F0"/>
    <w:rsid w:val="007E4610"/>
    <w:rsid w:val="007E4715"/>
    <w:rsid w:val="007E474B"/>
    <w:rsid w:val="007E4ABA"/>
    <w:rsid w:val="007E4B2F"/>
    <w:rsid w:val="007E505B"/>
    <w:rsid w:val="007E5151"/>
    <w:rsid w:val="007E568C"/>
    <w:rsid w:val="007E58D5"/>
    <w:rsid w:val="007E58E2"/>
    <w:rsid w:val="007E5AA1"/>
    <w:rsid w:val="007E63FD"/>
    <w:rsid w:val="007E66FD"/>
    <w:rsid w:val="007E6919"/>
    <w:rsid w:val="007E6BAF"/>
    <w:rsid w:val="007E6D33"/>
    <w:rsid w:val="007E6D94"/>
    <w:rsid w:val="007E6DF4"/>
    <w:rsid w:val="007E6E5D"/>
    <w:rsid w:val="007E6E95"/>
    <w:rsid w:val="007E7091"/>
    <w:rsid w:val="007E7176"/>
    <w:rsid w:val="007E7B0C"/>
    <w:rsid w:val="007E7C11"/>
    <w:rsid w:val="007E7C64"/>
    <w:rsid w:val="007E7FBC"/>
    <w:rsid w:val="007F0AC1"/>
    <w:rsid w:val="007F100A"/>
    <w:rsid w:val="007F171D"/>
    <w:rsid w:val="007F1AE8"/>
    <w:rsid w:val="007F1F9A"/>
    <w:rsid w:val="007F23BE"/>
    <w:rsid w:val="007F2A81"/>
    <w:rsid w:val="007F30E2"/>
    <w:rsid w:val="007F32BE"/>
    <w:rsid w:val="007F3DC7"/>
    <w:rsid w:val="007F44AC"/>
    <w:rsid w:val="007F44CD"/>
    <w:rsid w:val="007F46B0"/>
    <w:rsid w:val="007F49BD"/>
    <w:rsid w:val="007F4BDD"/>
    <w:rsid w:val="007F4DB3"/>
    <w:rsid w:val="007F5297"/>
    <w:rsid w:val="007F5400"/>
    <w:rsid w:val="007F59D2"/>
    <w:rsid w:val="007F5A30"/>
    <w:rsid w:val="007F5E8E"/>
    <w:rsid w:val="007F6672"/>
    <w:rsid w:val="007F6750"/>
    <w:rsid w:val="007F68B5"/>
    <w:rsid w:val="007F6BB5"/>
    <w:rsid w:val="007F6C1B"/>
    <w:rsid w:val="007F6F22"/>
    <w:rsid w:val="007F71EF"/>
    <w:rsid w:val="007F72FC"/>
    <w:rsid w:val="008004F8"/>
    <w:rsid w:val="008009D6"/>
    <w:rsid w:val="00800B3E"/>
    <w:rsid w:val="00800C3E"/>
    <w:rsid w:val="00800CD2"/>
    <w:rsid w:val="00801249"/>
    <w:rsid w:val="0080131F"/>
    <w:rsid w:val="00801413"/>
    <w:rsid w:val="008014ED"/>
    <w:rsid w:val="0080151B"/>
    <w:rsid w:val="00801532"/>
    <w:rsid w:val="008015CE"/>
    <w:rsid w:val="008017A7"/>
    <w:rsid w:val="008018F5"/>
    <w:rsid w:val="008020DF"/>
    <w:rsid w:val="00802287"/>
    <w:rsid w:val="008022D9"/>
    <w:rsid w:val="00802CCF"/>
    <w:rsid w:val="00802FEF"/>
    <w:rsid w:val="00803221"/>
    <w:rsid w:val="0080342A"/>
    <w:rsid w:val="00803BA4"/>
    <w:rsid w:val="00803C18"/>
    <w:rsid w:val="00803E44"/>
    <w:rsid w:val="00803F7B"/>
    <w:rsid w:val="00803FAE"/>
    <w:rsid w:val="0080418F"/>
    <w:rsid w:val="0080441E"/>
    <w:rsid w:val="008046EF"/>
    <w:rsid w:val="00804A25"/>
    <w:rsid w:val="00804B6B"/>
    <w:rsid w:val="00804BAF"/>
    <w:rsid w:val="00804C34"/>
    <w:rsid w:val="00805680"/>
    <w:rsid w:val="00805AF7"/>
    <w:rsid w:val="00805D04"/>
    <w:rsid w:val="0080605F"/>
    <w:rsid w:val="0080607F"/>
    <w:rsid w:val="008060A0"/>
    <w:rsid w:val="0080622F"/>
    <w:rsid w:val="0080657B"/>
    <w:rsid w:val="0080696E"/>
    <w:rsid w:val="00806B8B"/>
    <w:rsid w:val="00807329"/>
    <w:rsid w:val="00807786"/>
    <w:rsid w:val="0081019E"/>
    <w:rsid w:val="008102D8"/>
    <w:rsid w:val="0081047B"/>
    <w:rsid w:val="00810593"/>
    <w:rsid w:val="0081074A"/>
    <w:rsid w:val="00811351"/>
    <w:rsid w:val="00811A91"/>
    <w:rsid w:val="00811FCB"/>
    <w:rsid w:val="008120C5"/>
    <w:rsid w:val="008120DF"/>
    <w:rsid w:val="008129E4"/>
    <w:rsid w:val="00812A09"/>
    <w:rsid w:val="00813038"/>
    <w:rsid w:val="008139D6"/>
    <w:rsid w:val="00813C89"/>
    <w:rsid w:val="00813CB1"/>
    <w:rsid w:val="0081404B"/>
    <w:rsid w:val="0081428B"/>
    <w:rsid w:val="00814799"/>
    <w:rsid w:val="00814BA8"/>
    <w:rsid w:val="00814BCF"/>
    <w:rsid w:val="00814CCD"/>
    <w:rsid w:val="00814EB1"/>
    <w:rsid w:val="0081542D"/>
    <w:rsid w:val="00815566"/>
    <w:rsid w:val="008158D6"/>
    <w:rsid w:val="00815B18"/>
    <w:rsid w:val="00815CB5"/>
    <w:rsid w:val="00815F69"/>
    <w:rsid w:val="008162E2"/>
    <w:rsid w:val="00816397"/>
    <w:rsid w:val="00816865"/>
    <w:rsid w:val="00816F90"/>
    <w:rsid w:val="00817144"/>
    <w:rsid w:val="00817196"/>
    <w:rsid w:val="008172F9"/>
    <w:rsid w:val="00817362"/>
    <w:rsid w:val="00817611"/>
    <w:rsid w:val="0081762F"/>
    <w:rsid w:val="00817E0E"/>
    <w:rsid w:val="00817F4F"/>
    <w:rsid w:val="00820000"/>
    <w:rsid w:val="00820219"/>
    <w:rsid w:val="0082038F"/>
    <w:rsid w:val="008204E2"/>
    <w:rsid w:val="008205E5"/>
    <w:rsid w:val="008206B0"/>
    <w:rsid w:val="008207F3"/>
    <w:rsid w:val="008208BC"/>
    <w:rsid w:val="00820B34"/>
    <w:rsid w:val="00820BB2"/>
    <w:rsid w:val="00820DCE"/>
    <w:rsid w:val="00820F0B"/>
    <w:rsid w:val="00820F73"/>
    <w:rsid w:val="008214D5"/>
    <w:rsid w:val="00821DF8"/>
    <w:rsid w:val="00822033"/>
    <w:rsid w:val="008220F7"/>
    <w:rsid w:val="00823330"/>
    <w:rsid w:val="008235DB"/>
    <w:rsid w:val="008237F5"/>
    <w:rsid w:val="00823886"/>
    <w:rsid w:val="00823F57"/>
    <w:rsid w:val="0082405A"/>
    <w:rsid w:val="00824232"/>
    <w:rsid w:val="00824A40"/>
    <w:rsid w:val="00824AB4"/>
    <w:rsid w:val="00824D4A"/>
    <w:rsid w:val="00824F38"/>
    <w:rsid w:val="00825301"/>
    <w:rsid w:val="00825393"/>
    <w:rsid w:val="008255FE"/>
    <w:rsid w:val="0082567D"/>
    <w:rsid w:val="00825BA4"/>
    <w:rsid w:val="00825C42"/>
    <w:rsid w:val="00825D25"/>
    <w:rsid w:val="00825F1F"/>
    <w:rsid w:val="0082603E"/>
    <w:rsid w:val="008261A0"/>
    <w:rsid w:val="00826737"/>
    <w:rsid w:val="008269A8"/>
    <w:rsid w:val="00827370"/>
    <w:rsid w:val="00827587"/>
    <w:rsid w:val="00827CE9"/>
    <w:rsid w:val="00827D6F"/>
    <w:rsid w:val="00827E59"/>
    <w:rsid w:val="00830092"/>
    <w:rsid w:val="008301FD"/>
    <w:rsid w:val="00830445"/>
    <w:rsid w:val="00830483"/>
    <w:rsid w:val="008308A5"/>
    <w:rsid w:val="00830A74"/>
    <w:rsid w:val="00830DD2"/>
    <w:rsid w:val="008311E6"/>
    <w:rsid w:val="008312BD"/>
    <w:rsid w:val="00831614"/>
    <w:rsid w:val="0083168A"/>
    <w:rsid w:val="00831A54"/>
    <w:rsid w:val="00831A6C"/>
    <w:rsid w:val="00831AF5"/>
    <w:rsid w:val="00831AF8"/>
    <w:rsid w:val="0083211F"/>
    <w:rsid w:val="00832168"/>
    <w:rsid w:val="00832403"/>
    <w:rsid w:val="00832418"/>
    <w:rsid w:val="008329AA"/>
    <w:rsid w:val="00832AB6"/>
    <w:rsid w:val="00833737"/>
    <w:rsid w:val="00833E81"/>
    <w:rsid w:val="00833F2E"/>
    <w:rsid w:val="008340A8"/>
    <w:rsid w:val="00834A64"/>
    <w:rsid w:val="00834B75"/>
    <w:rsid w:val="00834C7B"/>
    <w:rsid w:val="00834D96"/>
    <w:rsid w:val="00835438"/>
    <w:rsid w:val="008354C7"/>
    <w:rsid w:val="008359BE"/>
    <w:rsid w:val="00835D83"/>
    <w:rsid w:val="00835F0F"/>
    <w:rsid w:val="00836559"/>
    <w:rsid w:val="00836B7A"/>
    <w:rsid w:val="00836C5F"/>
    <w:rsid w:val="00836E69"/>
    <w:rsid w:val="00837111"/>
    <w:rsid w:val="00837349"/>
    <w:rsid w:val="00837457"/>
    <w:rsid w:val="008376AC"/>
    <w:rsid w:val="00837C4D"/>
    <w:rsid w:val="008403D4"/>
    <w:rsid w:val="00840568"/>
    <w:rsid w:val="008405DD"/>
    <w:rsid w:val="00840605"/>
    <w:rsid w:val="008406E2"/>
    <w:rsid w:val="00840A88"/>
    <w:rsid w:val="00841451"/>
    <w:rsid w:val="00841459"/>
    <w:rsid w:val="008415BB"/>
    <w:rsid w:val="00841994"/>
    <w:rsid w:val="00841AF4"/>
    <w:rsid w:val="00841FA7"/>
    <w:rsid w:val="00842553"/>
    <w:rsid w:val="00842837"/>
    <w:rsid w:val="0084291A"/>
    <w:rsid w:val="00842FA6"/>
    <w:rsid w:val="00843092"/>
    <w:rsid w:val="00843093"/>
    <w:rsid w:val="0084318C"/>
    <w:rsid w:val="0084329E"/>
    <w:rsid w:val="0084360C"/>
    <w:rsid w:val="00843732"/>
    <w:rsid w:val="0084392F"/>
    <w:rsid w:val="008440F3"/>
    <w:rsid w:val="008441F2"/>
    <w:rsid w:val="008442B8"/>
    <w:rsid w:val="0084444B"/>
    <w:rsid w:val="008444E8"/>
    <w:rsid w:val="00844821"/>
    <w:rsid w:val="00844AA8"/>
    <w:rsid w:val="00844E80"/>
    <w:rsid w:val="00845572"/>
    <w:rsid w:val="00845767"/>
    <w:rsid w:val="00845DDF"/>
    <w:rsid w:val="00846244"/>
    <w:rsid w:val="00846873"/>
    <w:rsid w:val="00846BC0"/>
    <w:rsid w:val="00846FE7"/>
    <w:rsid w:val="00847049"/>
    <w:rsid w:val="00847063"/>
    <w:rsid w:val="008475E2"/>
    <w:rsid w:val="0084768D"/>
    <w:rsid w:val="00847829"/>
    <w:rsid w:val="00847B5D"/>
    <w:rsid w:val="00847C81"/>
    <w:rsid w:val="00847DFE"/>
    <w:rsid w:val="00847F3C"/>
    <w:rsid w:val="0085046E"/>
    <w:rsid w:val="008507B2"/>
    <w:rsid w:val="008507C8"/>
    <w:rsid w:val="008509F3"/>
    <w:rsid w:val="00850B5D"/>
    <w:rsid w:val="00850D68"/>
    <w:rsid w:val="008511CB"/>
    <w:rsid w:val="00851244"/>
    <w:rsid w:val="0085140C"/>
    <w:rsid w:val="00851411"/>
    <w:rsid w:val="00851A0B"/>
    <w:rsid w:val="00851B0C"/>
    <w:rsid w:val="00851DB4"/>
    <w:rsid w:val="00852171"/>
    <w:rsid w:val="00852821"/>
    <w:rsid w:val="00852ABB"/>
    <w:rsid w:val="008531E9"/>
    <w:rsid w:val="00853734"/>
    <w:rsid w:val="0085381D"/>
    <w:rsid w:val="00853CBD"/>
    <w:rsid w:val="0085401F"/>
    <w:rsid w:val="008543DA"/>
    <w:rsid w:val="008544E6"/>
    <w:rsid w:val="008549B7"/>
    <w:rsid w:val="00854DE2"/>
    <w:rsid w:val="00854EF8"/>
    <w:rsid w:val="008550F2"/>
    <w:rsid w:val="0085518B"/>
    <w:rsid w:val="0085568A"/>
    <w:rsid w:val="0085575D"/>
    <w:rsid w:val="00855D32"/>
    <w:rsid w:val="00856348"/>
    <w:rsid w:val="00856616"/>
    <w:rsid w:val="00856911"/>
    <w:rsid w:val="0085693A"/>
    <w:rsid w:val="00856AFE"/>
    <w:rsid w:val="00856B43"/>
    <w:rsid w:val="00857170"/>
    <w:rsid w:val="008571E4"/>
    <w:rsid w:val="0085730E"/>
    <w:rsid w:val="008573C2"/>
    <w:rsid w:val="00857532"/>
    <w:rsid w:val="008576EA"/>
    <w:rsid w:val="008578B7"/>
    <w:rsid w:val="008604AE"/>
    <w:rsid w:val="008605D5"/>
    <w:rsid w:val="00860816"/>
    <w:rsid w:val="00860A7C"/>
    <w:rsid w:val="00860BD6"/>
    <w:rsid w:val="00860EC8"/>
    <w:rsid w:val="00860F33"/>
    <w:rsid w:val="008610B5"/>
    <w:rsid w:val="0086124D"/>
    <w:rsid w:val="008613FC"/>
    <w:rsid w:val="0086199C"/>
    <w:rsid w:val="008619BA"/>
    <w:rsid w:val="00861A58"/>
    <w:rsid w:val="00863130"/>
    <w:rsid w:val="008631EC"/>
    <w:rsid w:val="008632AB"/>
    <w:rsid w:val="0086350D"/>
    <w:rsid w:val="00863654"/>
    <w:rsid w:val="00863728"/>
    <w:rsid w:val="0086395A"/>
    <w:rsid w:val="008640BD"/>
    <w:rsid w:val="008643E5"/>
    <w:rsid w:val="008645C2"/>
    <w:rsid w:val="00864B5E"/>
    <w:rsid w:val="00864B82"/>
    <w:rsid w:val="00864C1A"/>
    <w:rsid w:val="00864F33"/>
    <w:rsid w:val="00865200"/>
    <w:rsid w:val="008656F9"/>
    <w:rsid w:val="00865950"/>
    <w:rsid w:val="00865E1E"/>
    <w:rsid w:val="00865E5F"/>
    <w:rsid w:val="00866554"/>
    <w:rsid w:val="0086695B"/>
    <w:rsid w:val="008677FD"/>
    <w:rsid w:val="008702A6"/>
    <w:rsid w:val="0087052F"/>
    <w:rsid w:val="008706D4"/>
    <w:rsid w:val="008709C0"/>
    <w:rsid w:val="00870F8A"/>
    <w:rsid w:val="00871646"/>
    <w:rsid w:val="008719A4"/>
    <w:rsid w:val="008719B9"/>
    <w:rsid w:val="00871D23"/>
    <w:rsid w:val="00872309"/>
    <w:rsid w:val="00872439"/>
    <w:rsid w:val="00872444"/>
    <w:rsid w:val="008734C4"/>
    <w:rsid w:val="00873530"/>
    <w:rsid w:val="00873BCE"/>
    <w:rsid w:val="00873E5C"/>
    <w:rsid w:val="00873EC9"/>
    <w:rsid w:val="008741E4"/>
    <w:rsid w:val="00874312"/>
    <w:rsid w:val="0087437C"/>
    <w:rsid w:val="008746DB"/>
    <w:rsid w:val="00874BB8"/>
    <w:rsid w:val="00874E7A"/>
    <w:rsid w:val="00874EA2"/>
    <w:rsid w:val="00875298"/>
    <w:rsid w:val="00875985"/>
    <w:rsid w:val="00875C02"/>
    <w:rsid w:val="00875CD7"/>
    <w:rsid w:val="00876065"/>
    <w:rsid w:val="00876189"/>
    <w:rsid w:val="008764F0"/>
    <w:rsid w:val="00876657"/>
    <w:rsid w:val="008766E7"/>
    <w:rsid w:val="008768F0"/>
    <w:rsid w:val="00876975"/>
    <w:rsid w:val="00876B4D"/>
    <w:rsid w:val="00876D7A"/>
    <w:rsid w:val="008771B6"/>
    <w:rsid w:val="00877290"/>
    <w:rsid w:val="00877AA6"/>
    <w:rsid w:val="00877F18"/>
    <w:rsid w:val="008801BD"/>
    <w:rsid w:val="008802E1"/>
    <w:rsid w:val="008804AC"/>
    <w:rsid w:val="008805E4"/>
    <w:rsid w:val="008812EA"/>
    <w:rsid w:val="008815A0"/>
    <w:rsid w:val="008817F5"/>
    <w:rsid w:val="00881C43"/>
    <w:rsid w:val="008820D9"/>
    <w:rsid w:val="00882610"/>
    <w:rsid w:val="00882A6D"/>
    <w:rsid w:val="00882ED1"/>
    <w:rsid w:val="00883862"/>
    <w:rsid w:val="00883C13"/>
    <w:rsid w:val="00883C83"/>
    <w:rsid w:val="00883EBB"/>
    <w:rsid w:val="008843E5"/>
    <w:rsid w:val="00884853"/>
    <w:rsid w:val="0088499E"/>
    <w:rsid w:val="00884A2A"/>
    <w:rsid w:val="008851F9"/>
    <w:rsid w:val="008852DC"/>
    <w:rsid w:val="00885692"/>
    <w:rsid w:val="008857F6"/>
    <w:rsid w:val="00885A11"/>
    <w:rsid w:val="0088705B"/>
    <w:rsid w:val="008870E1"/>
    <w:rsid w:val="0088741A"/>
    <w:rsid w:val="008875D3"/>
    <w:rsid w:val="008877D5"/>
    <w:rsid w:val="008878E4"/>
    <w:rsid w:val="0088797E"/>
    <w:rsid w:val="00887E4F"/>
    <w:rsid w:val="00887F5D"/>
    <w:rsid w:val="008902AB"/>
    <w:rsid w:val="008903F9"/>
    <w:rsid w:val="00890953"/>
    <w:rsid w:val="00890A60"/>
    <w:rsid w:val="00890AB2"/>
    <w:rsid w:val="00890E0E"/>
    <w:rsid w:val="00890E55"/>
    <w:rsid w:val="00890F74"/>
    <w:rsid w:val="008910F4"/>
    <w:rsid w:val="00891B66"/>
    <w:rsid w:val="00891E7C"/>
    <w:rsid w:val="00892E39"/>
    <w:rsid w:val="00892FA4"/>
    <w:rsid w:val="008932F3"/>
    <w:rsid w:val="008934C0"/>
    <w:rsid w:val="00893A37"/>
    <w:rsid w:val="00893DEE"/>
    <w:rsid w:val="00893F9F"/>
    <w:rsid w:val="008941E3"/>
    <w:rsid w:val="0089429C"/>
    <w:rsid w:val="0089433E"/>
    <w:rsid w:val="00894A88"/>
    <w:rsid w:val="00894ABA"/>
    <w:rsid w:val="00894FF0"/>
    <w:rsid w:val="00895386"/>
    <w:rsid w:val="008955B3"/>
    <w:rsid w:val="0089591F"/>
    <w:rsid w:val="00895975"/>
    <w:rsid w:val="00896066"/>
    <w:rsid w:val="008960B6"/>
    <w:rsid w:val="0089614B"/>
    <w:rsid w:val="00896659"/>
    <w:rsid w:val="0089695D"/>
    <w:rsid w:val="00896D26"/>
    <w:rsid w:val="00896D69"/>
    <w:rsid w:val="00896EA4"/>
    <w:rsid w:val="00897342"/>
    <w:rsid w:val="008974AC"/>
    <w:rsid w:val="00897667"/>
    <w:rsid w:val="00897891"/>
    <w:rsid w:val="00897C08"/>
    <w:rsid w:val="00897C5E"/>
    <w:rsid w:val="008A0BB4"/>
    <w:rsid w:val="008A0F37"/>
    <w:rsid w:val="008A136A"/>
    <w:rsid w:val="008A1949"/>
    <w:rsid w:val="008A1A6C"/>
    <w:rsid w:val="008A1B15"/>
    <w:rsid w:val="008A204B"/>
    <w:rsid w:val="008A21FF"/>
    <w:rsid w:val="008A25B5"/>
    <w:rsid w:val="008A25C9"/>
    <w:rsid w:val="008A2801"/>
    <w:rsid w:val="008A2CE2"/>
    <w:rsid w:val="008A2D74"/>
    <w:rsid w:val="008A2F98"/>
    <w:rsid w:val="008A2FED"/>
    <w:rsid w:val="008A2FF7"/>
    <w:rsid w:val="008A30AC"/>
    <w:rsid w:val="008A3177"/>
    <w:rsid w:val="008A3688"/>
    <w:rsid w:val="008A36B2"/>
    <w:rsid w:val="008A3ACC"/>
    <w:rsid w:val="008A3B1E"/>
    <w:rsid w:val="008A3EEC"/>
    <w:rsid w:val="008A3F1A"/>
    <w:rsid w:val="008A43F4"/>
    <w:rsid w:val="008A44B8"/>
    <w:rsid w:val="008A4521"/>
    <w:rsid w:val="008A4728"/>
    <w:rsid w:val="008A4794"/>
    <w:rsid w:val="008A4BA1"/>
    <w:rsid w:val="008A51A8"/>
    <w:rsid w:val="008A54C7"/>
    <w:rsid w:val="008A5605"/>
    <w:rsid w:val="008A5660"/>
    <w:rsid w:val="008A5B8F"/>
    <w:rsid w:val="008A5EE0"/>
    <w:rsid w:val="008A622C"/>
    <w:rsid w:val="008A66C9"/>
    <w:rsid w:val="008A6758"/>
    <w:rsid w:val="008A68CD"/>
    <w:rsid w:val="008A6C5A"/>
    <w:rsid w:val="008A6EE4"/>
    <w:rsid w:val="008A7104"/>
    <w:rsid w:val="008A71E2"/>
    <w:rsid w:val="008A7284"/>
    <w:rsid w:val="008A73C7"/>
    <w:rsid w:val="008A76CF"/>
    <w:rsid w:val="008A77C3"/>
    <w:rsid w:val="008A77D8"/>
    <w:rsid w:val="008A77EB"/>
    <w:rsid w:val="008A7843"/>
    <w:rsid w:val="008A7DD0"/>
    <w:rsid w:val="008A7E74"/>
    <w:rsid w:val="008A7F91"/>
    <w:rsid w:val="008A7FA2"/>
    <w:rsid w:val="008B016A"/>
    <w:rsid w:val="008B0483"/>
    <w:rsid w:val="008B055B"/>
    <w:rsid w:val="008B08BC"/>
    <w:rsid w:val="008B100A"/>
    <w:rsid w:val="008B120C"/>
    <w:rsid w:val="008B1654"/>
    <w:rsid w:val="008B19A0"/>
    <w:rsid w:val="008B2379"/>
    <w:rsid w:val="008B266E"/>
    <w:rsid w:val="008B27D5"/>
    <w:rsid w:val="008B2E85"/>
    <w:rsid w:val="008B350C"/>
    <w:rsid w:val="008B36EA"/>
    <w:rsid w:val="008B3AE4"/>
    <w:rsid w:val="008B3BDE"/>
    <w:rsid w:val="008B3CC5"/>
    <w:rsid w:val="008B3D68"/>
    <w:rsid w:val="008B421F"/>
    <w:rsid w:val="008B428D"/>
    <w:rsid w:val="008B42F7"/>
    <w:rsid w:val="008B4A79"/>
    <w:rsid w:val="008B4B1D"/>
    <w:rsid w:val="008B4EC0"/>
    <w:rsid w:val="008B51A0"/>
    <w:rsid w:val="008B5278"/>
    <w:rsid w:val="008B52B2"/>
    <w:rsid w:val="008B5457"/>
    <w:rsid w:val="008B592A"/>
    <w:rsid w:val="008B593B"/>
    <w:rsid w:val="008B5C01"/>
    <w:rsid w:val="008B5C65"/>
    <w:rsid w:val="008B63B2"/>
    <w:rsid w:val="008B6479"/>
    <w:rsid w:val="008B6584"/>
    <w:rsid w:val="008B6C7D"/>
    <w:rsid w:val="008B6D3A"/>
    <w:rsid w:val="008B7088"/>
    <w:rsid w:val="008B70BE"/>
    <w:rsid w:val="008B7654"/>
    <w:rsid w:val="008B7893"/>
    <w:rsid w:val="008B792D"/>
    <w:rsid w:val="008B7AE6"/>
    <w:rsid w:val="008B7B5C"/>
    <w:rsid w:val="008B7ED5"/>
    <w:rsid w:val="008C03E4"/>
    <w:rsid w:val="008C0423"/>
    <w:rsid w:val="008C0648"/>
    <w:rsid w:val="008C0669"/>
    <w:rsid w:val="008C0C61"/>
    <w:rsid w:val="008C0C99"/>
    <w:rsid w:val="008C0CB3"/>
    <w:rsid w:val="008C0F1E"/>
    <w:rsid w:val="008C0FCD"/>
    <w:rsid w:val="008C135E"/>
    <w:rsid w:val="008C13B7"/>
    <w:rsid w:val="008C144E"/>
    <w:rsid w:val="008C147B"/>
    <w:rsid w:val="008C1782"/>
    <w:rsid w:val="008C1B77"/>
    <w:rsid w:val="008C2017"/>
    <w:rsid w:val="008C26E0"/>
    <w:rsid w:val="008C2AB8"/>
    <w:rsid w:val="008C3253"/>
    <w:rsid w:val="008C3D64"/>
    <w:rsid w:val="008C3F1B"/>
    <w:rsid w:val="008C40BD"/>
    <w:rsid w:val="008C434A"/>
    <w:rsid w:val="008C4958"/>
    <w:rsid w:val="008C4BAA"/>
    <w:rsid w:val="008C53DE"/>
    <w:rsid w:val="008C5D3F"/>
    <w:rsid w:val="008C6690"/>
    <w:rsid w:val="008C688F"/>
    <w:rsid w:val="008C6AE8"/>
    <w:rsid w:val="008C6B5F"/>
    <w:rsid w:val="008C6C47"/>
    <w:rsid w:val="008C6F07"/>
    <w:rsid w:val="008C7275"/>
    <w:rsid w:val="008C72BA"/>
    <w:rsid w:val="008C7543"/>
    <w:rsid w:val="008C7573"/>
    <w:rsid w:val="008C7AEA"/>
    <w:rsid w:val="008C7B3B"/>
    <w:rsid w:val="008D00A5"/>
    <w:rsid w:val="008D04AE"/>
    <w:rsid w:val="008D182C"/>
    <w:rsid w:val="008D1DD1"/>
    <w:rsid w:val="008D23B2"/>
    <w:rsid w:val="008D2909"/>
    <w:rsid w:val="008D2A0F"/>
    <w:rsid w:val="008D2BEC"/>
    <w:rsid w:val="008D3499"/>
    <w:rsid w:val="008D34F1"/>
    <w:rsid w:val="008D358D"/>
    <w:rsid w:val="008D3737"/>
    <w:rsid w:val="008D375D"/>
    <w:rsid w:val="008D39D8"/>
    <w:rsid w:val="008D403E"/>
    <w:rsid w:val="008D4176"/>
    <w:rsid w:val="008D45C7"/>
    <w:rsid w:val="008D4811"/>
    <w:rsid w:val="008D4E47"/>
    <w:rsid w:val="008D5081"/>
    <w:rsid w:val="008D529F"/>
    <w:rsid w:val="008D5613"/>
    <w:rsid w:val="008D58B9"/>
    <w:rsid w:val="008D5BE6"/>
    <w:rsid w:val="008D6053"/>
    <w:rsid w:val="008D6D1A"/>
    <w:rsid w:val="008D72E8"/>
    <w:rsid w:val="008D732C"/>
    <w:rsid w:val="008D7340"/>
    <w:rsid w:val="008D74C6"/>
    <w:rsid w:val="008D7870"/>
    <w:rsid w:val="008E047E"/>
    <w:rsid w:val="008E0580"/>
    <w:rsid w:val="008E063F"/>
    <w:rsid w:val="008E065E"/>
    <w:rsid w:val="008E0927"/>
    <w:rsid w:val="008E0F63"/>
    <w:rsid w:val="008E1437"/>
    <w:rsid w:val="008E14E4"/>
    <w:rsid w:val="008E1909"/>
    <w:rsid w:val="008E1A36"/>
    <w:rsid w:val="008E1CBC"/>
    <w:rsid w:val="008E1FC0"/>
    <w:rsid w:val="008E2148"/>
    <w:rsid w:val="008E2153"/>
    <w:rsid w:val="008E2AD3"/>
    <w:rsid w:val="008E32B0"/>
    <w:rsid w:val="008E343E"/>
    <w:rsid w:val="008E36C3"/>
    <w:rsid w:val="008E374D"/>
    <w:rsid w:val="008E384F"/>
    <w:rsid w:val="008E3B63"/>
    <w:rsid w:val="008E3C29"/>
    <w:rsid w:val="008E4A5B"/>
    <w:rsid w:val="008E4A78"/>
    <w:rsid w:val="008E4FFF"/>
    <w:rsid w:val="008E51D1"/>
    <w:rsid w:val="008E55D3"/>
    <w:rsid w:val="008E5EF1"/>
    <w:rsid w:val="008E5F36"/>
    <w:rsid w:val="008E5FF0"/>
    <w:rsid w:val="008E653A"/>
    <w:rsid w:val="008E695C"/>
    <w:rsid w:val="008E6C00"/>
    <w:rsid w:val="008E6E73"/>
    <w:rsid w:val="008E70DB"/>
    <w:rsid w:val="008E75B7"/>
    <w:rsid w:val="008E76A3"/>
    <w:rsid w:val="008E7A5B"/>
    <w:rsid w:val="008E7BAE"/>
    <w:rsid w:val="008E7D45"/>
    <w:rsid w:val="008E7D8C"/>
    <w:rsid w:val="008F0781"/>
    <w:rsid w:val="008F0850"/>
    <w:rsid w:val="008F08B9"/>
    <w:rsid w:val="008F090E"/>
    <w:rsid w:val="008F0C56"/>
    <w:rsid w:val="008F0C78"/>
    <w:rsid w:val="008F0F00"/>
    <w:rsid w:val="008F17AC"/>
    <w:rsid w:val="008F19E7"/>
    <w:rsid w:val="008F1BB1"/>
    <w:rsid w:val="008F1C4E"/>
    <w:rsid w:val="008F1CB1"/>
    <w:rsid w:val="008F1CF6"/>
    <w:rsid w:val="008F1D07"/>
    <w:rsid w:val="008F1D68"/>
    <w:rsid w:val="008F1EAB"/>
    <w:rsid w:val="008F1ECC"/>
    <w:rsid w:val="008F27CF"/>
    <w:rsid w:val="008F2E5B"/>
    <w:rsid w:val="008F3339"/>
    <w:rsid w:val="008F33DC"/>
    <w:rsid w:val="008F35B4"/>
    <w:rsid w:val="008F3F8D"/>
    <w:rsid w:val="008F477F"/>
    <w:rsid w:val="008F4CDE"/>
    <w:rsid w:val="008F505E"/>
    <w:rsid w:val="008F54C6"/>
    <w:rsid w:val="008F5701"/>
    <w:rsid w:val="008F5C0F"/>
    <w:rsid w:val="008F5D18"/>
    <w:rsid w:val="008F5D92"/>
    <w:rsid w:val="008F6118"/>
    <w:rsid w:val="008F6128"/>
    <w:rsid w:val="008F64B6"/>
    <w:rsid w:val="008F67C0"/>
    <w:rsid w:val="008F6B78"/>
    <w:rsid w:val="008F6C86"/>
    <w:rsid w:val="008F7338"/>
    <w:rsid w:val="008F74F6"/>
    <w:rsid w:val="008F784B"/>
    <w:rsid w:val="008F7C87"/>
    <w:rsid w:val="00900041"/>
    <w:rsid w:val="009007D4"/>
    <w:rsid w:val="0090090B"/>
    <w:rsid w:val="00900920"/>
    <w:rsid w:val="00900B58"/>
    <w:rsid w:val="00900B60"/>
    <w:rsid w:val="00900D87"/>
    <w:rsid w:val="00901643"/>
    <w:rsid w:val="00901770"/>
    <w:rsid w:val="0090183E"/>
    <w:rsid w:val="00901F34"/>
    <w:rsid w:val="00902304"/>
    <w:rsid w:val="00902350"/>
    <w:rsid w:val="009026E3"/>
    <w:rsid w:val="00902919"/>
    <w:rsid w:val="009029E6"/>
    <w:rsid w:val="00902F37"/>
    <w:rsid w:val="00903331"/>
    <w:rsid w:val="0090336B"/>
    <w:rsid w:val="0090360F"/>
    <w:rsid w:val="00903788"/>
    <w:rsid w:val="00903F51"/>
    <w:rsid w:val="00904432"/>
    <w:rsid w:val="00904F3C"/>
    <w:rsid w:val="0090506C"/>
    <w:rsid w:val="009053AA"/>
    <w:rsid w:val="00905A68"/>
    <w:rsid w:val="00905B56"/>
    <w:rsid w:val="00905CAC"/>
    <w:rsid w:val="00906002"/>
    <w:rsid w:val="0090612F"/>
    <w:rsid w:val="0090685F"/>
    <w:rsid w:val="00906916"/>
    <w:rsid w:val="00906939"/>
    <w:rsid w:val="0090694F"/>
    <w:rsid w:val="00906D03"/>
    <w:rsid w:val="00907459"/>
    <w:rsid w:val="0090759E"/>
    <w:rsid w:val="009076FC"/>
    <w:rsid w:val="00907F4A"/>
    <w:rsid w:val="0091025D"/>
    <w:rsid w:val="00910462"/>
    <w:rsid w:val="0091078F"/>
    <w:rsid w:val="009108EF"/>
    <w:rsid w:val="00910A88"/>
    <w:rsid w:val="00910B7D"/>
    <w:rsid w:val="009115D3"/>
    <w:rsid w:val="00911943"/>
    <w:rsid w:val="009119CE"/>
    <w:rsid w:val="00911AC9"/>
    <w:rsid w:val="00911AF4"/>
    <w:rsid w:val="00911D2E"/>
    <w:rsid w:val="00911DFB"/>
    <w:rsid w:val="009121F7"/>
    <w:rsid w:val="00912FA8"/>
    <w:rsid w:val="00912FC3"/>
    <w:rsid w:val="0091300E"/>
    <w:rsid w:val="00913098"/>
    <w:rsid w:val="009137B0"/>
    <w:rsid w:val="0091386E"/>
    <w:rsid w:val="009139D9"/>
    <w:rsid w:val="00913A98"/>
    <w:rsid w:val="00913D63"/>
    <w:rsid w:val="009145F6"/>
    <w:rsid w:val="009146B1"/>
    <w:rsid w:val="00914A57"/>
    <w:rsid w:val="00914AD8"/>
    <w:rsid w:val="00914B88"/>
    <w:rsid w:val="00915364"/>
    <w:rsid w:val="00915562"/>
    <w:rsid w:val="009156DC"/>
    <w:rsid w:val="00915738"/>
    <w:rsid w:val="00915BBD"/>
    <w:rsid w:val="00916079"/>
    <w:rsid w:val="00916293"/>
    <w:rsid w:val="009163C8"/>
    <w:rsid w:val="00916967"/>
    <w:rsid w:val="0091701A"/>
    <w:rsid w:val="009171B7"/>
    <w:rsid w:val="00917A18"/>
    <w:rsid w:val="00917CE9"/>
    <w:rsid w:val="00920024"/>
    <w:rsid w:val="009200BD"/>
    <w:rsid w:val="009206D4"/>
    <w:rsid w:val="0092075B"/>
    <w:rsid w:val="009207EC"/>
    <w:rsid w:val="00920AD4"/>
    <w:rsid w:val="00920BF2"/>
    <w:rsid w:val="0092110D"/>
    <w:rsid w:val="00921515"/>
    <w:rsid w:val="00921ABE"/>
    <w:rsid w:val="00921F4F"/>
    <w:rsid w:val="00922007"/>
    <w:rsid w:val="00922010"/>
    <w:rsid w:val="009220FA"/>
    <w:rsid w:val="00922174"/>
    <w:rsid w:val="009227F1"/>
    <w:rsid w:val="009229E3"/>
    <w:rsid w:val="009235E0"/>
    <w:rsid w:val="009238C2"/>
    <w:rsid w:val="00923CF7"/>
    <w:rsid w:val="00923DB6"/>
    <w:rsid w:val="00923E01"/>
    <w:rsid w:val="00924076"/>
    <w:rsid w:val="00924293"/>
    <w:rsid w:val="0092489F"/>
    <w:rsid w:val="00925127"/>
    <w:rsid w:val="00925968"/>
    <w:rsid w:val="009261AF"/>
    <w:rsid w:val="00926510"/>
    <w:rsid w:val="0092676F"/>
    <w:rsid w:val="00926A42"/>
    <w:rsid w:val="00926A69"/>
    <w:rsid w:val="0092748D"/>
    <w:rsid w:val="0092756B"/>
    <w:rsid w:val="0092788B"/>
    <w:rsid w:val="00927B0F"/>
    <w:rsid w:val="00927C7A"/>
    <w:rsid w:val="009301BD"/>
    <w:rsid w:val="009310E8"/>
    <w:rsid w:val="009310EF"/>
    <w:rsid w:val="009316E0"/>
    <w:rsid w:val="00931BD9"/>
    <w:rsid w:val="00932628"/>
    <w:rsid w:val="009326D9"/>
    <w:rsid w:val="00932707"/>
    <w:rsid w:val="009329CC"/>
    <w:rsid w:val="009329F4"/>
    <w:rsid w:val="00932C54"/>
    <w:rsid w:val="00932F47"/>
    <w:rsid w:val="009334C2"/>
    <w:rsid w:val="00933599"/>
    <w:rsid w:val="0093390E"/>
    <w:rsid w:val="00933A3F"/>
    <w:rsid w:val="009346AE"/>
    <w:rsid w:val="00934718"/>
    <w:rsid w:val="00934A12"/>
    <w:rsid w:val="00934BDE"/>
    <w:rsid w:val="00934C33"/>
    <w:rsid w:val="00934D7E"/>
    <w:rsid w:val="00935893"/>
    <w:rsid w:val="00935B93"/>
    <w:rsid w:val="00935CF4"/>
    <w:rsid w:val="00935FD2"/>
    <w:rsid w:val="00936725"/>
    <w:rsid w:val="0093679E"/>
    <w:rsid w:val="009368F3"/>
    <w:rsid w:val="009369FC"/>
    <w:rsid w:val="00936CB9"/>
    <w:rsid w:val="00937620"/>
    <w:rsid w:val="00937AC9"/>
    <w:rsid w:val="009403ED"/>
    <w:rsid w:val="00940724"/>
    <w:rsid w:val="00940AB7"/>
    <w:rsid w:val="00940D64"/>
    <w:rsid w:val="00941636"/>
    <w:rsid w:val="0094167D"/>
    <w:rsid w:val="009416A8"/>
    <w:rsid w:val="00942161"/>
    <w:rsid w:val="00942413"/>
    <w:rsid w:val="00942F94"/>
    <w:rsid w:val="009430E6"/>
    <w:rsid w:val="009431D0"/>
    <w:rsid w:val="00943215"/>
    <w:rsid w:val="00943742"/>
    <w:rsid w:val="00943A09"/>
    <w:rsid w:val="00943B47"/>
    <w:rsid w:val="00943C09"/>
    <w:rsid w:val="00944195"/>
    <w:rsid w:val="009445AA"/>
    <w:rsid w:val="00944A36"/>
    <w:rsid w:val="00945108"/>
    <w:rsid w:val="00945622"/>
    <w:rsid w:val="00945741"/>
    <w:rsid w:val="00945928"/>
    <w:rsid w:val="00945C05"/>
    <w:rsid w:val="00946536"/>
    <w:rsid w:val="009466E8"/>
    <w:rsid w:val="00946945"/>
    <w:rsid w:val="00946B29"/>
    <w:rsid w:val="00946DFE"/>
    <w:rsid w:val="00946F4D"/>
    <w:rsid w:val="0094751B"/>
    <w:rsid w:val="00947713"/>
    <w:rsid w:val="00950420"/>
    <w:rsid w:val="0095078C"/>
    <w:rsid w:val="00950A92"/>
    <w:rsid w:val="00950D9E"/>
    <w:rsid w:val="00950DE7"/>
    <w:rsid w:val="00950FEA"/>
    <w:rsid w:val="00951FC0"/>
    <w:rsid w:val="00952BC2"/>
    <w:rsid w:val="00952E42"/>
    <w:rsid w:val="00953408"/>
    <w:rsid w:val="00953635"/>
    <w:rsid w:val="00953920"/>
    <w:rsid w:val="00953A9E"/>
    <w:rsid w:val="00953D47"/>
    <w:rsid w:val="0095423B"/>
    <w:rsid w:val="009544B9"/>
    <w:rsid w:val="00954737"/>
    <w:rsid w:val="009547F2"/>
    <w:rsid w:val="0095480A"/>
    <w:rsid w:val="00954E9D"/>
    <w:rsid w:val="0095500F"/>
    <w:rsid w:val="009550FA"/>
    <w:rsid w:val="0095514A"/>
    <w:rsid w:val="009552C4"/>
    <w:rsid w:val="009553E8"/>
    <w:rsid w:val="00955B9D"/>
    <w:rsid w:val="00955C69"/>
    <w:rsid w:val="00955F4D"/>
    <w:rsid w:val="00955F9C"/>
    <w:rsid w:val="009561BA"/>
    <w:rsid w:val="009564D7"/>
    <w:rsid w:val="00956615"/>
    <w:rsid w:val="00956649"/>
    <w:rsid w:val="0095681E"/>
    <w:rsid w:val="00956EA8"/>
    <w:rsid w:val="00956EF4"/>
    <w:rsid w:val="009572D4"/>
    <w:rsid w:val="00957831"/>
    <w:rsid w:val="00960144"/>
    <w:rsid w:val="00960398"/>
    <w:rsid w:val="00960814"/>
    <w:rsid w:val="00960E5A"/>
    <w:rsid w:val="00960F27"/>
    <w:rsid w:val="00960F2B"/>
    <w:rsid w:val="009611F4"/>
    <w:rsid w:val="009618D2"/>
    <w:rsid w:val="00961921"/>
    <w:rsid w:val="00961974"/>
    <w:rsid w:val="00961F08"/>
    <w:rsid w:val="009622E4"/>
    <w:rsid w:val="0096256E"/>
    <w:rsid w:val="00962BC4"/>
    <w:rsid w:val="00962DFB"/>
    <w:rsid w:val="009631EC"/>
    <w:rsid w:val="00963867"/>
    <w:rsid w:val="00963C5E"/>
    <w:rsid w:val="00964249"/>
    <w:rsid w:val="0096430A"/>
    <w:rsid w:val="009643CE"/>
    <w:rsid w:val="00964A0D"/>
    <w:rsid w:val="00964C0B"/>
    <w:rsid w:val="00965091"/>
    <w:rsid w:val="0096554B"/>
    <w:rsid w:val="009655D3"/>
    <w:rsid w:val="00965706"/>
    <w:rsid w:val="0096584A"/>
    <w:rsid w:val="00965A39"/>
    <w:rsid w:val="009662E9"/>
    <w:rsid w:val="00966848"/>
    <w:rsid w:val="00966F8D"/>
    <w:rsid w:val="00966FF4"/>
    <w:rsid w:val="0096718C"/>
    <w:rsid w:val="00967323"/>
    <w:rsid w:val="009673A2"/>
    <w:rsid w:val="0096759D"/>
    <w:rsid w:val="00967CC8"/>
    <w:rsid w:val="00967FC9"/>
    <w:rsid w:val="00970055"/>
    <w:rsid w:val="00970381"/>
    <w:rsid w:val="00970398"/>
    <w:rsid w:val="00970570"/>
    <w:rsid w:val="009707AF"/>
    <w:rsid w:val="00970D34"/>
    <w:rsid w:val="0097140F"/>
    <w:rsid w:val="00971B37"/>
    <w:rsid w:val="00971BA5"/>
    <w:rsid w:val="00971D5C"/>
    <w:rsid w:val="00971F08"/>
    <w:rsid w:val="00972198"/>
    <w:rsid w:val="0097230A"/>
    <w:rsid w:val="00972BED"/>
    <w:rsid w:val="0097301D"/>
    <w:rsid w:val="00973022"/>
    <w:rsid w:val="00973308"/>
    <w:rsid w:val="00973636"/>
    <w:rsid w:val="00973875"/>
    <w:rsid w:val="00973AA8"/>
    <w:rsid w:val="00973B18"/>
    <w:rsid w:val="0097430D"/>
    <w:rsid w:val="00974E70"/>
    <w:rsid w:val="00974EE3"/>
    <w:rsid w:val="00974F47"/>
    <w:rsid w:val="009757A3"/>
    <w:rsid w:val="00975950"/>
    <w:rsid w:val="00975AC0"/>
    <w:rsid w:val="00975C9F"/>
    <w:rsid w:val="00975F97"/>
    <w:rsid w:val="0097603D"/>
    <w:rsid w:val="0097612D"/>
    <w:rsid w:val="0097649F"/>
    <w:rsid w:val="00976949"/>
    <w:rsid w:val="00977631"/>
    <w:rsid w:val="00980174"/>
    <w:rsid w:val="00980477"/>
    <w:rsid w:val="0098066D"/>
    <w:rsid w:val="009807E8"/>
    <w:rsid w:val="00980B03"/>
    <w:rsid w:val="009811F2"/>
    <w:rsid w:val="00981296"/>
    <w:rsid w:val="0098211C"/>
    <w:rsid w:val="0098216F"/>
    <w:rsid w:val="00982653"/>
    <w:rsid w:val="00982664"/>
    <w:rsid w:val="00982B61"/>
    <w:rsid w:val="00982D73"/>
    <w:rsid w:val="00982F46"/>
    <w:rsid w:val="009830A0"/>
    <w:rsid w:val="00983E0B"/>
    <w:rsid w:val="00983FBC"/>
    <w:rsid w:val="0098425F"/>
    <w:rsid w:val="009847EB"/>
    <w:rsid w:val="00984834"/>
    <w:rsid w:val="00984A8F"/>
    <w:rsid w:val="00984F76"/>
    <w:rsid w:val="0098523B"/>
    <w:rsid w:val="00985253"/>
    <w:rsid w:val="009853B3"/>
    <w:rsid w:val="00985527"/>
    <w:rsid w:val="00985603"/>
    <w:rsid w:val="00985FA4"/>
    <w:rsid w:val="0098650E"/>
    <w:rsid w:val="009869A0"/>
    <w:rsid w:val="00986AFD"/>
    <w:rsid w:val="00986BE9"/>
    <w:rsid w:val="0098754A"/>
    <w:rsid w:val="0098796A"/>
    <w:rsid w:val="00990347"/>
    <w:rsid w:val="00990630"/>
    <w:rsid w:val="0099089D"/>
    <w:rsid w:val="00990AEB"/>
    <w:rsid w:val="0099124C"/>
    <w:rsid w:val="009912F9"/>
    <w:rsid w:val="00991323"/>
    <w:rsid w:val="009915B8"/>
    <w:rsid w:val="00991717"/>
    <w:rsid w:val="00991761"/>
    <w:rsid w:val="00991E0E"/>
    <w:rsid w:val="009921A9"/>
    <w:rsid w:val="009921BE"/>
    <w:rsid w:val="00992251"/>
    <w:rsid w:val="0099294F"/>
    <w:rsid w:val="00992D94"/>
    <w:rsid w:val="00993A14"/>
    <w:rsid w:val="00994207"/>
    <w:rsid w:val="00994267"/>
    <w:rsid w:val="00994566"/>
    <w:rsid w:val="0099489D"/>
    <w:rsid w:val="00994C04"/>
    <w:rsid w:val="00994DCA"/>
    <w:rsid w:val="00994E49"/>
    <w:rsid w:val="0099585B"/>
    <w:rsid w:val="00995CE5"/>
    <w:rsid w:val="00995D5C"/>
    <w:rsid w:val="00995FD3"/>
    <w:rsid w:val="00996063"/>
    <w:rsid w:val="009960EC"/>
    <w:rsid w:val="009962F5"/>
    <w:rsid w:val="00996CC3"/>
    <w:rsid w:val="00996FF4"/>
    <w:rsid w:val="009970DD"/>
    <w:rsid w:val="00997686"/>
    <w:rsid w:val="00997760"/>
    <w:rsid w:val="00997CF0"/>
    <w:rsid w:val="009A04C8"/>
    <w:rsid w:val="009A059A"/>
    <w:rsid w:val="009A0FBA"/>
    <w:rsid w:val="009A101B"/>
    <w:rsid w:val="009A10FB"/>
    <w:rsid w:val="009A138F"/>
    <w:rsid w:val="009A1601"/>
    <w:rsid w:val="009A1638"/>
    <w:rsid w:val="009A1EAF"/>
    <w:rsid w:val="009A24C9"/>
    <w:rsid w:val="009A2756"/>
    <w:rsid w:val="009A2D3F"/>
    <w:rsid w:val="009A2FC1"/>
    <w:rsid w:val="009A323E"/>
    <w:rsid w:val="009A38F4"/>
    <w:rsid w:val="009A395F"/>
    <w:rsid w:val="009A3A52"/>
    <w:rsid w:val="009A3BB6"/>
    <w:rsid w:val="009A41F2"/>
    <w:rsid w:val="009A462D"/>
    <w:rsid w:val="009A490E"/>
    <w:rsid w:val="009A4997"/>
    <w:rsid w:val="009A4B13"/>
    <w:rsid w:val="009A4BFB"/>
    <w:rsid w:val="009A4F3A"/>
    <w:rsid w:val="009A508B"/>
    <w:rsid w:val="009A54F9"/>
    <w:rsid w:val="009A5706"/>
    <w:rsid w:val="009A5CBA"/>
    <w:rsid w:val="009A6025"/>
    <w:rsid w:val="009A6531"/>
    <w:rsid w:val="009A6888"/>
    <w:rsid w:val="009A6913"/>
    <w:rsid w:val="009A6A50"/>
    <w:rsid w:val="009A6E49"/>
    <w:rsid w:val="009A6FB0"/>
    <w:rsid w:val="009A707E"/>
    <w:rsid w:val="009A74AF"/>
    <w:rsid w:val="009A753C"/>
    <w:rsid w:val="009A7B3A"/>
    <w:rsid w:val="009B00DC"/>
    <w:rsid w:val="009B04B8"/>
    <w:rsid w:val="009B058B"/>
    <w:rsid w:val="009B09A6"/>
    <w:rsid w:val="009B128A"/>
    <w:rsid w:val="009B156D"/>
    <w:rsid w:val="009B18A1"/>
    <w:rsid w:val="009B1C94"/>
    <w:rsid w:val="009B1CF4"/>
    <w:rsid w:val="009B1CF5"/>
    <w:rsid w:val="009B1EA9"/>
    <w:rsid w:val="009B1F30"/>
    <w:rsid w:val="009B2335"/>
    <w:rsid w:val="009B2590"/>
    <w:rsid w:val="009B2917"/>
    <w:rsid w:val="009B2D9E"/>
    <w:rsid w:val="009B3057"/>
    <w:rsid w:val="009B34E1"/>
    <w:rsid w:val="009B3AC2"/>
    <w:rsid w:val="009B3B00"/>
    <w:rsid w:val="009B3EAE"/>
    <w:rsid w:val="009B3FE8"/>
    <w:rsid w:val="009B42AE"/>
    <w:rsid w:val="009B4443"/>
    <w:rsid w:val="009B45F5"/>
    <w:rsid w:val="009B4928"/>
    <w:rsid w:val="009B4984"/>
    <w:rsid w:val="009B4DF4"/>
    <w:rsid w:val="009B4E8B"/>
    <w:rsid w:val="009B4F89"/>
    <w:rsid w:val="009B564E"/>
    <w:rsid w:val="009B5741"/>
    <w:rsid w:val="009B5C6E"/>
    <w:rsid w:val="009B6119"/>
    <w:rsid w:val="009B6148"/>
    <w:rsid w:val="009B614F"/>
    <w:rsid w:val="009B64CC"/>
    <w:rsid w:val="009B6514"/>
    <w:rsid w:val="009B69A5"/>
    <w:rsid w:val="009B707B"/>
    <w:rsid w:val="009B70D5"/>
    <w:rsid w:val="009B73B1"/>
    <w:rsid w:val="009B7438"/>
    <w:rsid w:val="009B74F1"/>
    <w:rsid w:val="009B7A5A"/>
    <w:rsid w:val="009B7BEF"/>
    <w:rsid w:val="009B7D50"/>
    <w:rsid w:val="009B7E87"/>
    <w:rsid w:val="009C0169"/>
    <w:rsid w:val="009C0BFF"/>
    <w:rsid w:val="009C0F80"/>
    <w:rsid w:val="009C1CDD"/>
    <w:rsid w:val="009C1DCF"/>
    <w:rsid w:val="009C1EB0"/>
    <w:rsid w:val="009C251A"/>
    <w:rsid w:val="009C2910"/>
    <w:rsid w:val="009C31D3"/>
    <w:rsid w:val="009C33C8"/>
    <w:rsid w:val="009C33EF"/>
    <w:rsid w:val="009C36D5"/>
    <w:rsid w:val="009C403E"/>
    <w:rsid w:val="009C451D"/>
    <w:rsid w:val="009C4E49"/>
    <w:rsid w:val="009C50F2"/>
    <w:rsid w:val="009C5434"/>
    <w:rsid w:val="009C55E6"/>
    <w:rsid w:val="009C57ED"/>
    <w:rsid w:val="009C5D59"/>
    <w:rsid w:val="009C631D"/>
    <w:rsid w:val="009C64FC"/>
    <w:rsid w:val="009C65B6"/>
    <w:rsid w:val="009C6735"/>
    <w:rsid w:val="009C676D"/>
    <w:rsid w:val="009C68A2"/>
    <w:rsid w:val="009C6A5A"/>
    <w:rsid w:val="009C6D7B"/>
    <w:rsid w:val="009C6E00"/>
    <w:rsid w:val="009C6E75"/>
    <w:rsid w:val="009C7281"/>
    <w:rsid w:val="009C72FD"/>
    <w:rsid w:val="009C75BA"/>
    <w:rsid w:val="009C7D4D"/>
    <w:rsid w:val="009C7DDB"/>
    <w:rsid w:val="009D02B9"/>
    <w:rsid w:val="009D02E8"/>
    <w:rsid w:val="009D04F9"/>
    <w:rsid w:val="009D074B"/>
    <w:rsid w:val="009D0A80"/>
    <w:rsid w:val="009D199C"/>
    <w:rsid w:val="009D1D09"/>
    <w:rsid w:val="009D2062"/>
    <w:rsid w:val="009D24FA"/>
    <w:rsid w:val="009D2DC4"/>
    <w:rsid w:val="009D301A"/>
    <w:rsid w:val="009D3282"/>
    <w:rsid w:val="009D4BF8"/>
    <w:rsid w:val="009D4E22"/>
    <w:rsid w:val="009D4FF0"/>
    <w:rsid w:val="009D54AA"/>
    <w:rsid w:val="009D5E60"/>
    <w:rsid w:val="009D66A6"/>
    <w:rsid w:val="009D676D"/>
    <w:rsid w:val="009D6952"/>
    <w:rsid w:val="009D6B48"/>
    <w:rsid w:val="009D6EB9"/>
    <w:rsid w:val="009D6F32"/>
    <w:rsid w:val="009D6F82"/>
    <w:rsid w:val="009D6FEC"/>
    <w:rsid w:val="009D703C"/>
    <w:rsid w:val="009D70D3"/>
    <w:rsid w:val="009D718F"/>
    <w:rsid w:val="009D745F"/>
    <w:rsid w:val="009D7469"/>
    <w:rsid w:val="009D7AB6"/>
    <w:rsid w:val="009E068F"/>
    <w:rsid w:val="009E08DF"/>
    <w:rsid w:val="009E0D34"/>
    <w:rsid w:val="009E1173"/>
    <w:rsid w:val="009E14E0"/>
    <w:rsid w:val="009E195E"/>
    <w:rsid w:val="009E1F93"/>
    <w:rsid w:val="009E27E8"/>
    <w:rsid w:val="009E294A"/>
    <w:rsid w:val="009E298C"/>
    <w:rsid w:val="009E2A92"/>
    <w:rsid w:val="009E2D0B"/>
    <w:rsid w:val="009E2DC9"/>
    <w:rsid w:val="009E313A"/>
    <w:rsid w:val="009E35DB"/>
    <w:rsid w:val="009E397F"/>
    <w:rsid w:val="009E3B82"/>
    <w:rsid w:val="009E3E25"/>
    <w:rsid w:val="009E3F46"/>
    <w:rsid w:val="009E474F"/>
    <w:rsid w:val="009E47A3"/>
    <w:rsid w:val="009E4A75"/>
    <w:rsid w:val="009E4D48"/>
    <w:rsid w:val="009E515C"/>
    <w:rsid w:val="009E5420"/>
    <w:rsid w:val="009E5475"/>
    <w:rsid w:val="009E559D"/>
    <w:rsid w:val="009E59AE"/>
    <w:rsid w:val="009E5C1E"/>
    <w:rsid w:val="009E5EDE"/>
    <w:rsid w:val="009E6347"/>
    <w:rsid w:val="009E636E"/>
    <w:rsid w:val="009E6577"/>
    <w:rsid w:val="009E6780"/>
    <w:rsid w:val="009E6DBF"/>
    <w:rsid w:val="009E70B9"/>
    <w:rsid w:val="009E7467"/>
    <w:rsid w:val="009E7912"/>
    <w:rsid w:val="009F0084"/>
    <w:rsid w:val="009F0161"/>
    <w:rsid w:val="009F08F3"/>
    <w:rsid w:val="009F117A"/>
    <w:rsid w:val="009F11B1"/>
    <w:rsid w:val="009F154F"/>
    <w:rsid w:val="009F1715"/>
    <w:rsid w:val="009F1809"/>
    <w:rsid w:val="009F1926"/>
    <w:rsid w:val="009F1C5E"/>
    <w:rsid w:val="009F1F2F"/>
    <w:rsid w:val="009F239A"/>
    <w:rsid w:val="009F250E"/>
    <w:rsid w:val="009F2705"/>
    <w:rsid w:val="009F27E4"/>
    <w:rsid w:val="009F2EED"/>
    <w:rsid w:val="009F344F"/>
    <w:rsid w:val="009F3E0D"/>
    <w:rsid w:val="009F4084"/>
    <w:rsid w:val="009F486B"/>
    <w:rsid w:val="009F4B0B"/>
    <w:rsid w:val="009F506E"/>
    <w:rsid w:val="009F5157"/>
    <w:rsid w:val="009F53A0"/>
    <w:rsid w:val="009F5A71"/>
    <w:rsid w:val="009F5B4C"/>
    <w:rsid w:val="009F687F"/>
    <w:rsid w:val="009F6C94"/>
    <w:rsid w:val="009F7420"/>
    <w:rsid w:val="009F7760"/>
    <w:rsid w:val="009F7A01"/>
    <w:rsid w:val="009F7EC9"/>
    <w:rsid w:val="00A001F6"/>
    <w:rsid w:val="00A00329"/>
    <w:rsid w:val="00A007CE"/>
    <w:rsid w:val="00A00A58"/>
    <w:rsid w:val="00A00AB0"/>
    <w:rsid w:val="00A00DA0"/>
    <w:rsid w:val="00A0143E"/>
    <w:rsid w:val="00A01555"/>
    <w:rsid w:val="00A01CF4"/>
    <w:rsid w:val="00A01EE7"/>
    <w:rsid w:val="00A025FF"/>
    <w:rsid w:val="00A0285F"/>
    <w:rsid w:val="00A02A9C"/>
    <w:rsid w:val="00A030C4"/>
    <w:rsid w:val="00A031D8"/>
    <w:rsid w:val="00A03492"/>
    <w:rsid w:val="00A036B6"/>
    <w:rsid w:val="00A03746"/>
    <w:rsid w:val="00A03947"/>
    <w:rsid w:val="00A03ACB"/>
    <w:rsid w:val="00A03B6E"/>
    <w:rsid w:val="00A03D86"/>
    <w:rsid w:val="00A03EE8"/>
    <w:rsid w:val="00A04136"/>
    <w:rsid w:val="00A0469C"/>
    <w:rsid w:val="00A048A8"/>
    <w:rsid w:val="00A048F6"/>
    <w:rsid w:val="00A04BDC"/>
    <w:rsid w:val="00A04C06"/>
    <w:rsid w:val="00A04CD4"/>
    <w:rsid w:val="00A04E4C"/>
    <w:rsid w:val="00A04EE2"/>
    <w:rsid w:val="00A04F49"/>
    <w:rsid w:val="00A050BF"/>
    <w:rsid w:val="00A051B5"/>
    <w:rsid w:val="00A05388"/>
    <w:rsid w:val="00A053E8"/>
    <w:rsid w:val="00A06045"/>
    <w:rsid w:val="00A06168"/>
    <w:rsid w:val="00A06272"/>
    <w:rsid w:val="00A06980"/>
    <w:rsid w:val="00A06A42"/>
    <w:rsid w:val="00A06BDC"/>
    <w:rsid w:val="00A0708D"/>
    <w:rsid w:val="00A071AC"/>
    <w:rsid w:val="00A07382"/>
    <w:rsid w:val="00A074B2"/>
    <w:rsid w:val="00A07616"/>
    <w:rsid w:val="00A07725"/>
    <w:rsid w:val="00A077F5"/>
    <w:rsid w:val="00A07801"/>
    <w:rsid w:val="00A07CAD"/>
    <w:rsid w:val="00A07F1A"/>
    <w:rsid w:val="00A10786"/>
    <w:rsid w:val="00A10C26"/>
    <w:rsid w:val="00A111A5"/>
    <w:rsid w:val="00A1157D"/>
    <w:rsid w:val="00A11601"/>
    <w:rsid w:val="00A11884"/>
    <w:rsid w:val="00A11A9D"/>
    <w:rsid w:val="00A1212C"/>
    <w:rsid w:val="00A1247D"/>
    <w:rsid w:val="00A12532"/>
    <w:rsid w:val="00A12544"/>
    <w:rsid w:val="00A127E2"/>
    <w:rsid w:val="00A12A68"/>
    <w:rsid w:val="00A1322C"/>
    <w:rsid w:val="00A13268"/>
    <w:rsid w:val="00A1383D"/>
    <w:rsid w:val="00A13C2C"/>
    <w:rsid w:val="00A13E54"/>
    <w:rsid w:val="00A1435B"/>
    <w:rsid w:val="00A14797"/>
    <w:rsid w:val="00A1495D"/>
    <w:rsid w:val="00A14A08"/>
    <w:rsid w:val="00A14AE5"/>
    <w:rsid w:val="00A14DC4"/>
    <w:rsid w:val="00A14DDC"/>
    <w:rsid w:val="00A14E77"/>
    <w:rsid w:val="00A153B2"/>
    <w:rsid w:val="00A1570E"/>
    <w:rsid w:val="00A15888"/>
    <w:rsid w:val="00A158A8"/>
    <w:rsid w:val="00A15C8E"/>
    <w:rsid w:val="00A16418"/>
    <w:rsid w:val="00A165BC"/>
    <w:rsid w:val="00A166EF"/>
    <w:rsid w:val="00A17600"/>
    <w:rsid w:val="00A176DE"/>
    <w:rsid w:val="00A17733"/>
    <w:rsid w:val="00A1797C"/>
    <w:rsid w:val="00A17D26"/>
    <w:rsid w:val="00A17E6B"/>
    <w:rsid w:val="00A17F63"/>
    <w:rsid w:val="00A201EA"/>
    <w:rsid w:val="00A202A0"/>
    <w:rsid w:val="00A208A5"/>
    <w:rsid w:val="00A20B97"/>
    <w:rsid w:val="00A20CF2"/>
    <w:rsid w:val="00A20FAC"/>
    <w:rsid w:val="00A212E6"/>
    <w:rsid w:val="00A2166E"/>
    <w:rsid w:val="00A2193B"/>
    <w:rsid w:val="00A2207E"/>
    <w:rsid w:val="00A2216D"/>
    <w:rsid w:val="00A22B10"/>
    <w:rsid w:val="00A22B59"/>
    <w:rsid w:val="00A22BD0"/>
    <w:rsid w:val="00A22D57"/>
    <w:rsid w:val="00A22FF3"/>
    <w:rsid w:val="00A2301F"/>
    <w:rsid w:val="00A2351A"/>
    <w:rsid w:val="00A23936"/>
    <w:rsid w:val="00A23B7E"/>
    <w:rsid w:val="00A23BFF"/>
    <w:rsid w:val="00A23DFB"/>
    <w:rsid w:val="00A24138"/>
    <w:rsid w:val="00A2486F"/>
    <w:rsid w:val="00A248B0"/>
    <w:rsid w:val="00A25C89"/>
    <w:rsid w:val="00A25EE4"/>
    <w:rsid w:val="00A26320"/>
    <w:rsid w:val="00A264A9"/>
    <w:rsid w:val="00A26DCF"/>
    <w:rsid w:val="00A27202"/>
    <w:rsid w:val="00A27535"/>
    <w:rsid w:val="00A27707"/>
    <w:rsid w:val="00A27785"/>
    <w:rsid w:val="00A278DA"/>
    <w:rsid w:val="00A27E73"/>
    <w:rsid w:val="00A27E83"/>
    <w:rsid w:val="00A27FC8"/>
    <w:rsid w:val="00A30187"/>
    <w:rsid w:val="00A302E8"/>
    <w:rsid w:val="00A3094A"/>
    <w:rsid w:val="00A309FD"/>
    <w:rsid w:val="00A3108A"/>
    <w:rsid w:val="00A3127F"/>
    <w:rsid w:val="00A31525"/>
    <w:rsid w:val="00A3189E"/>
    <w:rsid w:val="00A3198D"/>
    <w:rsid w:val="00A31A14"/>
    <w:rsid w:val="00A31DDE"/>
    <w:rsid w:val="00A31E14"/>
    <w:rsid w:val="00A32EE2"/>
    <w:rsid w:val="00A32F1E"/>
    <w:rsid w:val="00A336AB"/>
    <w:rsid w:val="00A3372D"/>
    <w:rsid w:val="00A33820"/>
    <w:rsid w:val="00A33EC1"/>
    <w:rsid w:val="00A34088"/>
    <w:rsid w:val="00A3448A"/>
    <w:rsid w:val="00A34717"/>
    <w:rsid w:val="00A34EC2"/>
    <w:rsid w:val="00A34F26"/>
    <w:rsid w:val="00A34F44"/>
    <w:rsid w:val="00A35050"/>
    <w:rsid w:val="00A35305"/>
    <w:rsid w:val="00A35A3F"/>
    <w:rsid w:val="00A35C8C"/>
    <w:rsid w:val="00A35DAE"/>
    <w:rsid w:val="00A35ECE"/>
    <w:rsid w:val="00A361FD"/>
    <w:rsid w:val="00A36297"/>
    <w:rsid w:val="00A362D2"/>
    <w:rsid w:val="00A3688A"/>
    <w:rsid w:val="00A36E04"/>
    <w:rsid w:val="00A37E4D"/>
    <w:rsid w:val="00A40626"/>
    <w:rsid w:val="00A40AAC"/>
    <w:rsid w:val="00A40E62"/>
    <w:rsid w:val="00A41058"/>
    <w:rsid w:val="00A41675"/>
    <w:rsid w:val="00A41ACF"/>
    <w:rsid w:val="00A41E2B"/>
    <w:rsid w:val="00A4232C"/>
    <w:rsid w:val="00A424D8"/>
    <w:rsid w:val="00A42B91"/>
    <w:rsid w:val="00A42C03"/>
    <w:rsid w:val="00A42FB9"/>
    <w:rsid w:val="00A434DB"/>
    <w:rsid w:val="00A43732"/>
    <w:rsid w:val="00A43AFC"/>
    <w:rsid w:val="00A43C9F"/>
    <w:rsid w:val="00A44105"/>
    <w:rsid w:val="00A444BC"/>
    <w:rsid w:val="00A4520E"/>
    <w:rsid w:val="00A45612"/>
    <w:rsid w:val="00A456E7"/>
    <w:rsid w:val="00A4586E"/>
    <w:rsid w:val="00A45B74"/>
    <w:rsid w:val="00A45FE8"/>
    <w:rsid w:val="00A46160"/>
    <w:rsid w:val="00A463A1"/>
    <w:rsid w:val="00A46409"/>
    <w:rsid w:val="00A46474"/>
    <w:rsid w:val="00A46742"/>
    <w:rsid w:val="00A46C68"/>
    <w:rsid w:val="00A46E92"/>
    <w:rsid w:val="00A47C19"/>
    <w:rsid w:val="00A47D91"/>
    <w:rsid w:val="00A507D2"/>
    <w:rsid w:val="00A50B48"/>
    <w:rsid w:val="00A511CE"/>
    <w:rsid w:val="00A512FC"/>
    <w:rsid w:val="00A5148A"/>
    <w:rsid w:val="00A51C38"/>
    <w:rsid w:val="00A51C41"/>
    <w:rsid w:val="00A51CE2"/>
    <w:rsid w:val="00A51D41"/>
    <w:rsid w:val="00A52002"/>
    <w:rsid w:val="00A52208"/>
    <w:rsid w:val="00A5240C"/>
    <w:rsid w:val="00A525DB"/>
    <w:rsid w:val="00A52B1B"/>
    <w:rsid w:val="00A52CA5"/>
    <w:rsid w:val="00A52CBF"/>
    <w:rsid w:val="00A52D62"/>
    <w:rsid w:val="00A52E1D"/>
    <w:rsid w:val="00A52FB0"/>
    <w:rsid w:val="00A530C4"/>
    <w:rsid w:val="00A530F8"/>
    <w:rsid w:val="00A5310A"/>
    <w:rsid w:val="00A5352B"/>
    <w:rsid w:val="00A5376A"/>
    <w:rsid w:val="00A53D38"/>
    <w:rsid w:val="00A544F5"/>
    <w:rsid w:val="00A546A9"/>
    <w:rsid w:val="00A549F6"/>
    <w:rsid w:val="00A54D1D"/>
    <w:rsid w:val="00A55511"/>
    <w:rsid w:val="00A55558"/>
    <w:rsid w:val="00A5599F"/>
    <w:rsid w:val="00A55FCA"/>
    <w:rsid w:val="00A562B2"/>
    <w:rsid w:val="00A569E5"/>
    <w:rsid w:val="00A5719A"/>
    <w:rsid w:val="00A574BB"/>
    <w:rsid w:val="00A57576"/>
    <w:rsid w:val="00A575C5"/>
    <w:rsid w:val="00A57A9C"/>
    <w:rsid w:val="00A57B82"/>
    <w:rsid w:val="00A57BB1"/>
    <w:rsid w:val="00A57FBB"/>
    <w:rsid w:val="00A601C7"/>
    <w:rsid w:val="00A602D2"/>
    <w:rsid w:val="00A60566"/>
    <w:rsid w:val="00A605B5"/>
    <w:rsid w:val="00A606B3"/>
    <w:rsid w:val="00A6090F"/>
    <w:rsid w:val="00A60CC6"/>
    <w:rsid w:val="00A60DDA"/>
    <w:rsid w:val="00A60ECA"/>
    <w:rsid w:val="00A610C9"/>
    <w:rsid w:val="00A61499"/>
    <w:rsid w:val="00A61750"/>
    <w:rsid w:val="00A623F6"/>
    <w:rsid w:val="00A62437"/>
    <w:rsid w:val="00A62A77"/>
    <w:rsid w:val="00A62C17"/>
    <w:rsid w:val="00A62D2A"/>
    <w:rsid w:val="00A63199"/>
    <w:rsid w:val="00A63483"/>
    <w:rsid w:val="00A6351C"/>
    <w:rsid w:val="00A638BD"/>
    <w:rsid w:val="00A63963"/>
    <w:rsid w:val="00A64200"/>
    <w:rsid w:val="00A64496"/>
    <w:rsid w:val="00A64DD8"/>
    <w:rsid w:val="00A64FD9"/>
    <w:rsid w:val="00A65312"/>
    <w:rsid w:val="00A656FA"/>
    <w:rsid w:val="00A657D7"/>
    <w:rsid w:val="00A65955"/>
    <w:rsid w:val="00A65BBA"/>
    <w:rsid w:val="00A65D9E"/>
    <w:rsid w:val="00A660AC"/>
    <w:rsid w:val="00A6623F"/>
    <w:rsid w:val="00A665ED"/>
    <w:rsid w:val="00A666E2"/>
    <w:rsid w:val="00A66964"/>
    <w:rsid w:val="00A6697C"/>
    <w:rsid w:val="00A66A5B"/>
    <w:rsid w:val="00A66E42"/>
    <w:rsid w:val="00A671CC"/>
    <w:rsid w:val="00A67364"/>
    <w:rsid w:val="00A679A2"/>
    <w:rsid w:val="00A67B63"/>
    <w:rsid w:val="00A67DD5"/>
    <w:rsid w:val="00A67E40"/>
    <w:rsid w:val="00A67E6C"/>
    <w:rsid w:val="00A70174"/>
    <w:rsid w:val="00A70690"/>
    <w:rsid w:val="00A706BC"/>
    <w:rsid w:val="00A70A8D"/>
    <w:rsid w:val="00A712C0"/>
    <w:rsid w:val="00A7145F"/>
    <w:rsid w:val="00A714F0"/>
    <w:rsid w:val="00A71765"/>
    <w:rsid w:val="00A719B8"/>
    <w:rsid w:val="00A71B99"/>
    <w:rsid w:val="00A72324"/>
    <w:rsid w:val="00A72A1C"/>
    <w:rsid w:val="00A72A40"/>
    <w:rsid w:val="00A72F92"/>
    <w:rsid w:val="00A73308"/>
    <w:rsid w:val="00A739D0"/>
    <w:rsid w:val="00A73BE0"/>
    <w:rsid w:val="00A740A9"/>
    <w:rsid w:val="00A741E9"/>
    <w:rsid w:val="00A747D1"/>
    <w:rsid w:val="00A7505E"/>
    <w:rsid w:val="00A753DA"/>
    <w:rsid w:val="00A75817"/>
    <w:rsid w:val="00A75833"/>
    <w:rsid w:val="00A75CDA"/>
    <w:rsid w:val="00A75FE5"/>
    <w:rsid w:val="00A761D4"/>
    <w:rsid w:val="00A76450"/>
    <w:rsid w:val="00A765A5"/>
    <w:rsid w:val="00A77471"/>
    <w:rsid w:val="00A7754A"/>
    <w:rsid w:val="00A7756D"/>
    <w:rsid w:val="00A775A4"/>
    <w:rsid w:val="00A7784E"/>
    <w:rsid w:val="00A77EC4"/>
    <w:rsid w:val="00A8052F"/>
    <w:rsid w:val="00A805FF"/>
    <w:rsid w:val="00A8088C"/>
    <w:rsid w:val="00A809D5"/>
    <w:rsid w:val="00A80A5E"/>
    <w:rsid w:val="00A80E90"/>
    <w:rsid w:val="00A80FF9"/>
    <w:rsid w:val="00A813D0"/>
    <w:rsid w:val="00A8168F"/>
    <w:rsid w:val="00A817AC"/>
    <w:rsid w:val="00A818BE"/>
    <w:rsid w:val="00A81BD6"/>
    <w:rsid w:val="00A825F1"/>
    <w:rsid w:val="00A829B0"/>
    <w:rsid w:val="00A83458"/>
    <w:rsid w:val="00A83811"/>
    <w:rsid w:val="00A8381A"/>
    <w:rsid w:val="00A8382D"/>
    <w:rsid w:val="00A839F4"/>
    <w:rsid w:val="00A83AAD"/>
    <w:rsid w:val="00A83DB9"/>
    <w:rsid w:val="00A84430"/>
    <w:rsid w:val="00A847CB"/>
    <w:rsid w:val="00A84A80"/>
    <w:rsid w:val="00A84AE8"/>
    <w:rsid w:val="00A84D75"/>
    <w:rsid w:val="00A84FF0"/>
    <w:rsid w:val="00A85180"/>
    <w:rsid w:val="00A8572E"/>
    <w:rsid w:val="00A857AB"/>
    <w:rsid w:val="00A85952"/>
    <w:rsid w:val="00A85E00"/>
    <w:rsid w:val="00A85E5D"/>
    <w:rsid w:val="00A85FF4"/>
    <w:rsid w:val="00A862E2"/>
    <w:rsid w:val="00A86839"/>
    <w:rsid w:val="00A86C2C"/>
    <w:rsid w:val="00A87356"/>
    <w:rsid w:val="00A87BDB"/>
    <w:rsid w:val="00A87F66"/>
    <w:rsid w:val="00A900AD"/>
    <w:rsid w:val="00A901B8"/>
    <w:rsid w:val="00A90560"/>
    <w:rsid w:val="00A90698"/>
    <w:rsid w:val="00A90897"/>
    <w:rsid w:val="00A90AB4"/>
    <w:rsid w:val="00A90BB1"/>
    <w:rsid w:val="00A90C18"/>
    <w:rsid w:val="00A90E35"/>
    <w:rsid w:val="00A90F0A"/>
    <w:rsid w:val="00A9112C"/>
    <w:rsid w:val="00A91337"/>
    <w:rsid w:val="00A91388"/>
    <w:rsid w:val="00A91472"/>
    <w:rsid w:val="00A916B0"/>
    <w:rsid w:val="00A91E83"/>
    <w:rsid w:val="00A92251"/>
    <w:rsid w:val="00A92511"/>
    <w:rsid w:val="00A92879"/>
    <w:rsid w:val="00A92CA1"/>
    <w:rsid w:val="00A92EB8"/>
    <w:rsid w:val="00A937D6"/>
    <w:rsid w:val="00A938CE"/>
    <w:rsid w:val="00A93A59"/>
    <w:rsid w:val="00A93DF4"/>
    <w:rsid w:val="00A93F6E"/>
    <w:rsid w:val="00A9442A"/>
    <w:rsid w:val="00A94711"/>
    <w:rsid w:val="00A94715"/>
    <w:rsid w:val="00A94999"/>
    <w:rsid w:val="00A94CD6"/>
    <w:rsid w:val="00A951A9"/>
    <w:rsid w:val="00A95609"/>
    <w:rsid w:val="00A956A6"/>
    <w:rsid w:val="00A95DCA"/>
    <w:rsid w:val="00A95EBF"/>
    <w:rsid w:val="00A960DC"/>
    <w:rsid w:val="00A96218"/>
    <w:rsid w:val="00A965E3"/>
    <w:rsid w:val="00A9681B"/>
    <w:rsid w:val="00A96A96"/>
    <w:rsid w:val="00A97CBF"/>
    <w:rsid w:val="00A97DAC"/>
    <w:rsid w:val="00AA016F"/>
    <w:rsid w:val="00AA06F2"/>
    <w:rsid w:val="00AA09F9"/>
    <w:rsid w:val="00AA109C"/>
    <w:rsid w:val="00AA1ED6"/>
    <w:rsid w:val="00AA2198"/>
    <w:rsid w:val="00AA2431"/>
    <w:rsid w:val="00AA25C1"/>
    <w:rsid w:val="00AA2629"/>
    <w:rsid w:val="00AA3562"/>
    <w:rsid w:val="00AA3774"/>
    <w:rsid w:val="00AA39EE"/>
    <w:rsid w:val="00AA3C28"/>
    <w:rsid w:val="00AA42BD"/>
    <w:rsid w:val="00AA4403"/>
    <w:rsid w:val="00AA45CC"/>
    <w:rsid w:val="00AA4ABB"/>
    <w:rsid w:val="00AA4E2A"/>
    <w:rsid w:val="00AA51D6"/>
    <w:rsid w:val="00AA5441"/>
    <w:rsid w:val="00AA5488"/>
    <w:rsid w:val="00AA5D8D"/>
    <w:rsid w:val="00AA5FC7"/>
    <w:rsid w:val="00AA687D"/>
    <w:rsid w:val="00AA6DB4"/>
    <w:rsid w:val="00AA6DEC"/>
    <w:rsid w:val="00AA77FE"/>
    <w:rsid w:val="00AA78B0"/>
    <w:rsid w:val="00AA7A88"/>
    <w:rsid w:val="00AA7CA2"/>
    <w:rsid w:val="00AB00D4"/>
    <w:rsid w:val="00AB04C7"/>
    <w:rsid w:val="00AB0782"/>
    <w:rsid w:val="00AB0BC8"/>
    <w:rsid w:val="00AB11CA"/>
    <w:rsid w:val="00AB128B"/>
    <w:rsid w:val="00AB14D9"/>
    <w:rsid w:val="00AB1529"/>
    <w:rsid w:val="00AB1807"/>
    <w:rsid w:val="00AB1DF0"/>
    <w:rsid w:val="00AB2037"/>
    <w:rsid w:val="00AB2202"/>
    <w:rsid w:val="00AB2B77"/>
    <w:rsid w:val="00AB3485"/>
    <w:rsid w:val="00AB35F7"/>
    <w:rsid w:val="00AB3EA4"/>
    <w:rsid w:val="00AB45B3"/>
    <w:rsid w:val="00AB4AB8"/>
    <w:rsid w:val="00AB551D"/>
    <w:rsid w:val="00AB5538"/>
    <w:rsid w:val="00AB562D"/>
    <w:rsid w:val="00AB5E09"/>
    <w:rsid w:val="00AB64EC"/>
    <w:rsid w:val="00AB655E"/>
    <w:rsid w:val="00AB6575"/>
    <w:rsid w:val="00AB6811"/>
    <w:rsid w:val="00AB6A89"/>
    <w:rsid w:val="00AB6B25"/>
    <w:rsid w:val="00AB713D"/>
    <w:rsid w:val="00AB7253"/>
    <w:rsid w:val="00AB7751"/>
    <w:rsid w:val="00AB791D"/>
    <w:rsid w:val="00AB797B"/>
    <w:rsid w:val="00AB7C2E"/>
    <w:rsid w:val="00AB7DC3"/>
    <w:rsid w:val="00AC007F"/>
    <w:rsid w:val="00AC0A26"/>
    <w:rsid w:val="00AC0B4B"/>
    <w:rsid w:val="00AC11BF"/>
    <w:rsid w:val="00AC11EE"/>
    <w:rsid w:val="00AC1347"/>
    <w:rsid w:val="00AC1601"/>
    <w:rsid w:val="00AC1D1E"/>
    <w:rsid w:val="00AC1F09"/>
    <w:rsid w:val="00AC1F3E"/>
    <w:rsid w:val="00AC2210"/>
    <w:rsid w:val="00AC23D1"/>
    <w:rsid w:val="00AC2585"/>
    <w:rsid w:val="00AC2966"/>
    <w:rsid w:val="00AC2BEA"/>
    <w:rsid w:val="00AC2E30"/>
    <w:rsid w:val="00AC2ECD"/>
    <w:rsid w:val="00AC30CA"/>
    <w:rsid w:val="00AC3119"/>
    <w:rsid w:val="00AC3B86"/>
    <w:rsid w:val="00AC3E1D"/>
    <w:rsid w:val="00AC3F6A"/>
    <w:rsid w:val="00AC4151"/>
    <w:rsid w:val="00AC4305"/>
    <w:rsid w:val="00AC4415"/>
    <w:rsid w:val="00AC473F"/>
    <w:rsid w:val="00AC4753"/>
    <w:rsid w:val="00AC49C3"/>
    <w:rsid w:val="00AC49FB"/>
    <w:rsid w:val="00AC4D60"/>
    <w:rsid w:val="00AC50BE"/>
    <w:rsid w:val="00AC517E"/>
    <w:rsid w:val="00AC51F8"/>
    <w:rsid w:val="00AC52CE"/>
    <w:rsid w:val="00AC5428"/>
    <w:rsid w:val="00AC54A4"/>
    <w:rsid w:val="00AC568D"/>
    <w:rsid w:val="00AC5A10"/>
    <w:rsid w:val="00AC5ADD"/>
    <w:rsid w:val="00AC61C0"/>
    <w:rsid w:val="00AC636A"/>
    <w:rsid w:val="00AC6AE4"/>
    <w:rsid w:val="00AC6E1D"/>
    <w:rsid w:val="00AC7255"/>
    <w:rsid w:val="00AC7768"/>
    <w:rsid w:val="00AC7B6A"/>
    <w:rsid w:val="00AC7DE3"/>
    <w:rsid w:val="00AC7EB4"/>
    <w:rsid w:val="00AC7EF1"/>
    <w:rsid w:val="00AD0AA3"/>
    <w:rsid w:val="00AD0B5E"/>
    <w:rsid w:val="00AD0EA6"/>
    <w:rsid w:val="00AD12AD"/>
    <w:rsid w:val="00AD15E2"/>
    <w:rsid w:val="00AD15E8"/>
    <w:rsid w:val="00AD1F65"/>
    <w:rsid w:val="00AD2047"/>
    <w:rsid w:val="00AD208D"/>
    <w:rsid w:val="00AD237C"/>
    <w:rsid w:val="00AD2ED0"/>
    <w:rsid w:val="00AD3140"/>
    <w:rsid w:val="00AD3163"/>
    <w:rsid w:val="00AD32F7"/>
    <w:rsid w:val="00AD330F"/>
    <w:rsid w:val="00AD3443"/>
    <w:rsid w:val="00AD37BB"/>
    <w:rsid w:val="00AD381E"/>
    <w:rsid w:val="00AD3A27"/>
    <w:rsid w:val="00AD3F94"/>
    <w:rsid w:val="00AD49C1"/>
    <w:rsid w:val="00AD4A5A"/>
    <w:rsid w:val="00AD4AB1"/>
    <w:rsid w:val="00AD4EF2"/>
    <w:rsid w:val="00AD4EF9"/>
    <w:rsid w:val="00AD4F92"/>
    <w:rsid w:val="00AD5248"/>
    <w:rsid w:val="00AD525E"/>
    <w:rsid w:val="00AD591C"/>
    <w:rsid w:val="00AD5BA2"/>
    <w:rsid w:val="00AD5CEA"/>
    <w:rsid w:val="00AD684B"/>
    <w:rsid w:val="00AD688B"/>
    <w:rsid w:val="00AD69E9"/>
    <w:rsid w:val="00AD6AC3"/>
    <w:rsid w:val="00AD6DFE"/>
    <w:rsid w:val="00AD7CC2"/>
    <w:rsid w:val="00AE01EB"/>
    <w:rsid w:val="00AE0584"/>
    <w:rsid w:val="00AE0EFE"/>
    <w:rsid w:val="00AE1466"/>
    <w:rsid w:val="00AE150F"/>
    <w:rsid w:val="00AE169D"/>
    <w:rsid w:val="00AE1712"/>
    <w:rsid w:val="00AE1AD9"/>
    <w:rsid w:val="00AE1B05"/>
    <w:rsid w:val="00AE1B21"/>
    <w:rsid w:val="00AE1DE5"/>
    <w:rsid w:val="00AE2011"/>
    <w:rsid w:val="00AE22FA"/>
    <w:rsid w:val="00AE27AC"/>
    <w:rsid w:val="00AE2BB0"/>
    <w:rsid w:val="00AE2BDA"/>
    <w:rsid w:val="00AE2C31"/>
    <w:rsid w:val="00AE2F66"/>
    <w:rsid w:val="00AE3582"/>
    <w:rsid w:val="00AE39FC"/>
    <w:rsid w:val="00AE4079"/>
    <w:rsid w:val="00AE40E0"/>
    <w:rsid w:val="00AE419A"/>
    <w:rsid w:val="00AE46DB"/>
    <w:rsid w:val="00AE4AAF"/>
    <w:rsid w:val="00AE4DBA"/>
    <w:rsid w:val="00AE4F07"/>
    <w:rsid w:val="00AE52D8"/>
    <w:rsid w:val="00AE53DD"/>
    <w:rsid w:val="00AE5649"/>
    <w:rsid w:val="00AE57F4"/>
    <w:rsid w:val="00AE5AA7"/>
    <w:rsid w:val="00AE5ACC"/>
    <w:rsid w:val="00AE5F13"/>
    <w:rsid w:val="00AE6337"/>
    <w:rsid w:val="00AE6516"/>
    <w:rsid w:val="00AE6BCF"/>
    <w:rsid w:val="00AE6C07"/>
    <w:rsid w:val="00AE76F3"/>
    <w:rsid w:val="00AE781F"/>
    <w:rsid w:val="00AE7C65"/>
    <w:rsid w:val="00AE7FF8"/>
    <w:rsid w:val="00AF02BA"/>
    <w:rsid w:val="00AF06A4"/>
    <w:rsid w:val="00AF0A17"/>
    <w:rsid w:val="00AF0A6E"/>
    <w:rsid w:val="00AF0CAB"/>
    <w:rsid w:val="00AF1136"/>
    <w:rsid w:val="00AF12DA"/>
    <w:rsid w:val="00AF13BF"/>
    <w:rsid w:val="00AF1C5D"/>
    <w:rsid w:val="00AF1E74"/>
    <w:rsid w:val="00AF1EF4"/>
    <w:rsid w:val="00AF2592"/>
    <w:rsid w:val="00AF2A43"/>
    <w:rsid w:val="00AF2C18"/>
    <w:rsid w:val="00AF2C88"/>
    <w:rsid w:val="00AF2CA9"/>
    <w:rsid w:val="00AF2DAF"/>
    <w:rsid w:val="00AF37D6"/>
    <w:rsid w:val="00AF3C41"/>
    <w:rsid w:val="00AF3DA4"/>
    <w:rsid w:val="00AF3DAA"/>
    <w:rsid w:val="00AF42D7"/>
    <w:rsid w:val="00AF4C3F"/>
    <w:rsid w:val="00AF4D9E"/>
    <w:rsid w:val="00AF530C"/>
    <w:rsid w:val="00AF56DB"/>
    <w:rsid w:val="00AF586C"/>
    <w:rsid w:val="00AF5910"/>
    <w:rsid w:val="00AF5A77"/>
    <w:rsid w:val="00AF5DB9"/>
    <w:rsid w:val="00AF5E3B"/>
    <w:rsid w:val="00AF6175"/>
    <w:rsid w:val="00AF623F"/>
    <w:rsid w:val="00AF6451"/>
    <w:rsid w:val="00AF650F"/>
    <w:rsid w:val="00AF74DB"/>
    <w:rsid w:val="00AF7562"/>
    <w:rsid w:val="00AF7582"/>
    <w:rsid w:val="00AF7B95"/>
    <w:rsid w:val="00B00026"/>
    <w:rsid w:val="00B00467"/>
    <w:rsid w:val="00B006FE"/>
    <w:rsid w:val="00B007CB"/>
    <w:rsid w:val="00B01063"/>
    <w:rsid w:val="00B0156E"/>
    <w:rsid w:val="00B01634"/>
    <w:rsid w:val="00B01691"/>
    <w:rsid w:val="00B01780"/>
    <w:rsid w:val="00B01A0E"/>
    <w:rsid w:val="00B02685"/>
    <w:rsid w:val="00B02AA9"/>
    <w:rsid w:val="00B02BCB"/>
    <w:rsid w:val="00B02CA9"/>
    <w:rsid w:val="00B02DBF"/>
    <w:rsid w:val="00B02E75"/>
    <w:rsid w:val="00B02FA3"/>
    <w:rsid w:val="00B035EE"/>
    <w:rsid w:val="00B0447B"/>
    <w:rsid w:val="00B04793"/>
    <w:rsid w:val="00B04B8B"/>
    <w:rsid w:val="00B04C86"/>
    <w:rsid w:val="00B04CC6"/>
    <w:rsid w:val="00B04D3B"/>
    <w:rsid w:val="00B05084"/>
    <w:rsid w:val="00B05496"/>
    <w:rsid w:val="00B0565F"/>
    <w:rsid w:val="00B0571C"/>
    <w:rsid w:val="00B060DE"/>
    <w:rsid w:val="00B06103"/>
    <w:rsid w:val="00B06C52"/>
    <w:rsid w:val="00B06EB5"/>
    <w:rsid w:val="00B06EB8"/>
    <w:rsid w:val="00B0789C"/>
    <w:rsid w:val="00B07A6C"/>
    <w:rsid w:val="00B10418"/>
    <w:rsid w:val="00B104C4"/>
    <w:rsid w:val="00B10AA4"/>
    <w:rsid w:val="00B11038"/>
    <w:rsid w:val="00B1110F"/>
    <w:rsid w:val="00B11242"/>
    <w:rsid w:val="00B11384"/>
    <w:rsid w:val="00B115CF"/>
    <w:rsid w:val="00B11CD2"/>
    <w:rsid w:val="00B11E36"/>
    <w:rsid w:val="00B12215"/>
    <w:rsid w:val="00B12CD4"/>
    <w:rsid w:val="00B12E41"/>
    <w:rsid w:val="00B12F6F"/>
    <w:rsid w:val="00B13692"/>
    <w:rsid w:val="00B13984"/>
    <w:rsid w:val="00B139A9"/>
    <w:rsid w:val="00B13A98"/>
    <w:rsid w:val="00B14296"/>
    <w:rsid w:val="00B144E2"/>
    <w:rsid w:val="00B14731"/>
    <w:rsid w:val="00B15119"/>
    <w:rsid w:val="00B152E0"/>
    <w:rsid w:val="00B1534D"/>
    <w:rsid w:val="00B157F9"/>
    <w:rsid w:val="00B15DA4"/>
    <w:rsid w:val="00B15DC1"/>
    <w:rsid w:val="00B1633F"/>
    <w:rsid w:val="00B16395"/>
    <w:rsid w:val="00B166B8"/>
    <w:rsid w:val="00B1673C"/>
    <w:rsid w:val="00B1688C"/>
    <w:rsid w:val="00B16D3A"/>
    <w:rsid w:val="00B176E4"/>
    <w:rsid w:val="00B17790"/>
    <w:rsid w:val="00B177EA"/>
    <w:rsid w:val="00B178CA"/>
    <w:rsid w:val="00B17AD9"/>
    <w:rsid w:val="00B17CA1"/>
    <w:rsid w:val="00B17E87"/>
    <w:rsid w:val="00B20256"/>
    <w:rsid w:val="00B20280"/>
    <w:rsid w:val="00B20611"/>
    <w:rsid w:val="00B20A20"/>
    <w:rsid w:val="00B20B14"/>
    <w:rsid w:val="00B20C9E"/>
    <w:rsid w:val="00B20D09"/>
    <w:rsid w:val="00B20F7F"/>
    <w:rsid w:val="00B20F92"/>
    <w:rsid w:val="00B214EF"/>
    <w:rsid w:val="00B21559"/>
    <w:rsid w:val="00B21994"/>
    <w:rsid w:val="00B21E53"/>
    <w:rsid w:val="00B21F38"/>
    <w:rsid w:val="00B21F88"/>
    <w:rsid w:val="00B2205E"/>
    <w:rsid w:val="00B2228C"/>
    <w:rsid w:val="00B222BA"/>
    <w:rsid w:val="00B22D31"/>
    <w:rsid w:val="00B23266"/>
    <w:rsid w:val="00B232C4"/>
    <w:rsid w:val="00B23B69"/>
    <w:rsid w:val="00B24321"/>
    <w:rsid w:val="00B24411"/>
    <w:rsid w:val="00B246E5"/>
    <w:rsid w:val="00B2471C"/>
    <w:rsid w:val="00B24AD6"/>
    <w:rsid w:val="00B24EA2"/>
    <w:rsid w:val="00B24EEC"/>
    <w:rsid w:val="00B24F86"/>
    <w:rsid w:val="00B25313"/>
    <w:rsid w:val="00B2574D"/>
    <w:rsid w:val="00B257FF"/>
    <w:rsid w:val="00B25C74"/>
    <w:rsid w:val="00B264F9"/>
    <w:rsid w:val="00B26840"/>
    <w:rsid w:val="00B27480"/>
    <w:rsid w:val="00B2757F"/>
    <w:rsid w:val="00B2763F"/>
    <w:rsid w:val="00B27759"/>
    <w:rsid w:val="00B2784D"/>
    <w:rsid w:val="00B27AAC"/>
    <w:rsid w:val="00B27C84"/>
    <w:rsid w:val="00B27E48"/>
    <w:rsid w:val="00B3013A"/>
    <w:rsid w:val="00B306E3"/>
    <w:rsid w:val="00B3081E"/>
    <w:rsid w:val="00B30929"/>
    <w:rsid w:val="00B30AF8"/>
    <w:rsid w:val="00B31183"/>
    <w:rsid w:val="00B316C8"/>
    <w:rsid w:val="00B31860"/>
    <w:rsid w:val="00B320B1"/>
    <w:rsid w:val="00B32732"/>
    <w:rsid w:val="00B338EE"/>
    <w:rsid w:val="00B34933"/>
    <w:rsid w:val="00B34C2C"/>
    <w:rsid w:val="00B354D6"/>
    <w:rsid w:val="00B3568A"/>
    <w:rsid w:val="00B361C9"/>
    <w:rsid w:val="00B36377"/>
    <w:rsid w:val="00B3667B"/>
    <w:rsid w:val="00B36878"/>
    <w:rsid w:val="00B369E3"/>
    <w:rsid w:val="00B369FC"/>
    <w:rsid w:val="00B36BE2"/>
    <w:rsid w:val="00B36C4E"/>
    <w:rsid w:val="00B36C82"/>
    <w:rsid w:val="00B37239"/>
    <w:rsid w:val="00B372AA"/>
    <w:rsid w:val="00B37799"/>
    <w:rsid w:val="00B3795D"/>
    <w:rsid w:val="00B37C1A"/>
    <w:rsid w:val="00B400E2"/>
    <w:rsid w:val="00B40225"/>
    <w:rsid w:val="00B40445"/>
    <w:rsid w:val="00B40593"/>
    <w:rsid w:val="00B40680"/>
    <w:rsid w:val="00B409E0"/>
    <w:rsid w:val="00B40B13"/>
    <w:rsid w:val="00B40E6B"/>
    <w:rsid w:val="00B412C9"/>
    <w:rsid w:val="00B4141E"/>
    <w:rsid w:val="00B41430"/>
    <w:rsid w:val="00B41888"/>
    <w:rsid w:val="00B419F1"/>
    <w:rsid w:val="00B41D00"/>
    <w:rsid w:val="00B42066"/>
    <w:rsid w:val="00B42F02"/>
    <w:rsid w:val="00B43366"/>
    <w:rsid w:val="00B4386E"/>
    <w:rsid w:val="00B43B41"/>
    <w:rsid w:val="00B43F76"/>
    <w:rsid w:val="00B4486E"/>
    <w:rsid w:val="00B449F5"/>
    <w:rsid w:val="00B452B4"/>
    <w:rsid w:val="00B45A52"/>
    <w:rsid w:val="00B45DD0"/>
    <w:rsid w:val="00B45DF8"/>
    <w:rsid w:val="00B46012"/>
    <w:rsid w:val="00B46175"/>
    <w:rsid w:val="00B464EE"/>
    <w:rsid w:val="00B46946"/>
    <w:rsid w:val="00B469AC"/>
    <w:rsid w:val="00B46E0B"/>
    <w:rsid w:val="00B46EE8"/>
    <w:rsid w:val="00B47203"/>
    <w:rsid w:val="00B4775B"/>
    <w:rsid w:val="00B47AF4"/>
    <w:rsid w:val="00B47F7C"/>
    <w:rsid w:val="00B508D7"/>
    <w:rsid w:val="00B509C5"/>
    <w:rsid w:val="00B50AD9"/>
    <w:rsid w:val="00B50BB1"/>
    <w:rsid w:val="00B50DD3"/>
    <w:rsid w:val="00B51E46"/>
    <w:rsid w:val="00B5213D"/>
    <w:rsid w:val="00B527B4"/>
    <w:rsid w:val="00B52B82"/>
    <w:rsid w:val="00B52C98"/>
    <w:rsid w:val="00B52E2E"/>
    <w:rsid w:val="00B52F0A"/>
    <w:rsid w:val="00B534BA"/>
    <w:rsid w:val="00B53ABE"/>
    <w:rsid w:val="00B53FD6"/>
    <w:rsid w:val="00B54736"/>
    <w:rsid w:val="00B54742"/>
    <w:rsid w:val="00B548B7"/>
    <w:rsid w:val="00B54CBF"/>
    <w:rsid w:val="00B54DF0"/>
    <w:rsid w:val="00B55322"/>
    <w:rsid w:val="00B55430"/>
    <w:rsid w:val="00B5588B"/>
    <w:rsid w:val="00B55B22"/>
    <w:rsid w:val="00B5607C"/>
    <w:rsid w:val="00B56160"/>
    <w:rsid w:val="00B5632F"/>
    <w:rsid w:val="00B564B3"/>
    <w:rsid w:val="00B569CE"/>
    <w:rsid w:val="00B56D5E"/>
    <w:rsid w:val="00B56F38"/>
    <w:rsid w:val="00B572B1"/>
    <w:rsid w:val="00B577DF"/>
    <w:rsid w:val="00B57C4F"/>
    <w:rsid w:val="00B603FC"/>
    <w:rsid w:val="00B60664"/>
    <w:rsid w:val="00B607B5"/>
    <w:rsid w:val="00B607C2"/>
    <w:rsid w:val="00B607CD"/>
    <w:rsid w:val="00B60EA1"/>
    <w:rsid w:val="00B61015"/>
    <w:rsid w:val="00B610D0"/>
    <w:rsid w:val="00B61673"/>
    <w:rsid w:val="00B61904"/>
    <w:rsid w:val="00B6204D"/>
    <w:rsid w:val="00B62440"/>
    <w:rsid w:val="00B62745"/>
    <w:rsid w:val="00B62987"/>
    <w:rsid w:val="00B62993"/>
    <w:rsid w:val="00B62D81"/>
    <w:rsid w:val="00B62E9C"/>
    <w:rsid w:val="00B63160"/>
    <w:rsid w:val="00B63533"/>
    <w:rsid w:val="00B63682"/>
    <w:rsid w:val="00B637E2"/>
    <w:rsid w:val="00B641CE"/>
    <w:rsid w:val="00B644A4"/>
    <w:rsid w:val="00B64A8E"/>
    <w:rsid w:val="00B64D0B"/>
    <w:rsid w:val="00B6513C"/>
    <w:rsid w:val="00B654E8"/>
    <w:rsid w:val="00B65847"/>
    <w:rsid w:val="00B65CFA"/>
    <w:rsid w:val="00B66449"/>
    <w:rsid w:val="00B664C7"/>
    <w:rsid w:val="00B668E3"/>
    <w:rsid w:val="00B66BE5"/>
    <w:rsid w:val="00B67C6B"/>
    <w:rsid w:val="00B67DAF"/>
    <w:rsid w:val="00B70012"/>
    <w:rsid w:val="00B70080"/>
    <w:rsid w:val="00B701B8"/>
    <w:rsid w:val="00B70207"/>
    <w:rsid w:val="00B70471"/>
    <w:rsid w:val="00B705FD"/>
    <w:rsid w:val="00B71027"/>
    <w:rsid w:val="00B7109A"/>
    <w:rsid w:val="00B713D8"/>
    <w:rsid w:val="00B71997"/>
    <w:rsid w:val="00B722E5"/>
    <w:rsid w:val="00B738C2"/>
    <w:rsid w:val="00B739F6"/>
    <w:rsid w:val="00B73B40"/>
    <w:rsid w:val="00B73CE1"/>
    <w:rsid w:val="00B74308"/>
    <w:rsid w:val="00B74420"/>
    <w:rsid w:val="00B74515"/>
    <w:rsid w:val="00B74829"/>
    <w:rsid w:val="00B750E6"/>
    <w:rsid w:val="00B7534F"/>
    <w:rsid w:val="00B75401"/>
    <w:rsid w:val="00B755E1"/>
    <w:rsid w:val="00B75823"/>
    <w:rsid w:val="00B75B26"/>
    <w:rsid w:val="00B75D5B"/>
    <w:rsid w:val="00B75F1C"/>
    <w:rsid w:val="00B76325"/>
    <w:rsid w:val="00B767E0"/>
    <w:rsid w:val="00B76AC4"/>
    <w:rsid w:val="00B770D9"/>
    <w:rsid w:val="00B7793C"/>
    <w:rsid w:val="00B77CA6"/>
    <w:rsid w:val="00B77E69"/>
    <w:rsid w:val="00B77FBC"/>
    <w:rsid w:val="00B806FB"/>
    <w:rsid w:val="00B81338"/>
    <w:rsid w:val="00B813B5"/>
    <w:rsid w:val="00B81A6C"/>
    <w:rsid w:val="00B82480"/>
    <w:rsid w:val="00B82559"/>
    <w:rsid w:val="00B828A8"/>
    <w:rsid w:val="00B82F0C"/>
    <w:rsid w:val="00B8317F"/>
    <w:rsid w:val="00B8342A"/>
    <w:rsid w:val="00B83D37"/>
    <w:rsid w:val="00B83E37"/>
    <w:rsid w:val="00B84085"/>
    <w:rsid w:val="00B84126"/>
    <w:rsid w:val="00B847DD"/>
    <w:rsid w:val="00B849F5"/>
    <w:rsid w:val="00B84B19"/>
    <w:rsid w:val="00B84D86"/>
    <w:rsid w:val="00B8557F"/>
    <w:rsid w:val="00B85DE5"/>
    <w:rsid w:val="00B86261"/>
    <w:rsid w:val="00B86311"/>
    <w:rsid w:val="00B864D0"/>
    <w:rsid w:val="00B8678F"/>
    <w:rsid w:val="00B86815"/>
    <w:rsid w:val="00B86B51"/>
    <w:rsid w:val="00B86E81"/>
    <w:rsid w:val="00B86F0D"/>
    <w:rsid w:val="00B873EC"/>
    <w:rsid w:val="00B87C84"/>
    <w:rsid w:val="00B87CA3"/>
    <w:rsid w:val="00B87CA6"/>
    <w:rsid w:val="00B900A1"/>
    <w:rsid w:val="00B904CF"/>
    <w:rsid w:val="00B90512"/>
    <w:rsid w:val="00B905D8"/>
    <w:rsid w:val="00B9070F"/>
    <w:rsid w:val="00B90992"/>
    <w:rsid w:val="00B90B24"/>
    <w:rsid w:val="00B90F73"/>
    <w:rsid w:val="00B913F1"/>
    <w:rsid w:val="00B91521"/>
    <w:rsid w:val="00B916CB"/>
    <w:rsid w:val="00B91C04"/>
    <w:rsid w:val="00B91D3E"/>
    <w:rsid w:val="00B91F28"/>
    <w:rsid w:val="00B92099"/>
    <w:rsid w:val="00B92106"/>
    <w:rsid w:val="00B923CD"/>
    <w:rsid w:val="00B92451"/>
    <w:rsid w:val="00B92579"/>
    <w:rsid w:val="00B93584"/>
    <w:rsid w:val="00B936F0"/>
    <w:rsid w:val="00B93B59"/>
    <w:rsid w:val="00B93D18"/>
    <w:rsid w:val="00B93E9E"/>
    <w:rsid w:val="00B9406A"/>
    <w:rsid w:val="00B942DE"/>
    <w:rsid w:val="00B946C3"/>
    <w:rsid w:val="00B9517F"/>
    <w:rsid w:val="00B957E8"/>
    <w:rsid w:val="00B95989"/>
    <w:rsid w:val="00B96F54"/>
    <w:rsid w:val="00B96F98"/>
    <w:rsid w:val="00B9744A"/>
    <w:rsid w:val="00B9761E"/>
    <w:rsid w:val="00B9771C"/>
    <w:rsid w:val="00B9797D"/>
    <w:rsid w:val="00B97B7E"/>
    <w:rsid w:val="00BA03BD"/>
    <w:rsid w:val="00BA0440"/>
    <w:rsid w:val="00BA0D27"/>
    <w:rsid w:val="00BA1061"/>
    <w:rsid w:val="00BA1271"/>
    <w:rsid w:val="00BA12A0"/>
    <w:rsid w:val="00BA186E"/>
    <w:rsid w:val="00BA1DD2"/>
    <w:rsid w:val="00BA21FD"/>
    <w:rsid w:val="00BA2280"/>
    <w:rsid w:val="00BA23D5"/>
    <w:rsid w:val="00BA276A"/>
    <w:rsid w:val="00BA2A08"/>
    <w:rsid w:val="00BA2C43"/>
    <w:rsid w:val="00BA2FE2"/>
    <w:rsid w:val="00BA3673"/>
    <w:rsid w:val="00BA36B0"/>
    <w:rsid w:val="00BA3818"/>
    <w:rsid w:val="00BA3C9C"/>
    <w:rsid w:val="00BA4414"/>
    <w:rsid w:val="00BA4594"/>
    <w:rsid w:val="00BA45F2"/>
    <w:rsid w:val="00BA47A0"/>
    <w:rsid w:val="00BA4C84"/>
    <w:rsid w:val="00BA5249"/>
    <w:rsid w:val="00BA5361"/>
    <w:rsid w:val="00BA56D2"/>
    <w:rsid w:val="00BA599B"/>
    <w:rsid w:val="00BA5A21"/>
    <w:rsid w:val="00BA5B0C"/>
    <w:rsid w:val="00BA5D98"/>
    <w:rsid w:val="00BA6004"/>
    <w:rsid w:val="00BA60DE"/>
    <w:rsid w:val="00BA66EE"/>
    <w:rsid w:val="00BA67EB"/>
    <w:rsid w:val="00BA7169"/>
    <w:rsid w:val="00BA742F"/>
    <w:rsid w:val="00BA76E0"/>
    <w:rsid w:val="00BA776F"/>
    <w:rsid w:val="00BA78DB"/>
    <w:rsid w:val="00BA7A89"/>
    <w:rsid w:val="00BA7D9C"/>
    <w:rsid w:val="00BA7F50"/>
    <w:rsid w:val="00BB0183"/>
    <w:rsid w:val="00BB057A"/>
    <w:rsid w:val="00BB05AB"/>
    <w:rsid w:val="00BB1AE9"/>
    <w:rsid w:val="00BB2039"/>
    <w:rsid w:val="00BB29F1"/>
    <w:rsid w:val="00BB2A25"/>
    <w:rsid w:val="00BB2A36"/>
    <w:rsid w:val="00BB2C50"/>
    <w:rsid w:val="00BB31EA"/>
    <w:rsid w:val="00BB32C4"/>
    <w:rsid w:val="00BB33A3"/>
    <w:rsid w:val="00BB33E4"/>
    <w:rsid w:val="00BB3495"/>
    <w:rsid w:val="00BB3632"/>
    <w:rsid w:val="00BB399D"/>
    <w:rsid w:val="00BB3D22"/>
    <w:rsid w:val="00BB403E"/>
    <w:rsid w:val="00BB4210"/>
    <w:rsid w:val="00BB45DC"/>
    <w:rsid w:val="00BB4967"/>
    <w:rsid w:val="00BB4AAF"/>
    <w:rsid w:val="00BB4B69"/>
    <w:rsid w:val="00BB502D"/>
    <w:rsid w:val="00BB51E9"/>
    <w:rsid w:val="00BB5BA1"/>
    <w:rsid w:val="00BB5E4E"/>
    <w:rsid w:val="00BB635F"/>
    <w:rsid w:val="00BB6456"/>
    <w:rsid w:val="00BB64A3"/>
    <w:rsid w:val="00BB64AC"/>
    <w:rsid w:val="00BB6D8C"/>
    <w:rsid w:val="00BB73A1"/>
    <w:rsid w:val="00BB7800"/>
    <w:rsid w:val="00BB789A"/>
    <w:rsid w:val="00BB7D29"/>
    <w:rsid w:val="00BB7D2B"/>
    <w:rsid w:val="00BB7D91"/>
    <w:rsid w:val="00BB7E8E"/>
    <w:rsid w:val="00BC02DD"/>
    <w:rsid w:val="00BC0EA8"/>
    <w:rsid w:val="00BC0FDC"/>
    <w:rsid w:val="00BC1127"/>
    <w:rsid w:val="00BC13E1"/>
    <w:rsid w:val="00BC1A10"/>
    <w:rsid w:val="00BC1A51"/>
    <w:rsid w:val="00BC1BD2"/>
    <w:rsid w:val="00BC1C32"/>
    <w:rsid w:val="00BC1CBB"/>
    <w:rsid w:val="00BC1E69"/>
    <w:rsid w:val="00BC1F52"/>
    <w:rsid w:val="00BC2051"/>
    <w:rsid w:val="00BC20E8"/>
    <w:rsid w:val="00BC22BA"/>
    <w:rsid w:val="00BC2400"/>
    <w:rsid w:val="00BC252D"/>
    <w:rsid w:val="00BC27D6"/>
    <w:rsid w:val="00BC28A3"/>
    <w:rsid w:val="00BC3053"/>
    <w:rsid w:val="00BC358A"/>
    <w:rsid w:val="00BC3B84"/>
    <w:rsid w:val="00BC3DA5"/>
    <w:rsid w:val="00BC4293"/>
    <w:rsid w:val="00BC430A"/>
    <w:rsid w:val="00BC4571"/>
    <w:rsid w:val="00BC4D2E"/>
    <w:rsid w:val="00BC50B6"/>
    <w:rsid w:val="00BC5129"/>
    <w:rsid w:val="00BC52FC"/>
    <w:rsid w:val="00BC5337"/>
    <w:rsid w:val="00BC5BB7"/>
    <w:rsid w:val="00BC6209"/>
    <w:rsid w:val="00BC6256"/>
    <w:rsid w:val="00BC670E"/>
    <w:rsid w:val="00BC68E1"/>
    <w:rsid w:val="00BC6BA2"/>
    <w:rsid w:val="00BC6C2B"/>
    <w:rsid w:val="00BC7019"/>
    <w:rsid w:val="00BC726A"/>
    <w:rsid w:val="00BC7557"/>
    <w:rsid w:val="00BC77FC"/>
    <w:rsid w:val="00BC7A24"/>
    <w:rsid w:val="00BC7BB9"/>
    <w:rsid w:val="00BC7DED"/>
    <w:rsid w:val="00BC7DFB"/>
    <w:rsid w:val="00BD0110"/>
    <w:rsid w:val="00BD059A"/>
    <w:rsid w:val="00BD142C"/>
    <w:rsid w:val="00BD14F9"/>
    <w:rsid w:val="00BD186B"/>
    <w:rsid w:val="00BD1BD6"/>
    <w:rsid w:val="00BD1D7C"/>
    <w:rsid w:val="00BD1DFD"/>
    <w:rsid w:val="00BD235C"/>
    <w:rsid w:val="00BD2962"/>
    <w:rsid w:val="00BD31D7"/>
    <w:rsid w:val="00BD341A"/>
    <w:rsid w:val="00BD3667"/>
    <w:rsid w:val="00BD3EAB"/>
    <w:rsid w:val="00BD47E2"/>
    <w:rsid w:val="00BD480F"/>
    <w:rsid w:val="00BD482C"/>
    <w:rsid w:val="00BD48AC"/>
    <w:rsid w:val="00BD4B22"/>
    <w:rsid w:val="00BD4D82"/>
    <w:rsid w:val="00BD4E72"/>
    <w:rsid w:val="00BD5176"/>
    <w:rsid w:val="00BD59B3"/>
    <w:rsid w:val="00BD5B4D"/>
    <w:rsid w:val="00BD5B79"/>
    <w:rsid w:val="00BD5F1A"/>
    <w:rsid w:val="00BD6069"/>
    <w:rsid w:val="00BD67C9"/>
    <w:rsid w:val="00BD69F3"/>
    <w:rsid w:val="00BD78FD"/>
    <w:rsid w:val="00BD7930"/>
    <w:rsid w:val="00BD79A0"/>
    <w:rsid w:val="00BE0080"/>
    <w:rsid w:val="00BE00E1"/>
    <w:rsid w:val="00BE014C"/>
    <w:rsid w:val="00BE0354"/>
    <w:rsid w:val="00BE0F3B"/>
    <w:rsid w:val="00BE122C"/>
    <w:rsid w:val="00BE1234"/>
    <w:rsid w:val="00BE18C2"/>
    <w:rsid w:val="00BE196C"/>
    <w:rsid w:val="00BE1BDA"/>
    <w:rsid w:val="00BE1CDE"/>
    <w:rsid w:val="00BE1D65"/>
    <w:rsid w:val="00BE1EA5"/>
    <w:rsid w:val="00BE1EB2"/>
    <w:rsid w:val="00BE1FED"/>
    <w:rsid w:val="00BE2D82"/>
    <w:rsid w:val="00BE2FA6"/>
    <w:rsid w:val="00BE333F"/>
    <w:rsid w:val="00BE33F2"/>
    <w:rsid w:val="00BE345A"/>
    <w:rsid w:val="00BE3730"/>
    <w:rsid w:val="00BE39D5"/>
    <w:rsid w:val="00BE3A20"/>
    <w:rsid w:val="00BE3D6F"/>
    <w:rsid w:val="00BE3F01"/>
    <w:rsid w:val="00BE3F20"/>
    <w:rsid w:val="00BE3F48"/>
    <w:rsid w:val="00BE41E5"/>
    <w:rsid w:val="00BE46CD"/>
    <w:rsid w:val="00BE482F"/>
    <w:rsid w:val="00BE4AC4"/>
    <w:rsid w:val="00BE4F1F"/>
    <w:rsid w:val="00BE5005"/>
    <w:rsid w:val="00BE57DB"/>
    <w:rsid w:val="00BE5A9C"/>
    <w:rsid w:val="00BE6654"/>
    <w:rsid w:val="00BE6776"/>
    <w:rsid w:val="00BE6A14"/>
    <w:rsid w:val="00BE6B9C"/>
    <w:rsid w:val="00BE6CD4"/>
    <w:rsid w:val="00BE7114"/>
    <w:rsid w:val="00BE73A5"/>
    <w:rsid w:val="00BE7406"/>
    <w:rsid w:val="00BE7603"/>
    <w:rsid w:val="00BF03D9"/>
    <w:rsid w:val="00BF0496"/>
    <w:rsid w:val="00BF04EF"/>
    <w:rsid w:val="00BF053F"/>
    <w:rsid w:val="00BF0725"/>
    <w:rsid w:val="00BF0822"/>
    <w:rsid w:val="00BF085A"/>
    <w:rsid w:val="00BF0BC9"/>
    <w:rsid w:val="00BF0F80"/>
    <w:rsid w:val="00BF0FEB"/>
    <w:rsid w:val="00BF13DC"/>
    <w:rsid w:val="00BF1486"/>
    <w:rsid w:val="00BF1633"/>
    <w:rsid w:val="00BF2189"/>
    <w:rsid w:val="00BF2345"/>
    <w:rsid w:val="00BF24EE"/>
    <w:rsid w:val="00BF29D4"/>
    <w:rsid w:val="00BF3103"/>
    <w:rsid w:val="00BF3279"/>
    <w:rsid w:val="00BF3987"/>
    <w:rsid w:val="00BF3A2A"/>
    <w:rsid w:val="00BF3CA9"/>
    <w:rsid w:val="00BF4080"/>
    <w:rsid w:val="00BF40B3"/>
    <w:rsid w:val="00BF4309"/>
    <w:rsid w:val="00BF442B"/>
    <w:rsid w:val="00BF4446"/>
    <w:rsid w:val="00BF474F"/>
    <w:rsid w:val="00BF5163"/>
    <w:rsid w:val="00BF5236"/>
    <w:rsid w:val="00BF5973"/>
    <w:rsid w:val="00BF598B"/>
    <w:rsid w:val="00BF5D43"/>
    <w:rsid w:val="00BF689D"/>
    <w:rsid w:val="00BF6CCA"/>
    <w:rsid w:val="00BF6DC3"/>
    <w:rsid w:val="00BF6EE0"/>
    <w:rsid w:val="00BF6EE3"/>
    <w:rsid w:val="00BF6FF5"/>
    <w:rsid w:val="00BF71D2"/>
    <w:rsid w:val="00BF71F4"/>
    <w:rsid w:val="00BF726E"/>
    <w:rsid w:val="00BF74C7"/>
    <w:rsid w:val="00BF7543"/>
    <w:rsid w:val="00BF7C84"/>
    <w:rsid w:val="00BF7EE4"/>
    <w:rsid w:val="00C0025B"/>
    <w:rsid w:val="00C0036D"/>
    <w:rsid w:val="00C00395"/>
    <w:rsid w:val="00C00C47"/>
    <w:rsid w:val="00C00DAD"/>
    <w:rsid w:val="00C015F1"/>
    <w:rsid w:val="00C01710"/>
    <w:rsid w:val="00C01752"/>
    <w:rsid w:val="00C01EC8"/>
    <w:rsid w:val="00C01F33"/>
    <w:rsid w:val="00C0238A"/>
    <w:rsid w:val="00C024AD"/>
    <w:rsid w:val="00C02719"/>
    <w:rsid w:val="00C02CC6"/>
    <w:rsid w:val="00C03050"/>
    <w:rsid w:val="00C030D4"/>
    <w:rsid w:val="00C0354D"/>
    <w:rsid w:val="00C036B4"/>
    <w:rsid w:val="00C036C5"/>
    <w:rsid w:val="00C0380A"/>
    <w:rsid w:val="00C039F2"/>
    <w:rsid w:val="00C03B5F"/>
    <w:rsid w:val="00C03DDA"/>
    <w:rsid w:val="00C03DF1"/>
    <w:rsid w:val="00C040E0"/>
    <w:rsid w:val="00C040F7"/>
    <w:rsid w:val="00C044AB"/>
    <w:rsid w:val="00C046FA"/>
    <w:rsid w:val="00C047FF"/>
    <w:rsid w:val="00C04D63"/>
    <w:rsid w:val="00C05424"/>
    <w:rsid w:val="00C05513"/>
    <w:rsid w:val="00C05706"/>
    <w:rsid w:val="00C05B1E"/>
    <w:rsid w:val="00C05BFC"/>
    <w:rsid w:val="00C05E20"/>
    <w:rsid w:val="00C062A1"/>
    <w:rsid w:val="00C062FE"/>
    <w:rsid w:val="00C0667E"/>
    <w:rsid w:val="00C069A6"/>
    <w:rsid w:val="00C06F57"/>
    <w:rsid w:val="00C07243"/>
    <w:rsid w:val="00C072B4"/>
    <w:rsid w:val="00C07334"/>
    <w:rsid w:val="00C07377"/>
    <w:rsid w:val="00C075E6"/>
    <w:rsid w:val="00C10478"/>
    <w:rsid w:val="00C10564"/>
    <w:rsid w:val="00C106A2"/>
    <w:rsid w:val="00C10A95"/>
    <w:rsid w:val="00C10AE2"/>
    <w:rsid w:val="00C10B35"/>
    <w:rsid w:val="00C10B40"/>
    <w:rsid w:val="00C10D8D"/>
    <w:rsid w:val="00C10E9B"/>
    <w:rsid w:val="00C10F74"/>
    <w:rsid w:val="00C10FE0"/>
    <w:rsid w:val="00C110D3"/>
    <w:rsid w:val="00C112DA"/>
    <w:rsid w:val="00C119F5"/>
    <w:rsid w:val="00C11CE2"/>
    <w:rsid w:val="00C12107"/>
    <w:rsid w:val="00C127AD"/>
    <w:rsid w:val="00C128CD"/>
    <w:rsid w:val="00C12E06"/>
    <w:rsid w:val="00C12F46"/>
    <w:rsid w:val="00C1395D"/>
    <w:rsid w:val="00C13B8B"/>
    <w:rsid w:val="00C142BD"/>
    <w:rsid w:val="00C1443D"/>
    <w:rsid w:val="00C14461"/>
    <w:rsid w:val="00C14540"/>
    <w:rsid w:val="00C14559"/>
    <w:rsid w:val="00C1477D"/>
    <w:rsid w:val="00C14945"/>
    <w:rsid w:val="00C14D4B"/>
    <w:rsid w:val="00C153FF"/>
    <w:rsid w:val="00C154BB"/>
    <w:rsid w:val="00C158DF"/>
    <w:rsid w:val="00C15CD7"/>
    <w:rsid w:val="00C15DF0"/>
    <w:rsid w:val="00C16690"/>
    <w:rsid w:val="00C1684F"/>
    <w:rsid w:val="00C16CE8"/>
    <w:rsid w:val="00C16D11"/>
    <w:rsid w:val="00C16D35"/>
    <w:rsid w:val="00C17163"/>
    <w:rsid w:val="00C17188"/>
    <w:rsid w:val="00C171A8"/>
    <w:rsid w:val="00C171B6"/>
    <w:rsid w:val="00C172DC"/>
    <w:rsid w:val="00C200EF"/>
    <w:rsid w:val="00C20471"/>
    <w:rsid w:val="00C20964"/>
    <w:rsid w:val="00C20C02"/>
    <w:rsid w:val="00C20E8A"/>
    <w:rsid w:val="00C21553"/>
    <w:rsid w:val="00C215D0"/>
    <w:rsid w:val="00C21776"/>
    <w:rsid w:val="00C222DE"/>
    <w:rsid w:val="00C228F5"/>
    <w:rsid w:val="00C233DE"/>
    <w:rsid w:val="00C2344F"/>
    <w:rsid w:val="00C23910"/>
    <w:rsid w:val="00C2393D"/>
    <w:rsid w:val="00C23DB5"/>
    <w:rsid w:val="00C23DC2"/>
    <w:rsid w:val="00C24532"/>
    <w:rsid w:val="00C24EB9"/>
    <w:rsid w:val="00C25167"/>
    <w:rsid w:val="00C252C8"/>
    <w:rsid w:val="00C256C0"/>
    <w:rsid w:val="00C25CA1"/>
    <w:rsid w:val="00C2638F"/>
    <w:rsid w:val="00C267EB"/>
    <w:rsid w:val="00C277D0"/>
    <w:rsid w:val="00C27844"/>
    <w:rsid w:val="00C279B5"/>
    <w:rsid w:val="00C27C45"/>
    <w:rsid w:val="00C3009D"/>
    <w:rsid w:val="00C30CE6"/>
    <w:rsid w:val="00C30D3D"/>
    <w:rsid w:val="00C31234"/>
    <w:rsid w:val="00C31494"/>
    <w:rsid w:val="00C31555"/>
    <w:rsid w:val="00C316B3"/>
    <w:rsid w:val="00C31ADF"/>
    <w:rsid w:val="00C31AEC"/>
    <w:rsid w:val="00C31E19"/>
    <w:rsid w:val="00C31F05"/>
    <w:rsid w:val="00C320C0"/>
    <w:rsid w:val="00C32E87"/>
    <w:rsid w:val="00C32FBB"/>
    <w:rsid w:val="00C34244"/>
    <w:rsid w:val="00C34648"/>
    <w:rsid w:val="00C34902"/>
    <w:rsid w:val="00C34FE3"/>
    <w:rsid w:val="00C35893"/>
    <w:rsid w:val="00C35A25"/>
    <w:rsid w:val="00C35ADE"/>
    <w:rsid w:val="00C35DC8"/>
    <w:rsid w:val="00C36109"/>
    <w:rsid w:val="00C3625D"/>
    <w:rsid w:val="00C36269"/>
    <w:rsid w:val="00C36857"/>
    <w:rsid w:val="00C36C3A"/>
    <w:rsid w:val="00C36D37"/>
    <w:rsid w:val="00C37049"/>
    <w:rsid w:val="00C37185"/>
    <w:rsid w:val="00C3719D"/>
    <w:rsid w:val="00C37216"/>
    <w:rsid w:val="00C3754D"/>
    <w:rsid w:val="00C3765A"/>
    <w:rsid w:val="00C3769C"/>
    <w:rsid w:val="00C37994"/>
    <w:rsid w:val="00C37A6C"/>
    <w:rsid w:val="00C37BE3"/>
    <w:rsid w:val="00C37C38"/>
    <w:rsid w:val="00C37CB2"/>
    <w:rsid w:val="00C37CFA"/>
    <w:rsid w:val="00C40359"/>
    <w:rsid w:val="00C40390"/>
    <w:rsid w:val="00C407B3"/>
    <w:rsid w:val="00C409D8"/>
    <w:rsid w:val="00C40A25"/>
    <w:rsid w:val="00C40D7E"/>
    <w:rsid w:val="00C40E7B"/>
    <w:rsid w:val="00C40FD2"/>
    <w:rsid w:val="00C411A1"/>
    <w:rsid w:val="00C415DA"/>
    <w:rsid w:val="00C41775"/>
    <w:rsid w:val="00C41BFC"/>
    <w:rsid w:val="00C41DEB"/>
    <w:rsid w:val="00C41EC4"/>
    <w:rsid w:val="00C42AC8"/>
    <w:rsid w:val="00C42CDB"/>
    <w:rsid w:val="00C42EFD"/>
    <w:rsid w:val="00C43149"/>
    <w:rsid w:val="00C431A4"/>
    <w:rsid w:val="00C43985"/>
    <w:rsid w:val="00C43EC1"/>
    <w:rsid w:val="00C43F46"/>
    <w:rsid w:val="00C44748"/>
    <w:rsid w:val="00C44857"/>
    <w:rsid w:val="00C44D05"/>
    <w:rsid w:val="00C4518C"/>
    <w:rsid w:val="00C4538A"/>
    <w:rsid w:val="00C453BA"/>
    <w:rsid w:val="00C454B3"/>
    <w:rsid w:val="00C455A6"/>
    <w:rsid w:val="00C457CF"/>
    <w:rsid w:val="00C4589F"/>
    <w:rsid w:val="00C45F32"/>
    <w:rsid w:val="00C466C1"/>
    <w:rsid w:val="00C466DF"/>
    <w:rsid w:val="00C46B69"/>
    <w:rsid w:val="00C47396"/>
    <w:rsid w:val="00C473A5"/>
    <w:rsid w:val="00C473D1"/>
    <w:rsid w:val="00C47978"/>
    <w:rsid w:val="00C47A6D"/>
    <w:rsid w:val="00C47B6A"/>
    <w:rsid w:val="00C47C4B"/>
    <w:rsid w:val="00C504A4"/>
    <w:rsid w:val="00C5064A"/>
    <w:rsid w:val="00C50B76"/>
    <w:rsid w:val="00C50FF4"/>
    <w:rsid w:val="00C5116C"/>
    <w:rsid w:val="00C511B9"/>
    <w:rsid w:val="00C51494"/>
    <w:rsid w:val="00C5186F"/>
    <w:rsid w:val="00C51BB9"/>
    <w:rsid w:val="00C51D47"/>
    <w:rsid w:val="00C52555"/>
    <w:rsid w:val="00C525E0"/>
    <w:rsid w:val="00C52618"/>
    <w:rsid w:val="00C529C0"/>
    <w:rsid w:val="00C53484"/>
    <w:rsid w:val="00C534E7"/>
    <w:rsid w:val="00C538D4"/>
    <w:rsid w:val="00C53B86"/>
    <w:rsid w:val="00C543B7"/>
    <w:rsid w:val="00C544DF"/>
    <w:rsid w:val="00C54747"/>
    <w:rsid w:val="00C54790"/>
    <w:rsid w:val="00C5491C"/>
    <w:rsid w:val="00C54995"/>
    <w:rsid w:val="00C54D41"/>
    <w:rsid w:val="00C54EB5"/>
    <w:rsid w:val="00C553DB"/>
    <w:rsid w:val="00C5563A"/>
    <w:rsid w:val="00C55814"/>
    <w:rsid w:val="00C55994"/>
    <w:rsid w:val="00C56015"/>
    <w:rsid w:val="00C566CB"/>
    <w:rsid w:val="00C56818"/>
    <w:rsid w:val="00C56976"/>
    <w:rsid w:val="00C569D4"/>
    <w:rsid w:val="00C57495"/>
    <w:rsid w:val="00C577DD"/>
    <w:rsid w:val="00C57B87"/>
    <w:rsid w:val="00C57D2D"/>
    <w:rsid w:val="00C57DA9"/>
    <w:rsid w:val="00C6048A"/>
    <w:rsid w:val="00C60783"/>
    <w:rsid w:val="00C60907"/>
    <w:rsid w:val="00C60D56"/>
    <w:rsid w:val="00C60FD2"/>
    <w:rsid w:val="00C61AE6"/>
    <w:rsid w:val="00C62200"/>
    <w:rsid w:val="00C62652"/>
    <w:rsid w:val="00C63062"/>
    <w:rsid w:val="00C6318E"/>
    <w:rsid w:val="00C6327C"/>
    <w:rsid w:val="00C6348C"/>
    <w:rsid w:val="00C638C5"/>
    <w:rsid w:val="00C639B7"/>
    <w:rsid w:val="00C639E5"/>
    <w:rsid w:val="00C63D7B"/>
    <w:rsid w:val="00C63ECF"/>
    <w:rsid w:val="00C640D6"/>
    <w:rsid w:val="00C6439B"/>
    <w:rsid w:val="00C64672"/>
    <w:rsid w:val="00C64926"/>
    <w:rsid w:val="00C64AA3"/>
    <w:rsid w:val="00C65455"/>
    <w:rsid w:val="00C65757"/>
    <w:rsid w:val="00C66558"/>
    <w:rsid w:val="00C66753"/>
    <w:rsid w:val="00C66831"/>
    <w:rsid w:val="00C668FC"/>
    <w:rsid w:val="00C669D9"/>
    <w:rsid w:val="00C66BDC"/>
    <w:rsid w:val="00C66C69"/>
    <w:rsid w:val="00C67562"/>
    <w:rsid w:val="00C675E5"/>
    <w:rsid w:val="00C6770A"/>
    <w:rsid w:val="00C67F17"/>
    <w:rsid w:val="00C70697"/>
    <w:rsid w:val="00C70A95"/>
    <w:rsid w:val="00C70F00"/>
    <w:rsid w:val="00C713B9"/>
    <w:rsid w:val="00C71770"/>
    <w:rsid w:val="00C719E1"/>
    <w:rsid w:val="00C71AEA"/>
    <w:rsid w:val="00C72093"/>
    <w:rsid w:val="00C7286D"/>
    <w:rsid w:val="00C7297C"/>
    <w:rsid w:val="00C72EF4"/>
    <w:rsid w:val="00C74114"/>
    <w:rsid w:val="00C74221"/>
    <w:rsid w:val="00C74496"/>
    <w:rsid w:val="00C744A9"/>
    <w:rsid w:val="00C744FE"/>
    <w:rsid w:val="00C7457C"/>
    <w:rsid w:val="00C74C5E"/>
    <w:rsid w:val="00C74C82"/>
    <w:rsid w:val="00C74DF5"/>
    <w:rsid w:val="00C74F8A"/>
    <w:rsid w:val="00C75295"/>
    <w:rsid w:val="00C75B5A"/>
    <w:rsid w:val="00C75D2F"/>
    <w:rsid w:val="00C75D8F"/>
    <w:rsid w:val="00C75DC6"/>
    <w:rsid w:val="00C75EC6"/>
    <w:rsid w:val="00C760A9"/>
    <w:rsid w:val="00C760BB"/>
    <w:rsid w:val="00C7616C"/>
    <w:rsid w:val="00C76268"/>
    <w:rsid w:val="00C765C5"/>
    <w:rsid w:val="00C76640"/>
    <w:rsid w:val="00C76797"/>
    <w:rsid w:val="00C767BE"/>
    <w:rsid w:val="00C76A05"/>
    <w:rsid w:val="00C76BA9"/>
    <w:rsid w:val="00C76D54"/>
    <w:rsid w:val="00C76E3C"/>
    <w:rsid w:val="00C76EEA"/>
    <w:rsid w:val="00C772EB"/>
    <w:rsid w:val="00C77DE9"/>
    <w:rsid w:val="00C80576"/>
    <w:rsid w:val="00C806E9"/>
    <w:rsid w:val="00C80FE5"/>
    <w:rsid w:val="00C814F9"/>
    <w:rsid w:val="00C81568"/>
    <w:rsid w:val="00C81598"/>
    <w:rsid w:val="00C81659"/>
    <w:rsid w:val="00C81764"/>
    <w:rsid w:val="00C817BE"/>
    <w:rsid w:val="00C8194F"/>
    <w:rsid w:val="00C823B7"/>
    <w:rsid w:val="00C82600"/>
    <w:rsid w:val="00C82A29"/>
    <w:rsid w:val="00C82BC5"/>
    <w:rsid w:val="00C82ED8"/>
    <w:rsid w:val="00C83026"/>
    <w:rsid w:val="00C83358"/>
    <w:rsid w:val="00C8337A"/>
    <w:rsid w:val="00C8385A"/>
    <w:rsid w:val="00C83CE3"/>
    <w:rsid w:val="00C83E7F"/>
    <w:rsid w:val="00C844DF"/>
    <w:rsid w:val="00C8498C"/>
    <w:rsid w:val="00C84AF5"/>
    <w:rsid w:val="00C84ED1"/>
    <w:rsid w:val="00C852BE"/>
    <w:rsid w:val="00C855E9"/>
    <w:rsid w:val="00C8601F"/>
    <w:rsid w:val="00C862D1"/>
    <w:rsid w:val="00C86773"/>
    <w:rsid w:val="00C86D2F"/>
    <w:rsid w:val="00C87ABE"/>
    <w:rsid w:val="00C87BEB"/>
    <w:rsid w:val="00C87F00"/>
    <w:rsid w:val="00C9027A"/>
    <w:rsid w:val="00C9068E"/>
    <w:rsid w:val="00C906CE"/>
    <w:rsid w:val="00C909BC"/>
    <w:rsid w:val="00C90CBF"/>
    <w:rsid w:val="00C91108"/>
    <w:rsid w:val="00C9146F"/>
    <w:rsid w:val="00C917A6"/>
    <w:rsid w:val="00C918B9"/>
    <w:rsid w:val="00C921F1"/>
    <w:rsid w:val="00C9297D"/>
    <w:rsid w:val="00C92EE3"/>
    <w:rsid w:val="00C93230"/>
    <w:rsid w:val="00C93279"/>
    <w:rsid w:val="00C93695"/>
    <w:rsid w:val="00C937F4"/>
    <w:rsid w:val="00C93814"/>
    <w:rsid w:val="00C93BED"/>
    <w:rsid w:val="00C93C4B"/>
    <w:rsid w:val="00C93E0D"/>
    <w:rsid w:val="00C93F92"/>
    <w:rsid w:val="00C9404E"/>
    <w:rsid w:val="00C942FB"/>
    <w:rsid w:val="00C944AB"/>
    <w:rsid w:val="00C94991"/>
    <w:rsid w:val="00C94F50"/>
    <w:rsid w:val="00C954C1"/>
    <w:rsid w:val="00C95738"/>
    <w:rsid w:val="00C957BD"/>
    <w:rsid w:val="00C95B40"/>
    <w:rsid w:val="00C95B9F"/>
    <w:rsid w:val="00C95CCA"/>
    <w:rsid w:val="00C95D37"/>
    <w:rsid w:val="00C962BE"/>
    <w:rsid w:val="00C968BF"/>
    <w:rsid w:val="00C97066"/>
    <w:rsid w:val="00C97337"/>
    <w:rsid w:val="00C975F0"/>
    <w:rsid w:val="00C976C3"/>
    <w:rsid w:val="00C978C2"/>
    <w:rsid w:val="00C97E32"/>
    <w:rsid w:val="00CA0051"/>
    <w:rsid w:val="00CA009B"/>
    <w:rsid w:val="00CA02A6"/>
    <w:rsid w:val="00CA02D2"/>
    <w:rsid w:val="00CA0354"/>
    <w:rsid w:val="00CA0394"/>
    <w:rsid w:val="00CA05A6"/>
    <w:rsid w:val="00CA0647"/>
    <w:rsid w:val="00CA0C88"/>
    <w:rsid w:val="00CA0E96"/>
    <w:rsid w:val="00CA1260"/>
    <w:rsid w:val="00CA15E6"/>
    <w:rsid w:val="00CA1ED8"/>
    <w:rsid w:val="00CA2647"/>
    <w:rsid w:val="00CA26B0"/>
    <w:rsid w:val="00CA2731"/>
    <w:rsid w:val="00CA2CC7"/>
    <w:rsid w:val="00CA2E8B"/>
    <w:rsid w:val="00CA3109"/>
    <w:rsid w:val="00CA31EB"/>
    <w:rsid w:val="00CA3769"/>
    <w:rsid w:val="00CA3832"/>
    <w:rsid w:val="00CA39AC"/>
    <w:rsid w:val="00CA3C9F"/>
    <w:rsid w:val="00CA3CC0"/>
    <w:rsid w:val="00CA3E1F"/>
    <w:rsid w:val="00CA40BA"/>
    <w:rsid w:val="00CA475B"/>
    <w:rsid w:val="00CA4AD4"/>
    <w:rsid w:val="00CA4C27"/>
    <w:rsid w:val="00CA51ED"/>
    <w:rsid w:val="00CA55EF"/>
    <w:rsid w:val="00CA5653"/>
    <w:rsid w:val="00CA57B1"/>
    <w:rsid w:val="00CA5923"/>
    <w:rsid w:val="00CA5E67"/>
    <w:rsid w:val="00CA5E71"/>
    <w:rsid w:val="00CA5FA9"/>
    <w:rsid w:val="00CA6041"/>
    <w:rsid w:val="00CA6678"/>
    <w:rsid w:val="00CA6DA3"/>
    <w:rsid w:val="00CA755A"/>
    <w:rsid w:val="00CA75E8"/>
    <w:rsid w:val="00CA76AF"/>
    <w:rsid w:val="00CA7760"/>
    <w:rsid w:val="00CB01AB"/>
    <w:rsid w:val="00CB02BF"/>
    <w:rsid w:val="00CB03DA"/>
    <w:rsid w:val="00CB0912"/>
    <w:rsid w:val="00CB0BC4"/>
    <w:rsid w:val="00CB0F96"/>
    <w:rsid w:val="00CB1185"/>
    <w:rsid w:val="00CB1242"/>
    <w:rsid w:val="00CB1450"/>
    <w:rsid w:val="00CB14EB"/>
    <w:rsid w:val="00CB1F63"/>
    <w:rsid w:val="00CB23D3"/>
    <w:rsid w:val="00CB2577"/>
    <w:rsid w:val="00CB2605"/>
    <w:rsid w:val="00CB268C"/>
    <w:rsid w:val="00CB2BA4"/>
    <w:rsid w:val="00CB2CEF"/>
    <w:rsid w:val="00CB30FB"/>
    <w:rsid w:val="00CB31B9"/>
    <w:rsid w:val="00CB3B71"/>
    <w:rsid w:val="00CB3C1D"/>
    <w:rsid w:val="00CB3C98"/>
    <w:rsid w:val="00CB405D"/>
    <w:rsid w:val="00CB4678"/>
    <w:rsid w:val="00CB4B92"/>
    <w:rsid w:val="00CB4D0F"/>
    <w:rsid w:val="00CB58F1"/>
    <w:rsid w:val="00CB5978"/>
    <w:rsid w:val="00CB5B17"/>
    <w:rsid w:val="00CB5E5C"/>
    <w:rsid w:val="00CB618F"/>
    <w:rsid w:val="00CB63BB"/>
    <w:rsid w:val="00CB6735"/>
    <w:rsid w:val="00CB67D4"/>
    <w:rsid w:val="00CB6891"/>
    <w:rsid w:val="00CB6D38"/>
    <w:rsid w:val="00CB7170"/>
    <w:rsid w:val="00CB76D2"/>
    <w:rsid w:val="00CC03DD"/>
    <w:rsid w:val="00CC040E"/>
    <w:rsid w:val="00CC078D"/>
    <w:rsid w:val="00CC07FF"/>
    <w:rsid w:val="00CC08B5"/>
    <w:rsid w:val="00CC111F"/>
    <w:rsid w:val="00CC1207"/>
    <w:rsid w:val="00CC153C"/>
    <w:rsid w:val="00CC17BE"/>
    <w:rsid w:val="00CC1CCF"/>
    <w:rsid w:val="00CC1D7A"/>
    <w:rsid w:val="00CC2011"/>
    <w:rsid w:val="00CC20FB"/>
    <w:rsid w:val="00CC218A"/>
    <w:rsid w:val="00CC236C"/>
    <w:rsid w:val="00CC2690"/>
    <w:rsid w:val="00CC2CD9"/>
    <w:rsid w:val="00CC2E06"/>
    <w:rsid w:val="00CC2F00"/>
    <w:rsid w:val="00CC2F6E"/>
    <w:rsid w:val="00CC2FB3"/>
    <w:rsid w:val="00CC3057"/>
    <w:rsid w:val="00CC3157"/>
    <w:rsid w:val="00CC333F"/>
    <w:rsid w:val="00CC3501"/>
    <w:rsid w:val="00CC377B"/>
    <w:rsid w:val="00CC3EA0"/>
    <w:rsid w:val="00CC3F11"/>
    <w:rsid w:val="00CC42EC"/>
    <w:rsid w:val="00CC45EE"/>
    <w:rsid w:val="00CC46F9"/>
    <w:rsid w:val="00CC4875"/>
    <w:rsid w:val="00CC49F5"/>
    <w:rsid w:val="00CC4CD9"/>
    <w:rsid w:val="00CC5225"/>
    <w:rsid w:val="00CC52EB"/>
    <w:rsid w:val="00CC5834"/>
    <w:rsid w:val="00CC5ED1"/>
    <w:rsid w:val="00CC5FE1"/>
    <w:rsid w:val="00CC606C"/>
    <w:rsid w:val="00CC60A8"/>
    <w:rsid w:val="00CC6262"/>
    <w:rsid w:val="00CC63D2"/>
    <w:rsid w:val="00CC64C3"/>
    <w:rsid w:val="00CC6505"/>
    <w:rsid w:val="00CC6BE5"/>
    <w:rsid w:val="00CC6C5D"/>
    <w:rsid w:val="00CC6ED1"/>
    <w:rsid w:val="00CC6FC0"/>
    <w:rsid w:val="00CC71EE"/>
    <w:rsid w:val="00CC776F"/>
    <w:rsid w:val="00CC7914"/>
    <w:rsid w:val="00CC7995"/>
    <w:rsid w:val="00CC7B45"/>
    <w:rsid w:val="00CC7CCD"/>
    <w:rsid w:val="00CD0587"/>
    <w:rsid w:val="00CD0ADE"/>
    <w:rsid w:val="00CD1020"/>
    <w:rsid w:val="00CD1188"/>
    <w:rsid w:val="00CD1A00"/>
    <w:rsid w:val="00CD1A26"/>
    <w:rsid w:val="00CD1C84"/>
    <w:rsid w:val="00CD2478"/>
    <w:rsid w:val="00CD2582"/>
    <w:rsid w:val="00CD2ED1"/>
    <w:rsid w:val="00CD2EE7"/>
    <w:rsid w:val="00CD337B"/>
    <w:rsid w:val="00CD39AE"/>
    <w:rsid w:val="00CD3D28"/>
    <w:rsid w:val="00CD47F0"/>
    <w:rsid w:val="00CD48F1"/>
    <w:rsid w:val="00CD55CE"/>
    <w:rsid w:val="00CD5634"/>
    <w:rsid w:val="00CD5699"/>
    <w:rsid w:val="00CD5ABF"/>
    <w:rsid w:val="00CD5BDE"/>
    <w:rsid w:val="00CD5CEE"/>
    <w:rsid w:val="00CD5DCF"/>
    <w:rsid w:val="00CD5DEF"/>
    <w:rsid w:val="00CD6006"/>
    <w:rsid w:val="00CD6339"/>
    <w:rsid w:val="00CD63D5"/>
    <w:rsid w:val="00CD671F"/>
    <w:rsid w:val="00CD689F"/>
    <w:rsid w:val="00CD6BE2"/>
    <w:rsid w:val="00CD73F3"/>
    <w:rsid w:val="00CD799C"/>
    <w:rsid w:val="00CD7AD2"/>
    <w:rsid w:val="00CD7EA6"/>
    <w:rsid w:val="00CE0424"/>
    <w:rsid w:val="00CE05CE"/>
    <w:rsid w:val="00CE0C72"/>
    <w:rsid w:val="00CE0E78"/>
    <w:rsid w:val="00CE1132"/>
    <w:rsid w:val="00CE13C6"/>
    <w:rsid w:val="00CE17FF"/>
    <w:rsid w:val="00CE1856"/>
    <w:rsid w:val="00CE1B27"/>
    <w:rsid w:val="00CE1CAD"/>
    <w:rsid w:val="00CE221F"/>
    <w:rsid w:val="00CE2380"/>
    <w:rsid w:val="00CE2836"/>
    <w:rsid w:val="00CE299B"/>
    <w:rsid w:val="00CE2BD7"/>
    <w:rsid w:val="00CE2D4A"/>
    <w:rsid w:val="00CE435C"/>
    <w:rsid w:val="00CE449B"/>
    <w:rsid w:val="00CE4677"/>
    <w:rsid w:val="00CE47BE"/>
    <w:rsid w:val="00CE4DB0"/>
    <w:rsid w:val="00CE4DF2"/>
    <w:rsid w:val="00CE5138"/>
    <w:rsid w:val="00CE51F2"/>
    <w:rsid w:val="00CE56DD"/>
    <w:rsid w:val="00CE579C"/>
    <w:rsid w:val="00CE5C41"/>
    <w:rsid w:val="00CE63DE"/>
    <w:rsid w:val="00CE64DF"/>
    <w:rsid w:val="00CE660A"/>
    <w:rsid w:val="00CE69A4"/>
    <w:rsid w:val="00CE6D5C"/>
    <w:rsid w:val="00CE6FD7"/>
    <w:rsid w:val="00CE71E8"/>
    <w:rsid w:val="00CE72D7"/>
    <w:rsid w:val="00CE7464"/>
    <w:rsid w:val="00CE7552"/>
    <w:rsid w:val="00CE7561"/>
    <w:rsid w:val="00CE7A32"/>
    <w:rsid w:val="00CF0C5F"/>
    <w:rsid w:val="00CF0C61"/>
    <w:rsid w:val="00CF0D0E"/>
    <w:rsid w:val="00CF0D4B"/>
    <w:rsid w:val="00CF0E84"/>
    <w:rsid w:val="00CF1354"/>
    <w:rsid w:val="00CF162F"/>
    <w:rsid w:val="00CF1F49"/>
    <w:rsid w:val="00CF2164"/>
    <w:rsid w:val="00CF22F4"/>
    <w:rsid w:val="00CF2447"/>
    <w:rsid w:val="00CF255C"/>
    <w:rsid w:val="00CF25C3"/>
    <w:rsid w:val="00CF2786"/>
    <w:rsid w:val="00CF31CE"/>
    <w:rsid w:val="00CF35AF"/>
    <w:rsid w:val="00CF36D2"/>
    <w:rsid w:val="00CF3861"/>
    <w:rsid w:val="00CF38DE"/>
    <w:rsid w:val="00CF3B1F"/>
    <w:rsid w:val="00CF3B47"/>
    <w:rsid w:val="00CF3BB0"/>
    <w:rsid w:val="00CF3BF6"/>
    <w:rsid w:val="00CF3EAA"/>
    <w:rsid w:val="00CF3F1D"/>
    <w:rsid w:val="00CF3F7D"/>
    <w:rsid w:val="00CF3FB6"/>
    <w:rsid w:val="00CF4176"/>
    <w:rsid w:val="00CF4D26"/>
    <w:rsid w:val="00CF53E1"/>
    <w:rsid w:val="00CF5589"/>
    <w:rsid w:val="00CF587C"/>
    <w:rsid w:val="00CF6202"/>
    <w:rsid w:val="00CF625B"/>
    <w:rsid w:val="00CF6355"/>
    <w:rsid w:val="00CF654E"/>
    <w:rsid w:val="00CF687E"/>
    <w:rsid w:val="00CF68AF"/>
    <w:rsid w:val="00CF6B3E"/>
    <w:rsid w:val="00CF6D21"/>
    <w:rsid w:val="00CF6E26"/>
    <w:rsid w:val="00CF6EBF"/>
    <w:rsid w:val="00CF7093"/>
    <w:rsid w:val="00CF74EF"/>
    <w:rsid w:val="00CF7554"/>
    <w:rsid w:val="00CF76CE"/>
    <w:rsid w:val="00CF76EF"/>
    <w:rsid w:val="00CF77A2"/>
    <w:rsid w:val="00CF7965"/>
    <w:rsid w:val="00CF7D71"/>
    <w:rsid w:val="00CF7DD9"/>
    <w:rsid w:val="00D001B8"/>
    <w:rsid w:val="00D004F5"/>
    <w:rsid w:val="00D00872"/>
    <w:rsid w:val="00D00E84"/>
    <w:rsid w:val="00D010DD"/>
    <w:rsid w:val="00D010E2"/>
    <w:rsid w:val="00D01108"/>
    <w:rsid w:val="00D0133C"/>
    <w:rsid w:val="00D0167F"/>
    <w:rsid w:val="00D01F66"/>
    <w:rsid w:val="00D02A1C"/>
    <w:rsid w:val="00D02E6A"/>
    <w:rsid w:val="00D02E87"/>
    <w:rsid w:val="00D02EF8"/>
    <w:rsid w:val="00D0349B"/>
    <w:rsid w:val="00D037AF"/>
    <w:rsid w:val="00D03C51"/>
    <w:rsid w:val="00D03D76"/>
    <w:rsid w:val="00D03F5E"/>
    <w:rsid w:val="00D04A90"/>
    <w:rsid w:val="00D04AE9"/>
    <w:rsid w:val="00D04CCF"/>
    <w:rsid w:val="00D05146"/>
    <w:rsid w:val="00D051A1"/>
    <w:rsid w:val="00D056E9"/>
    <w:rsid w:val="00D056F3"/>
    <w:rsid w:val="00D05BA6"/>
    <w:rsid w:val="00D05BB0"/>
    <w:rsid w:val="00D0657B"/>
    <w:rsid w:val="00D07307"/>
    <w:rsid w:val="00D0742B"/>
    <w:rsid w:val="00D0751A"/>
    <w:rsid w:val="00D0772F"/>
    <w:rsid w:val="00D07D62"/>
    <w:rsid w:val="00D10249"/>
    <w:rsid w:val="00D10479"/>
    <w:rsid w:val="00D10B3E"/>
    <w:rsid w:val="00D10C5C"/>
    <w:rsid w:val="00D10E72"/>
    <w:rsid w:val="00D1106B"/>
    <w:rsid w:val="00D11105"/>
    <w:rsid w:val="00D11125"/>
    <w:rsid w:val="00D1119A"/>
    <w:rsid w:val="00D115C3"/>
    <w:rsid w:val="00D11897"/>
    <w:rsid w:val="00D119DE"/>
    <w:rsid w:val="00D12193"/>
    <w:rsid w:val="00D121BE"/>
    <w:rsid w:val="00D12325"/>
    <w:rsid w:val="00D12607"/>
    <w:rsid w:val="00D1266A"/>
    <w:rsid w:val="00D12876"/>
    <w:rsid w:val="00D12A46"/>
    <w:rsid w:val="00D12E7B"/>
    <w:rsid w:val="00D12E8B"/>
    <w:rsid w:val="00D13135"/>
    <w:rsid w:val="00D138C9"/>
    <w:rsid w:val="00D13A7B"/>
    <w:rsid w:val="00D13E4E"/>
    <w:rsid w:val="00D144CF"/>
    <w:rsid w:val="00D1458C"/>
    <w:rsid w:val="00D15728"/>
    <w:rsid w:val="00D15A34"/>
    <w:rsid w:val="00D160AA"/>
    <w:rsid w:val="00D16266"/>
    <w:rsid w:val="00D163FB"/>
    <w:rsid w:val="00D16712"/>
    <w:rsid w:val="00D16C6B"/>
    <w:rsid w:val="00D17069"/>
    <w:rsid w:val="00D170C0"/>
    <w:rsid w:val="00D17469"/>
    <w:rsid w:val="00D1747F"/>
    <w:rsid w:val="00D17534"/>
    <w:rsid w:val="00D176A8"/>
    <w:rsid w:val="00D20303"/>
    <w:rsid w:val="00D20B4A"/>
    <w:rsid w:val="00D2138B"/>
    <w:rsid w:val="00D21704"/>
    <w:rsid w:val="00D21978"/>
    <w:rsid w:val="00D2207B"/>
    <w:rsid w:val="00D22108"/>
    <w:rsid w:val="00D221AB"/>
    <w:rsid w:val="00D22447"/>
    <w:rsid w:val="00D2262B"/>
    <w:rsid w:val="00D22ACE"/>
    <w:rsid w:val="00D22D42"/>
    <w:rsid w:val="00D230AB"/>
    <w:rsid w:val="00D23711"/>
    <w:rsid w:val="00D23787"/>
    <w:rsid w:val="00D239A7"/>
    <w:rsid w:val="00D23C7F"/>
    <w:rsid w:val="00D23F47"/>
    <w:rsid w:val="00D23FD1"/>
    <w:rsid w:val="00D243D6"/>
    <w:rsid w:val="00D244AB"/>
    <w:rsid w:val="00D24B67"/>
    <w:rsid w:val="00D24E46"/>
    <w:rsid w:val="00D256AA"/>
    <w:rsid w:val="00D25A86"/>
    <w:rsid w:val="00D25C81"/>
    <w:rsid w:val="00D25F6E"/>
    <w:rsid w:val="00D26339"/>
    <w:rsid w:val="00D2639C"/>
    <w:rsid w:val="00D269DE"/>
    <w:rsid w:val="00D26E2C"/>
    <w:rsid w:val="00D2727C"/>
    <w:rsid w:val="00D273C3"/>
    <w:rsid w:val="00D27410"/>
    <w:rsid w:val="00D277C5"/>
    <w:rsid w:val="00D27874"/>
    <w:rsid w:val="00D27CBD"/>
    <w:rsid w:val="00D27D40"/>
    <w:rsid w:val="00D27E9B"/>
    <w:rsid w:val="00D27F75"/>
    <w:rsid w:val="00D28B26"/>
    <w:rsid w:val="00D301CD"/>
    <w:rsid w:val="00D30B09"/>
    <w:rsid w:val="00D3112E"/>
    <w:rsid w:val="00D317FF"/>
    <w:rsid w:val="00D31966"/>
    <w:rsid w:val="00D31984"/>
    <w:rsid w:val="00D31A55"/>
    <w:rsid w:val="00D31AC0"/>
    <w:rsid w:val="00D31AC5"/>
    <w:rsid w:val="00D31C73"/>
    <w:rsid w:val="00D31DBC"/>
    <w:rsid w:val="00D320DA"/>
    <w:rsid w:val="00D32364"/>
    <w:rsid w:val="00D3236C"/>
    <w:rsid w:val="00D32BD1"/>
    <w:rsid w:val="00D32D67"/>
    <w:rsid w:val="00D32DE8"/>
    <w:rsid w:val="00D32F14"/>
    <w:rsid w:val="00D33215"/>
    <w:rsid w:val="00D335F0"/>
    <w:rsid w:val="00D33A53"/>
    <w:rsid w:val="00D33C1C"/>
    <w:rsid w:val="00D33C27"/>
    <w:rsid w:val="00D33DE8"/>
    <w:rsid w:val="00D34024"/>
    <w:rsid w:val="00D34B05"/>
    <w:rsid w:val="00D35051"/>
    <w:rsid w:val="00D351FC"/>
    <w:rsid w:val="00D354B6"/>
    <w:rsid w:val="00D358AC"/>
    <w:rsid w:val="00D35D38"/>
    <w:rsid w:val="00D35F5E"/>
    <w:rsid w:val="00D360EB"/>
    <w:rsid w:val="00D36566"/>
    <w:rsid w:val="00D3660E"/>
    <w:rsid w:val="00D3696A"/>
    <w:rsid w:val="00D36E71"/>
    <w:rsid w:val="00D3715F"/>
    <w:rsid w:val="00D37867"/>
    <w:rsid w:val="00D37D87"/>
    <w:rsid w:val="00D37E6D"/>
    <w:rsid w:val="00D37F91"/>
    <w:rsid w:val="00D402CB"/>
    <w:rsid w:val="00D40580"/>
    <w:rsid w:val="00D40644"/>
    <w:rsid w:val="00D40B33"/>
    <w:rsid w:val="00D40F0F"/>
    <w:rsid w:val="00D41227"/>
    <w:rsid w:val="00D419D6"/>
    <w:rsid w:val="00D41A6D"/>
    <w:rsid w:val="00D41C52"/>
    <w:rsid w:val="00D42222"/>
    <w:rsid w:val="00D422C5"/>
    <w:rsid w:val="00D42880"/>
    <w:rsid w:val="00D42BBA"/>
    <w:rsid w:val="00D42C3C"/>
    <w:rsid w:val="00D42C49"/>
    <w:rsid w:val="00D43071"/>
    <w:rsid w:val="00D4318F"/>
    <w:rsid w:val="00D4347B"/>
    <w:rsid w:val="00D43884"/>
    <w:rsid w:val="00D438BF"/>
    <w:rsid w:val="00D43B7A"/>
    <w:rsid w:val="00D43F23"/>
    <w:rsid w:val="00D43F8B"/>
    <w:rsid w:val="00D440B1"/>
    <w:rsid w:val="00D440F8"/>
    <w:rsid w:val="00D443E1"/>
    <w:rsid w:val="00D448B6"/>
    <w:rsid w:val="00D44A5E"/>
    <w:rsid w:val="00D44B1D"/>
    <w:rsid w:val="00D44B42"/>
    <w:rsid w:val="00D44BC9"/>
    <w:rsid w:val="00D44BF7"/>
    <w:rsid w:val="00D44DBC"/>
    <w:rsid w:val="00D44E19"/>
    <w:rsid w:val="00D450ED"/>
    <w:rsid w:val="00D453D6"/>
    <w:rsid w:val="00D45424"/>
    <w:rsid w:val="00D45A15"/>
    <w:rsid w:val="00D46165"/>
    <w:rsid w:val="00D467BE"/>
    <w:rsid w:val="00D46816"/>
    <w:rsid w:val="00D4697D"/>
    <w:rsid w:val="00D470A7"/>
    <w:rsid w:val="00D470B7"/>
    <w:rsid w:val="00D47447"/>
    <w:rsid w:val="00D47659"/>
    <w:rsid w:val="00D477ED"/>
    <w:rsid w:val="00D477F7"/>
    <w:rsid w:val="00D478E0"/>
    <w:rsid w:val="00D47A8C"/>
    <w:rsid w:val="00D5051D"/>
    <w:rsid w:val="00D50DDD"/>
    <w:rsid w:val="00D510C7"/>
    <w:rsid w:val="00D513BE"/>
    <w:rsid w:val="00D51683"/>
    <w:rsid w:val="00D51D2C"/>
    <w:rsid w:val="00D53040"/>
    <w:rsid w:val="00D530A6"/>
    <w:rsid w:val="00D530C4"/>
    <w:rsid w:val="00D53632"/>
    <w:rsid w:val="00D53663"/>
    <w:rsid w:val="00D53665"/>
    <w:rsid w:val="00D53722"/>
    <w:rsid w:val="00D537CD"/>
    <w:rsid w:val="00D53831"/>
    <w:rsid w:val="00D5387D"/>
    <w:rsid w:val="00D5388A"/>
    <w:rsid w:val="00D53ABB"/>
    <w:rsid w:val="00D53C68"/>
    <w:rsid w:val="00D5423A"/>
    <w:rsid w:val="00D542B7"/>
    <w:rsid w:val="00D546FF"/>
    <w:rsid w:val="00D54883"/>
    <w:rsid w:val="00D54B5E"/>
    <w:rsid w:val="00D54DC0"/>
    <w:rsid w:val="00D550A1"/>
    <w:rsid w:val="00D55175"/>
    <w:rsid w:val="00D5520D"/>
    <w:rsid w:val="00D55255"/>
    <w:rsid w:val="00D556A6"/>
    <w:rsid w:val="00D559CF"/>
    <w:rsid w:val="00D55AD5"/>
    <w:rsid w:val="00D55E5D"/>
    <w:rsid w:val="00D55FE7"/>
    <w:rsid w:val="00D5684E"/>
    <w:rsid w:val="00D56975"/>
    <w:rsid w:val="00D56C3B"/>
    <w:rsid w:val="00D576CA"/>
    <w:rsid w:val="00D57711"/>
    <w:rsid w:val="00D57745"/>
    <w:rsid w:val="00D57833"/>
    <w:rsid w:val="00D60388"/>
    <w:rsid w:val="00D60926"/>
    <w:rsid w:val="00D60D65"/>
    <w:rsid w:val="00D61150"/>
    <w:rsid w:val="00D611CD"/>
    <w:rsid w:val="00D611F8"/>
    <w:rsid w:val="00D614AB"/>
    <w:rsid w:val="00D616C8"/>
    <w:rsid w:val="00D6170A"/>
    <w:rsid w:val="00D617D5"/>
    <w:rsid w:val="00D61AF5"/>
    <w:rsid w:val="00D61BB1"/>
    <w:rsid w:val="00D623CB"/>
    <w:rsid w:val="00D62912"/>
    <w:rsid w:val="00D62B25"/>
    <w:rsid w:val="00D62C6C"/>
    <w:rsid w:val="00D62CC0"/>
    <w:rsid w:val="00D62D71"/>
    <w:rsid w:val="00D630F6"/>
    <w:rsid w:val="00D63157"/>
    <w:rsid w:val="00D631A0"/>
    <w:rsid w:val="00D632D9"/>
    <w:rsid w:val="00D63752"/>
    <w:rsid w:val="00D63D87"/>
    <w:rsid w:val="00D6422A"/>
    <w:rsid w:val="00D6451C"/>
    <w:rsid w:val="00D646F4"/>
    <w:rsid w:val="00D649DC"/>
    <w:rsid w:val="00D64CD3"/>
    <w:rsid w:val="00D64D3B"/>
    <w:rsid w:val="00D64E28"/>
    <w:rsid w:val="00D64FAA"/>
    <w:rsid w:val="00D652B5"/>
    <w:rsid w:val="00D6563E"/>
    <w:rsid w:val="00D65654"/>
    <w:rsid w:val="00D65663"/>
    <w:rsid w:val="00D657CA"/>
    <w:rsid w:val="00D65BFC"/>
    <w:rsid w:val="00D65CD7"/>
    <w:rsid w:val="00D65CF9"/>
    <w:rsid w:val="00D66155"/>
    <w:rsid w:val="00D66563"/>
    <w:rsid w:val="00D668D1"/>
    <w:rsid w:val="00D66C7C"/>
    <w:rsid w:val="00D66C82"/>
    <w:rsid w:val="00D66FDD"/>
    <w:rsid w:val="00D6746C"/>
    <w:rsid w:val="00D674DA"/>
    <w:rsid w:val="00D675E4"/>
    <w:rsid w:val="00D677FB"/>
    <w:rsid w:val="00D701E5"/>
    <w:rsid w:val="00D70282"/>
    <w:rsid w:val="00D7085D"/>
    <w:rsid w:val="00D708B0"/>
    <w:rsid w:val="00D70A6B"/>
    <w:rsid w:val="00D70B70"/>
    <w:rsid w:val="00D70C75"/>
    <w:rsid w:val="00D710A8"/>
    <w:rsid w:val="00D7171A"/>
    <w:rsid w:val="00D718D7"/>
    <w:rsid w:val="00D719D7"/>
    <w:rsid w:val="00D719E5"/>
    <w:rsid w:val="00D71ADA"/>
    <w:rsid w:val="00D71C50"/>
    <w:rsid w:val="00D71E96"/>
    <w:rsid w:val="00D7268A"/>
    <w:rsid w:val="00D72697"/>
    <w:rsid w:val="00D72FE6"/>
    <w:rsid w:val="00D73215"/>
    <w:rsid w:val="00D732D2"/>
    <w:rsid w:val="00D7333F"/>
    <w:rsid w:val="00D73406"/>
    <w:rsid w:val="00D738A0"/>
    <w:rsid w:val="00D73DD8"/>
    <w:rsid w:val="00D7406A"/>
    <w:rsid w:val="00D74130"/>
    <w:rsid w:val="00D745E8"/>
    <w:rsid w:val="00D7480E"/>
    <w:rsid w:val="00D74A40"/>
    <w:rsid w:val="00D74DF5"/>
    <w:rsid w:val="00D750AF"/>
    <w:rsid w:val="00D751C3"/>
    <w:rsid w:val="00D75690"/>
    <w:rsid w:val="00D75A12"/>
    <w:rsid w:val="00D75AEB"/>
    <w:rsid w:val="00D75B6F"/>
    <w:rsid w:val="00D75E57"/>
    <w:rsid w:val="00D75F92"/>
    <w:rsid w:val="00D762C0"/>
    <w:rsid w:val="00D7675A"/>
    <w:rsid w:val="00D768D1"/>
    <w:rsid w:val="00D76EF9"/>
    <w:rsid w:val="00D773CA"/>
    <w:rsid w:val="00D776E9"/>
    <w:rsid w:val="00D7771E"/>
    <w:rsid w:val="00D77793"/>
    <w:rsid w:val="00D7783A"/>
    <w:rsid w:val="00D77B1D"/>
    <w:rsid w:val="00D77BA7"/>
    <w:rsid w:val="00D77D62"/>
    <w:rsid w:val="00D8021F"/>
    <w:rsid w:val="00D80383"/>
    <w:rsid w:val="00D806A1"/>
    <w:rsid w:val="00D80C3C"/>
    <w:rsid w:val="00D811ED"/>
    <w:rsid w:val="00D81553"/>
    <w:rsid w:val="00D815DB"/>
    <w:rsid w:val="00D81977"/>
    <w:rsid w:val="00D81DB6"/>
    <w:rsid w:val="00D81DE9"/>
    <w:rsid w:val="00D82157"/>
    <w:rsid w:val="00D82278"/>
    <w:rsid w:val="00D823C6"/>
    <w:rsid w:val="00D82999"/>
    <w:rsid w:val="00D82C5E"/>
    <w:rsid w:val="00D8327F"/>
    <w:rsid w:val="00D83717"/>
    <w:rsid w:val="00D83A60"/>
    <w:rsid w:val="00D83FD1"/>
    <w:rsid w:val="00D84012"/>
    <w:rsid w:val="00D84082"/>
    <w:rsid w:val="00D842AC"/>
    <w:rsid w:val="00D84F68"/>
    <w:rsid w:val="00D85769"/>
    <w:rsid w:val="00D85A3F"/>
    <w:rsid w:val="00D85F5A"/>
    <w:rsid w:val="00D86518"/>
    <w:rsid w:val="00D86CA3"/>
    <w:rsid w:val="00D86FF6"/>
    <w:rsid w:val="00D87194"/>
    <w:rsid w:val="00D871CE"/>
    <w:rsid w:val="00D875E9"/>
    <w:rsid w:val="00D87628"/>
    <w:rsid w:val="00D8766E"/>
    <w:rsid w:val="00D8767E"/>
    <w:rsid w:val="00D87884"/>
    <w:rsid w:val="00D87E0C"/>
    <w:rsid w:val="00D87E14"/>
    <w:rsid w:val="00D87EE5"/>
    <w:rsid w:val="00D90062"/>
    <w:rsid w:val="00D90285"/>
    <w:rsid w:val="00D908D7"/>
    <w:rsid w:val="00D91524"/>
    <w:rsid w:val="00D9196D"/>
    <w:rsid w:val="00D92267"/>
    <w:rsid w:val="00D926CD"/>
    <w:rsid w:val="00D92802"/>
    <w:rsid w:val="00D9286A"/>
    <w:rsid w:val="00D92975"/>
    <w:rsid w:val="00D92982"/>
    <w:rsid w:val="00D92AC8"/>
    <w:rsid w:val="00D939BD"/>
    <w:rsid w:val="00D93AA1"/>
    <w:rsid w:val="00D9461A"/>
    <w:rsid w:val="00D9488F"/>
    <w:rsid w:val="00D95805"/>
    <w:rsid w:val="00D95E8B"/>
    <w:rsid w:val="00D95EF2"/>
    <w:rsid w:val="00D96548"/>
    <w:rsid w:val="00D9672B"/>
    <w:rsid w:val="00D96C65"/>
    <w:rsid w:val="00D96EF2"/>
    <w:rsid w:val="00D970C6"/>
    <w:rsid w:val="00D9727D"/>
    <w:rsid w:val="00D97B88"/>
    <w:rsid w:val="00DA0207"/>
    <w:rsid w:val="00DA031B"/>
    <w:rsid w:val="00DA0386"/>
    <w:rsid w:val="00DA082B"/>
    <w:rsid w:val="00DA090E"/>
    <w:rsid w:val="00DA1164"/>
    <w:rsid w:val="00DA11F7"/>
    <w:rsid w:val="00DA1448"/>
    <w:rsid w:val="00DA1A95"/>
    <w:rsid w:val="00DA2094"/>
    <w:rsid w:val="00DA305E"/>
    <w:rsid w:val="00DA3695"/>
    <w:rsid w:val="00DA36C5"/>
    <w:rsid w:val="00DA47F7"/>
    <w:rsid w:val="00DA4953"/>
    <w:rsid w:val="00DA4E98"/>
    <w:rsid w:val="00DA50C2"/>
    <w:rsid w:val="00DA5417"/>
    <w:rsid w:val="00DA56E4"/>
    <w:rsid w:val="00DA56E8"/>
    <w:rsid w:val="00DA574C"/>
    <w:rsid w:val="00DA5AAD"/>
    <w:rsid w:val="00DA61E1"/>
    <w:rsid w:val="00DA6459"/>
    <w:rsid w:val="00DA669F"/>
    <w:rsid w:val="00DA68B7"/>
    <w:rsid w:val="00DA6E68"/>
    <w:rsid w:val="00DA71D0"/>
    <w:rsid w:val="00DA75AD"/>
    <w:rsid w:val="00DA767B"/>
    <w:rsid w:val="00DA7BB0"/>
    <w:rsid w:val="00DA7C3A"/>
    <w:rsid w:val="00DB01C3"/>
    <w:rsid w:val="00DB02EF"/>
    <w:rsid w:val="00DB0A9F"/>
    <w:rsid w:val="00DB1037"/>
    <w:rsid w:val="00DB1808"/>
    <w:rsid w:val="00DB18F3"/>
    <w:rsid w:val="00DB227F"/>
    <w:rsid w:val="00DB22C8"/>
    <w:rsid w:val="00DB288D"/>
    <w:rsid w:val="00DB29C5"/>
    <w:rsid w:val="00DB2B78"/>
    <w:rsid w:val="00DB2DE2"/>
    <w:rsid w:val="00DB2E40"/>
    <w:rsid w:val="00DB3730"/>
    <w:rsid w:val="00DB377D"/>
    <w:rsid w:val="00DB426C"/>
    <w:rsid w:val="00DB440A"/>
    <w:rsid w:val="00DB49FE"/>
    <w:rsid w:val="00DB4B7F"/>
    <w:rsid w:val="00DB53B4"/>
    <w:rsid w:val="00DB53CF"/>
    <w:rsid w:val="00DB581D"/>
    <w:rsid w:val="00DB5F57"/>
    <w:rsid w:val="00DB5FD1"/>
    <w:rsid w:val="00DB65E2"/>
    <w:rsid w:val="00DB66B7"/>
    <w:rsid w:val="00DB6978"/>
    <w:rsid w:val="00DB7484"/>
    <w:rsid w:val="00DB7595"/>
    <w:rsid w:val="00DB75C5"/>
    <w:rsid w:val="00DB7C4D"/>
    <w:rsid w:val="00DC0487"/>
    <w:rsid w:val="00DC0DC1"/>
    <w:rsid w:val="00DC0E40"/>
    <w:rsid w:val="00DC113D"/>
    <w:rsid w:val="00DC14BD"/>
    <w:rsid w:val="00DC166C"/>
    <w:rsid w:val="00DC1679"/>
    <w:rsid w:val="00DC16B0"/>
    <w:rsid w:val="00DC1740"/>
    <w:rsid w:val="00DC1970"/>
    <w:rsid w:val="00DC287D"/>
    <w:rsid w:val="00DC2958"/>
    <w:rsid w:val="00DC29DD"/>
    <w:rsid w:val="00DC2A2C"/>
    <w:rsid w:val="00DC2AEA"/>
    <w:rsid w:val="00DC2BD3"/>
    <w:rsid w:val="00DC2D36"/>
    <w:rsid w:val="00DC3122"/>
    <w:rsid w:val="00DC32E4"/>
    <w:rsid w:val="00DC37BE"/>
    <w:rsid w:val="00DC3AA9"/>
    <w:rsid w:val="00DC3B58"/>
    <w:rsid w:val="00DC3DA3"/>
    <w:rsid w:val="00DC3F86"/>
    <w:rsid w:val="00DC3FA6"/>
    <w:rsid w:val="00DC42D9"/>
    <w:rsid w:val="00DC4425"/>
    <w:rsid w:val="00DC4868"/>
    <w:rsid w:val="00DC4981"/>
    <w:rsid w:val="00DC4C86"/>
    <w:rsid w:val="00DC5068"/>
    <w:rsid w:val="00DC51C8"/>
    <w:rsid w:val="00DC53EF"/>
    <w:rsid w:val="00DC5B07"/>
    <w:rsid w:val="00DC6F38"/>
    <w:rsid w:val="00DC7034"/>
    <w:rsid w:val="00DC70F4"/>
    <w:rsid w:val="00DC7647"/>
    <w:rsid w:val="00DC792A"/>
    <w:rsid w:val="00DC7CC8"/>
    <w:rsid w:val="00DD0C1C"/>
    <w:rsid w:val="00DD10EE"/>
    <w:rsid w:val="00DD14F0"/>
    <w:rsid w:val="00DD1681"/>
    <w:rsid w:val="00DD1C44"/>
    <w:rsid w:val="00DD1E69"/>
    <w:rsid w:val="00DD256A"/>
    <w:rsid w:val="00DD263B"/>
    <w:rsid w:val="00DD27A7"/>
    <w:rsid w:val="00DD2B2D"/>
    <w:rsid w:val="00DD33ED"/>
    <w:rsid w:val="00DD3690"/>
    <w:rsid w:val="00DD36B8"/>
    <w:rsid w:val="00DD3988"/>
    <w:rsid w:val="00DD3997"/>
    <w:rsid w:val="00DD3C42"/>
    <w:rsid w:val="00DD4869"/>
    <w:rsid w:val="00DD4A26"/>
    <w:rsid w:val="00DD4B45"/>
    <w:rsid w:val="00DD5255"/>
    <w:rsid w:val="00DD558E"/>
    <w:rsid w:val="00DD55E3"/>
    <w:rsid w:val="00DD5B53"/>
    <w:rsid w:val="00DD5BFE"/>
    <w:rsid w:val="00DD5C86"/>
    <w:rsid w:val="00DD5E18"/>
    <w:rsid w:val="00DD6761"/>
    <w:rsid w:val="00DD693C"/>
    <w:rsid w:val="00DD7128"/>
    <w:rsid w:val="00DD7A2F"/>
    <w:rsid w:val="00DD7C36"/>
    <w:rsid w:val="00DE0167"/>
    <w:rsid w:val="00DE0614"/>
    <w:rsid w:val="00DE082C"/>
    <w:rsid w:val="00DE0D19"/>
    <w:rsid w:val="00DE0E9A"/>
    <w:rsid w:val="00DE10E8"/>
    <w:rsid w:val="00DE14C7"/>
    <w:rsid w:val="00DE1E12"/>
    <w:rsid w:val="00DE2B5E"/>
    <w:rsid w:val="00DE2C5B"/>
    <w:rsid w:val="00DE2F01"/>
    <w:rsid w:val="00DE30BB"/>
    <w:rsid w:val="00DE38E9"/>
    <w:rsid w:val="00DE39D6"/>
    <w:rsid w:val="00DE3A7C"/>
    <w:rsid w:val="00DE3AAB"/>
    <w:rsid w:val="00DE3B30"/>
    <w:rsid w:val="00DE3CEF"/>
    <w:rsid w:val="00DE3DB1"/>
    <w:rsid w:val="00DE43EC"/>
    <w:rsid w:val="00DE43F1"/>
    <w:rsid w:val="00DE4B2A"/>
    <w:rsid w:val="00DE4E40"/>
    <w:rsid w:val="00DE5171"/>
    <w:rsid w:val="00DE55EE"/>
    <w:rsid w:val="00DE5608"/>
    <w:rsid w:val="00DE58D0"/>
    <w:rsid w:val="00DE5E57"/>
    <w:rsid w:val="00DE654F"/>
    <w:rsid w:val="00DE6A0A"/>
    <w:rsid w:val="00DE6E42"/>
    <w:rsid w:val="00DE73C3"/>
    <w:rsid w:val="00DE7549"/>
    <w:rsid w:val="00DE7820"/>
    <w:rsid w:val="00DE7E0E"/>
    <w:rsid w:val="00DE7F5E"/>
    <w:rsid w:val="00DF003E"/>
    <w:rsid w:val="00DF069A"/>
    <w:rsid w:val="00DF06A8"/>
    <w:rsid w:val="00DF07A4"/>
    <w:rsid w:val="00DF08FA"/>
    <w:rsid w:val="00DF098D"/>
    <w:rsid w:val="00DF0B6E"/>
    <w:rsid w:val="00DF0FE9"/>
    <w:rsid w:val="00DF15E0"/>
    <w:rsid w:val="00DF180B"/>
    <w:rsid w:val="00DF1A52"/>
    <w:rsid w:val="00DF1EB9"/>
    <w:rsid w:val="00DF2319"/>
    <w:rsid w:val="00DF2BFF"/>
    <w:rsid w:val="00DF3038"/>
    <w:rsid w:val="00DF306C"/>
    <w:rsid w:val="00DF3427"/>
    <w:rsid w:val="00DF37A0"/>
    <w:rsid w:val="00DF3A63"/>
    <w:rsid w:val="00DF3A66"/>
    <w:rsid w:val="00DF3AF2"/>
    <w:rsid w:val="00DF3C04"/>
    <w:rsid w:val="00DF3CA2"/>
    <w:rsid w:val="00DF4336"/>
    <w:rsid w:val="00DF43A8"/>
    <w:rsid w:val="00DF48C7"/>
    <w:rsid w:val="00DF50F1"/>
    <w:rsid w:val="00DF512A"/>
    <w:rsid w:val="00DF525E"/>
    <w:rsid w:val="00DF53D8"/>
    <w:rsid w:val="00DF543B"/>
    <w:rsid w:val="00DF5C2C"/>
    <w:rsid w:val="00DF5C34"/>
    <w:rsid w:val="00DF5DC6"/>
    <w:rsid w:val="00DF6196"/>
    <w:rsid w:val="00DF6291"/>
    <w:rsid w:val="00DF652C"/>
    <w:rsid w:val="00DF66E7"/>
    <w:rsid w:val="00DF6762"/>
    <w:rsid w:val="00DF67C7"/>
    <w:rsid w:val="00DF69DC"/>
    <w:rsid w:val="00DF6CF9"/>
    <w:rsid w:val="00DF6D81"/>
    <w:rsid w:val="00DF714F"/>
    <w:rsid w:val="00DF71D1"/>
    <w:rsid w:val="00DF7261"/>
    <w:rsid w:val="00DF72E2"/>
    <w:rsid w:val="00DF7333"/>
    <w:rsid w:val="00DF7820"/>
    <w:rsid w:val="00DF7C07"/>
    <w:rsid w:val="00DF7E51"/>
    <w:rsid w:val="00E001EC"/>
    <w:rsid w:val="00E0029E"/>
    <w:rsid w:val="00E0030E"/>
    <w:rsid w:val="00E00524"/>
    <w:rsid w:val="00E0085D"/>
    <w:rsid w:val="00E00A56"/>
    <w:rsid w:val="00E00CC3"/>
    <w:rsid w:val="00E00DDB"/>
    <w:rsid w:val="00E0131A"/>
    <w:rsid w:val="00E01512"/>
    <w:rsid w:val="00E01742"/>
    <w:rsid w:val="00E01BA6"/>
    <w:rsid w:val="00E02278"/>
    <w:rsid w:val="00E023E0"/>
    <w:rsid w:val="00E02684"/>
    <w:rsid w:val="00E03005"/>
    <w:rsid w:val="00E030EA"/>
    <w:rsid w:val="00E0384C"/>
    <w:rsid w:val="00E039B9"/>
    <w:rsid w:val="00E03B09"/>
    <w:rsid w:val="00E03F24"/>
    <w:rsid w:val="00E03F55"/>
    <w:rsid w:val="00E04026"/>
    <w:rsid w:val="00E04CB8"/>
    <w:rsid w:val="00E04F92"/>
    <w:rsid w:val="00E053DD"/>
    <w:rsid w:val="00E05BD7"/>
    <w:rsid w:val="00E06CD3"/>
    <w:rsid w:val="00E06F59"/>
    <w:rsid w:val="00E07233"/>
    <w:rsid w:val="00E073C2"/>
    <w:rsid w:val="00E0785A"/>
    <w:rsid w:val="00E102CB"/>
    <w:rsid w:val="00E103D5"/>
    <w:rsid w:val="00E104BA"/>
    <w:rsid w:val="00E10872"/>
    <w:rsid w:val="00E10884"/>
    <w:rsid w:val="00E10CC3"/>
    <w:rsid w:val="00E110E7"/>
    <w:rsid w:val="00E1164C"/>
    <w:rsid w:val="00E11A24"/>
    <w:rsid w:val="00E11A9E"/>
    <w:rsid w:val="00E11B20"/>
    <w:rsid w:val="00E12005"/>
    <w:rsid w:val="00E120DB"/>
    <w:rsid w:val="00E12117"/>
    <w:rsid w:val="00E122FF"/>
    <w:rsid w:val="00E12416"/>
    <w:rsid w:val="00E12E54"/>
    <w:rsid w:val="00E12FF7"/>
    <w:rsid w:val="00E13614"/>
    <w:rsid w:val="00E136D8"/>
    <w:rsid w:val="00E1385A"/>
    <w:rsid w:val="00E13E6E"/>
    <w:rsid w:val="00E14389"/>
    <w:rsid w:val="00E144CE"/>
    <w:rsid w:val="00E144F0"/>
    <w:rsid w:val="00E14719"/>
    <w:rsid w:val="00E152A3"/>
    <w:rsid w:val="00E15425"/>
    <w:rsid w:val="00E15479"/>
    <w:rsid w:val="00E154D4"/>
    <w:rsid w:val="00E157BA"/>
    <w:rsid w:val="00E15822"/>
    <w:rsid w:val="00E15A18"/>
    <w:rsid w:val="00E15A43"/>
    <w:rsid w:val="00E15D45"/>
    <w:rsid w:val="00E15D65"/>
    <w:rsid w:val="00E15E10"/>
    <w:rsid w:val="00E15F50"/>
    <w:rsid w:val="00E16087"/>
    <w:rsid w:val="00E162FF"/>
    <w:rsid w:val="00E16691"/>
    <w:rsid w:val="00E166D0"/>
    <w:rsid w:val="00E16804"/>
    <w:rsid w:val="00E16AA5"/>
    <w:rsid w:val="00E17784"/>
    <w:rsid w:val="00E178E3"/>
    <w:rsid w:val="00E17D7D"/>
    <w:rsid w:val="00E17E12"/>
    <w:rsid w:val="00E17FA2"/>
    <w:rsid w:val="00E1A685"/>
    <w:rsid w:val="00E20789"/>
    <w:rsid w:val="00E2084D"/>
    <w:rsid w:val="00E208B7"/>
    <w:rsid w:val="00E20A44"/>
    <w:rsid w:val="00E20AD0"/>
    <w:rsid w:val="00E20B15"/>
    <w:rsid w:val="00E20CB7"/>
    <w:rsid w:val="00E2177E"/>
    <w:rsid w:val="00E21CD8"/>
    <w:rsid w:val="00E22034"/>
    <w:rsid w:val="00E222F8"/>
    <w:rsid w:val="00E22330"/>
    <w:rsid w:val="00E229D8"/>
    <w:rsid w:val="00E22A9E"/>
    <w:rsid w:val="00E22D5E"/>
    <w:rsid w:val="00E23A27"/>
    <w:rsid w:val="00E23AD6"/>
    <w:rsid w:val="00E24409"/>
    <w:rsid w:val="00E24D95"/>
    <w:rsid w:val="00E24DD3"/>
    <w:rsid w:val="00E24FA3"/>
    <w:rsid w:val="00E251F8"/>
    <w:rsid w:val="00E254FE"/>
    <w:rsid w:val="00E25567"/>
    <w:rsid w:val="00E25ABF"/>
    <w:rsid w:val="00E25FCC"/>
    <w:rsid w:val="00E260A2"/>
    <w:rsid w:val="00E26166"/>
    <w:rsid w:val="00E2621F"/>
    <w:rsid w:val="00E263D7"/>
    <w:rsid w:val="00E26401"/>
    <w:rsid w:val="00E26470"/>
    <w:rsid w:val="00E268C5"/>
    <w:rsid w:val="00E26B50"/>
    <w:rsid w:val="00E26C14"/>
    <w:rsid w:val="00E26E0E"/>
    <w:rsid w:val="00E271FA"/>
    <w:rsid w:val="00E271FD"/>
    <w:rsid w:val="00E2741E"/>
    <w:rsid w:val="00E275E6"/>
    <w:rsid w:val="00E27650"/>
    <w:rsid w:val="00E27AF8"/>
    <w:rsid w:val="00E27EC9"/>
    <w:rsid w:val="00E304A9"/>
    <w:rsid w:val="00E3060E"/>
    <w:rsid w:val="00E30851"/>
    <w:rsid w:val="00E309CC"/>
    <w:rsid w:val="00E30B5A"/>
    <w:rsid w:val="00E30D7A"/>
    <w:rsid w:val="00E31045"/>
    <w:rsid w:val="00E3123D"/>
    <w:rsid w:val="00E31461"/>
    <w:rsid w:val="00E31D43"/>
    <w:rsid w:val="00E3232E"/>
    <w:rsid w:val="00E3242F"/>
    <w:rsid w:val="00E32608"/>
    <w:rsid w:val="00E32A5F"/>
    <w:rsid w:val="00E32AD1"/>
    <w:rsid w:val="00E32E45"/>
    <w:rsid w:val="00E32EFD"/>
    <w:rsid w:val="00E33760"/>
    <w:rsid w:val="00E33869"/>
    <w:rsid w:val="00E33931"/>
    <w:rsid w:val="00E33D5F"/>
    <w:rsid w:val="00E33F2D"/>
    <w:rsid w:val="00E33F3E"/>
    <w:rsid w:val="00E34188"/>
    <w:rsid w:val="00E34234"/>
    <w:rsid w:val="00E34B6E"/>
    <w:rsid w:val="00E353EC"/>
    <w:rsid w:val="00E3543B"/>
    <w:rsid w:val="00E35559"/>
    <w:rsid w:val="00E3618F"/>
    <w:rsid w:val="00E36509"/>
    <w:rsid w:val="00E365B6"/>
    <w:rsid w:val="00E36972"/>
    <w:rsid w:val="00E36B95"/>
    <w:rsid w:val="00E370A7"/>
    <w:rsid w:val="00E371FA"/>
    <w:rsid w:val="00E3723A"/>
    <w:rsid w:val="00E37310"/>
    <w:rsid w:val="00E37640"/>
    <w:rsid w:val="00E37860"/>
    <w:rsid w:val="00E40464"/>
    <w:rsid w:val="00E405F8"/>
    <w:rsid w:val="00E40840"/>
    <w:rsid w:val="00E40984"/>
    <w:rsid w:val="00E40C36"/>
    <w:rsid w:val="00E40CB0"/>
    <w:rsid w:val="00E40D16"/>
    <w:rsid w:val="00E415A1"/>
    <w:rsid w:val="00E416D3"/>
    <w:rsid w:val="00E419FE"/>
    <w:rsid w:val="00E41F75"/>
    <w:rsid w:val="00E426EA"/>
    <w:rsid w:val="00E4273A"/>
    <w:rsid w:val="00E42C8B"/>
    <w:rsid w:val="00E43031"/>
    <w:rsid w:val="00E432EC"/>
    <w:rsid w:val="00E43616"/>
    <w:rsid w:val="00E43C03"/>
    <w:rsid w:val="00E43C6B"/>
    <w:rsid w:val="00E43E2A"/>
    <w:rsid w:val="00E445A5"/>
    <w:rsid w:val="00E446F1"/>
    <w:rsid w:val="00E447E3"/>
    <w:rsid w:val="00E45B85"/>
    <w:rsid w:val="00E460CB"/>
    <w:rsid w:val="00E463ED"/>
    <w:rsid w:val="00E4641A"/>
    <w:rsid w:val="00E46886"/>
    <w:rsid w:val="00E4692E"/>
    <w:rsid w:val="00E46AFC"/>
    <w:rsid w:val="00E46D8B"/>
    <w:rsid w:val="00E47390"/>
    <w:rsid w:val="00E474CF"/>
    <w:rsid w:val="00E47835"/>
    <w:rsid w:val="00E47A41"/>
    <w:rsid w:val="00E47AEF"/>
    <w:rsid w:val="00E47E7E"/>
    <w:rsid w:val="00E50176"/>
    <w:rsid w:val="00E503B5"/>
    <w:rsid w:val="00E504F8"/>
    <w:rsid w:val="00E5065F"/>
    <w:rsid w:val="00E509FC"/>
    <w:rsid w:val="00E50B25"/>
    <w:rsid w:val="00E50E04"/>
    <w:rsid w:val="00E50FB7"/>
    <w:rsid w:val="00E51309"/>
    <w:rsid w:val="00E5155E"/>
    <w:rsid w:val="00E51742"/>
    <w:rsid w:val="00E518F0"/>
    <w:rsid w:val="00E51A8F"/>
    <w:rsid w:val="00E51C60"/>
    <w:rsid w:val="00E51FF3"/>
    <w:rsid w:val="00E52123"/>
    <w:rsid w:val="00E52134"/>
    <w:rsid w:val="00E52181"/>
    <w:rsid w:val="00E526B0"/>
    <w:rsid w:val="00E52CED"/>
    <w:rsid w:val="00E52D16"/>
    <w:rsid w:val="00E53437"/>
    <w:rsid w:val="00E535BF"/>
    <w:rsid w:val="00E536E6"/>
    <w:rsid w:val="00E53739"/>
    <w:rsid w:val="00E53B75"/>
    <w:rsid w:val="00E53CE5"/>
    <w:rsid w:val="00E53CFF"/>
    <w:rsid w:val="00E53E3A"/>
    <w:rsid w:val="00E54599"/>
    <w:rsid w:val="00E547BF"/>
    <w:rsid w:val="00E54935"/>
    <w:rsid w:val="00E54A24"/>
    <w:rsid w:val="00E54BBB"/>
    <w:rsid w:val="00E54E3B"/>
    <w:rsid w:val="00E54FE5"/>
    <w:rsid w:val="00E55820"/>
    <w:rsid w:val="00E55CEF"/>
    <w:rsid w:val="00E5636D"/>
    <w:rsid w:val="00E56842"/>
    <w:rsid w:val="00E571BA"/>
    <w:rsid w:val="00E574B2"/>
    <w:rsid w:val="00E57565"/>
    <w:rsid w:val="00E577FA"/>
    <w:rsid w:val="00E57CBE"/>
    <w:rsid w:val="00E6028D"/>
    <w:rsid w:val="00E60661"/>
    <w:rsid w:val="00E6081E"/>
    <w:rsid w:val="00E60A96"/>
    <w:rsid w:val="00E60FA9"/>
    <w:rsid w:val="00E611F6"/>
    <w:rsid w:val="00E617D9"/>
    <w:rsid w:val="00E61F7F"/>
    <w:rsid w:val="00E621BC"/>
    <w:rsid w:val="00E622C1"/>
    <w:rsid w:val="00E62309"/>
    <w:rsid w:val="00E62801"/>
    <w:rsid w:val="00E6286F"/>
    <w:rsid w:val="00E62CB5"/>
    <w:rsid w:val="00E63135"/>
    <w:rsid w:val="00E632B8"/>
    <w:rsid w:val="00E637A3"/>
    <w:rsid w:val="00E63838"/>
    <w:rsid w:val="00E639D8"/>
    <w:rsid w:val="00E63DBE"/>
    <w:rsid w:val="00E64434"/>
    <w:rsid w:val="00E64604"/>
    <w:rsid w:val="00E6473D"/>
    <w:rsid w:val="00E64BDF"/>
    <w:rsid w:val="00E64BFB"/>
    <w:rsid w:val="00E64E2E"/>
    <w:rsid w:val="00E64E9B"/>
    <w:rsid w:val="00E652BC"/>
    <w:rsid w:val="00E65523"/>
    <w:rsid w:val="00E6619F"/>
    <w:rsid w:val="00E6621F"/>
    <w:rsid w:val="00E66C26"/>
    <w:rsid w:val="00E6787D"/>
    <w:rsid w:val="00E678C6"/>
    <w:rsid w:val="00E678D9"/>
    <w:rsid w:val="00E67A8F"/>
    <w:rsid w:val="00E67B45"/>
    <w:rsid w:val="00E67C51"/>
    <w:rsid w:val="00E67D4A"/>
    <w:rsid w:val="00E67E26"/>
    <w:rsid w:val="00E708BC"/>
    <w:rsid w:val="00E70B5B"/>
    <w:rsid w:val="00E70C4A"/>
    <w:rsid w:val="00E70DF9"/>
    <w:rsid w:val="00E711F4"/>
    <w:rsid w:val="00E7145C"/>
    <w:rsid w:val="00E716CA"/>
    <w:rsid w:val="00E71FA1"/>
    <w:rsid w:val="00E71FEC"/>
    <w:rsid w:val="00E723A9"/>
    <w:rsid w:val="00E728AC"/>
    <w:rsid w:val="00E72CF5"/>
    <w:rsid w:val="00E72EFC"/>
    <w:rsid w:val="00E7358C"/>
    <w:rsid w:val="00E73A17"/>
    <w:rsid w:val="00E73F97"/>
    <w:rsid w:val="00E73FA3"/>
    <w:rsid w:val="00E74B6B"/>
    <w:rsid w:val="00E74C59"/>
    <w:rsid w:val="00E74E6D"/>
    <w:rsid w:val="00E74F3C"/>
    <w:rsid w:val="00E751D6"/>
    <w:rsid w:val="00E751E2"/>
    <w:rsid w:val="00E75505"/>
    <w:rsid w:val="00E75737"/>
    <w:rsid w:val="00E758EC"/>
    <w:rsid w:val="00E765F1"/>
    <w:rsid w:val="00E7677D"/>
    <w:rsid w:val="00E76DB0"/>
    <w:rsid w:val="00E76DCF"/>
    <w:rsid w:val="00E76E47"/>
    <w:rsid w:val="00E7746D"/>
    <w:rsid w:val="00E77CC3"/>
    <w:rsid w:val="00E80019"/>
    <w:rsid w:val="00E80C68"/>
    <w:rsid w:val="00E81C81"/>
    <w:rsid w:val="00E81E21"/>
    <w:rsid w:val="00E8211E"/>
    <w:rsid w:val="00E8234C"/>
    <w:rsid w:val="00E82572"/>
    <w:rsid w:val="00E829DC"/>
    <w:rsid w:val="00E83AA9"/>
    <w:rsid w:val="00E83C16"/>
    <w:rsid w:val="00E83DAB"/>
    <w:rsid w:val="00E840AB"/>
    <w:rsid w:val="00E84508"/>
    <w:rsid w:val="00E8462C"/>
    <w:rsid w:val="00E848E7"/>
    <w:rsid w:val="00E84A42"/>
    <w:rsid w:val="00E84AD5"/>
    <w:rsid w:val="00E84C64"/>
    <w:rsid w:val="00E85069"/>
    <w:rsid w:val="00E850A4"/>
    <w:rsid w:val="00E85222"/>
    <w:rsid w:val="00E85928"/>
    <w:rsid w:val="00E85A76"/>
    <w:rsid w:val="00E85E96"/>
    <w:rsid w:val="00E861FB"/>
    <w:rsid w:val="00E862E3"/>
    <w:rsid w:val="00E86813"/>
    <w:rsid w:val="00E868E2"/>
    <w:rsid w:val="00E86A17"/>
    <w:rsid w:val="00E86BF6"/>
    <w:rsid w:val="00E8780B"/>
    <w:rsid w:val="00E87822"/>
    <w:rsid w:val="00E90003"/>
    <w:rsid w:val="00E9015F"/>
    <w:rsid w:val="00E90395"/>
    <w:rsid w:val="00E90689"/>
    <w:rsid w:val="00E9088C"/>
    <w:rsid w:val="00E90AC4"/>
    <w:rsid w:val="00E90E49"/>
    <w:rsid w:val="00E917F9"/>
    <w:rsid w:val="00E9180B"/>
    <w:rsid w:val="00E91CE6"/>
    <w:rsid w:val="00E91D6E"/>
    <w:rsid w:val="00E92202"/>
    <w:rsid w:val="00E9291C"/>
    <w:rsid w:val="00E92D28"/>
    <w:rsid w:val="00E92DDE"/>
    <w:rsid w:val="00E92F83"/>
    <w:rsid w:val="00E9327D"/>
    <w:rsid w:val="00E93430"/>
    <w:rsid w:val="00E937C7"/>
    <w:rsid w:val="00E9380F"/>
    <w:rsid w:val="00E93935"/>
    <w:rsid w:val="00E93AA8"/>
    <w:rsid w:val="00E93E38"/>
    <w:rsid w:val="00E93FFE"/>
    <w:rsid w:val="00E9425D"/>
    <w:rsid w:val="00E9497F"/>
    <w:rsid w:val="00E94C2D"/>
    <w:rsid w:val="00E94F8A"/>
    <w:rsid w:val="00E95384"/>
    <w:rsid w:val="00E95464"/>
    <w:rsid w:val="00E9554A"/>
    <w:rsid w:val="00E95676"/>
    <w:rsid w:val="00E959E7"/>
    <w:rsid w:val="00E95D15"/>
    <w:rsid w:val="00E961BB"/>
    <w:rsid w:val="00E9663A"/>
    <w:rsid w:val="00E969E4"/>
    <w:rsid w:val="00E96B07"/>
    <w:rsid w:val="00E975D8"/>
    <w:rsid w:val="00E97AB8"/>
    <w:rsid w:val="00E97B4E"/>
    <w:rsid w:val="00E97FB9"/>
    <w:rsid w:val="00EA01D7"/>
    <w:rsid w:val="00EA0311"/>
    <w:rsid w:val="00EA07CD"/>
    <w:rsid w:val="00EA0F8C"/>
    <w:rsid w:val="00EA122F"/>
    <w:rsid w:val="00EA12C4"/>
    <w:rsid w:val="00EA12EA"/>
    <w:rsid w:val="00EA14E9"/>
    <w:rsid w:val="00EA1E69"/>
    <w:rsid w:val="00EA2969"/>
    <w:rsid w:val="00EA2CBC"/>
    <w:rsid w:val="00EA3419"/>
    <w:rsid w:val="00EA3520"/>
    <w:rsid w:val="00EA357C"/>
    <w:rsid w:val="00EA3A56"/>
    <w:rsid w:val="00EA3C3C"/>
    <w:rsid w:val="00EA3D4F"/>
    <w:rsid w:val="00EA409A"/>
    <w:rsid w:val="00EA40C3"/>
    <w:rsid w:val="00EA4194"/>
    <w:rsid w:val="00EA436F"/>
    <w:rsid w:val="00EA45F2"/>
    <w:rsid w:val="00EA46A5"/>
    <w:rsid w:val="00EA46C1"/>
    <w:rsid w:val="00EA527C"/>
    <w:rsid w:val="00EA53E6"/>
    <w:rsid w:val="00EA5472"/>
    <w:rsid w:val="00EA596E"/>
    <w:rsid w:val="00EA5F57"/>
    <w:rsid w:val="00EA62F8"/>
    <w:rsid w:val="00EA63EB"/>
    <w:rsid w:val="00EA6678"/>
    <w:rsid w:val="00EA6C9B"/>
    <w:rsid w:val="00EA7377"/>
    <w:rsid w:val="00EA7A41"/>
    <w:rsid w:val="00EB0067"/>
    <w:rsid w:val="00EB0269"/>
    <w:rsid w:val="00EB044B"/>
    <w:rsid w:val="00EB077B"/>
    <w:rsid w:val="00EB0B5B"/>
    <w:rsid w:val="00EB0C00"/>
    <w:rsid w:val="00EB1418"/>
    <w:rsid w:val="00EB17E1"/>
    <w:rsid w:val="00EB1AA2"/>
    <w:rsid w:val="00EB1C4D"/>
    <w:rsid w:val="00EB1C5A"/>
    <w:rsid w:val="00EB1FC7"/>
    <w:rsid w:val="00EB20B5"/>
    <w:rsid w:val="00EB21D5"/>
    <w:rsid w:val="00EB2D68"/>
    <w:rsid w:val="00EB2EE1"/>
    <w:rsid w:val="00EB3886"/>
    <w:rsid w:val="00EB4059"/>
    <w:rsid w:val="00EB4165"/>
    <w:rsid w:val="00EB417A"/>
    <w:rsid w:val="00EB4197"/>
    <w:rsid w:val="00EB42C5"/>
    <w:rsid w:val="00EB4417"/>
    <w:rsid w:val="00EB4624"/>
    <w:rsid w:val="00EB4BBF"/>
    <w:rsid w:val="00EB4EA2"/>
    <w:rsid w:val="00EB50A6"/>
    <w:rsid w:val="00EB516A"/>
    <w:rsid w:val="00EB53C0"/>
    <w:rsid w:val="00EB5E56"/>
    <w:rsid w:val="00EB616D"/>
    <w:rsid w:val="00EB67A2"/>
    <w:rsid w:val="00EB68AD"/>
    <w:rsid w:val="00EB6A5F"/>
    <w:rsid w:val="00EB6BC7"/>
    <w:rsid w:val="00EB6C5E"/>
    <w:rsid w:val="00EB6D3C"/>
    <w:rsid w:val="00EB6FBB"/>
    <w:rsid w:val="00EB756D"/>
    <w:rsid w:val="00EB787A"/>
    <w:rsid w:val="00EC0707"/>
    <w:rsid w:val="00EC0E50"/>
    <w:rsid w:val="00EC0F87"/>
    <w:rsid w:val="00EC1322"/>
    <w:rsid w:val="00EC14AE"/>
    <w:rsid w:val="00EC14B5"/>
    <w:rsid w:val="00EC18E9"/>
    <w:rsid w:val="00EC1A4C"/>
    <w:rsid w:val="00EC1BCF"/>
    <w:rsid w:val="00EC1F91"/>
    <w:rsid w:val="00EC20D0"/>
    <w:rsid w:val="00EC21BB"/>
    <w:rsid w:val="00EC24D5"/>
    <w:rsid w:val="00EC24E7"/>
    <w:rsid w:val="00EC27C6"/>
    <w:rsid w:val="00EC2922"/>
    <w:rsid w:val="00EC29DE"/>
    <w:rsid w:val="00EC4022"/>
    <w:rsid w:val="00EC4207"/>
    <w:rsid w:val="00EC468B"/>
    <w:rsid w:val="00EC47B2"/>
    <w:rsid w:val="00EC5224"/>
    <w:rsid w:val="00EC528D"/>
    <w:rsid w:val="00EC52BE"/>
    <w:rsid w:val="00EC55A2"/>
    <w:rsid w:val="00EC55EA"/>
    <w:rsid w:val="00EC5653"/>
    <w:rsid w:val="00EC566C"/>
    <w:rsid w:val="00EC5768"/>
    <w:rsid w:val="00EC6016"/>
    <w:rsid w:val="00EC60A2"/>
    <w:rsid w:val="00EC61C1"/>
    <w:rsid w:val="00EC62D5"/>
    <w:rsid w:val="00EC6617"/>
    <w:rsid w:val="00EC6619"/>
    <w:rsid w:val="00EC7008"/>
    <w:rsid w:val="00EC7106"/>
    <w:rsid w:val="00EC71CE"/>
    <w:rsid w:val="00EC71F3"/>
    <w:rsid w:val="00EC72C2"/>
    <w:rsid w:val="00EC7906"/>
    <w:rsid w:val="00EC7EB9"/>
    <w:rsid w:val="00ED000E"/>
    <w:rsid w:val="00ED02E8"/>
    <w:rsid w:val="00ED03FD"/>
    <w:rsid w:val="00ED0752"/>
    <w:rsid w:val="00ED081E"/>
    <w:rsid w:val="00ED1006"/>
    <w:rsid w:val="00ED11B5"/>
    <w:rsid w:val="00ED1561"/>
    <w:rsid w:val="00ED160E"/>
    <w:rsid w:val="00ED182C"/>
    <w:rsid w:val="00ED1EC8"/>
    <w:rsid w:val="00ED223E"/>
    <w:rsid w:val="00ED26A6"/>
    <w:rsid w:val="00ED27D9"/>
    <w:rsid w:val="00ED29BC"/>
    <w:rsid w:val="00ED2DBC"/>
    <w:rsid w:val="00ED3048"/>
    <w:rsid w:val="00ED307F"/>
    <w:rsid w:val="00ED3236"/>
    <w:rsid w:val="00ED33FF"/>
    <w:rsid w:val="00ED3906"/>
    <w:rsid w:val="00ED39FB"/>
    <w:rsid w:val="00ED3F0E"/>
    <w:rsid w:val="00ED41F5"/>
    <w:rsid w:val="00ED4506"/>
    <w:rsid w:val="00ED464A"/>
    <w:rsid w:val="00ED5180"/>
    <w:rsid w:val="00ED543F"/>
    <w:rsid w:val="00ED561B"/>
    <w:rsid w:val="00ED57F1"/>
    <w:rsid w:val="00ED58ED"/>
    <w:rsid w:val="00ED5A4B"/>
    <w:rsid w:val="00ED60DC"/>
    <w:rsid w:val="00ED64B0"/>
    <w:rsid w:val="00ED6B67"/>
    <w:rsid w:val="00ED6FA0"/>
    <w:rsid w:val="00ED70C5"/>
    <w:rsid w:val="00ED740F"/>
    <w:rsid w:val="00ED7714"/>
    <w:rsid w:val="00EE0160"/>
    <w:rsid w:val="00EE03BD"/>
    <w:rsid w:val="00EE0640"/>
    <w:rsid w:val="00EE079F"/>
    <w:rsid w:val="00EE086A"/>
    <w:rsid w:val="00EE0BAC"/>
    <w:rsid w:val="00EE0CC6"/>
    <w:rsid w:val="00EE0DF9"/>
    <w:rsid w:val="00EE0F57"/>
    <w:rsid w:val="00EE0F9E"/>
    <w:rsid w:val="00EE1201"/>
    <w:rsid w:val="00EE18A6"/>
    <w:rsid w:val="00EE1AB7"/>
    <w:rsid w:val="00EE1D35"/>
    <w:rsid w:val="00EE1E83"/>
    <w:rsid w:val="00EE1F8D"/>
    <w:rsid w:val="00EE2EA5"/>
    <w:rsid w:val="00EE32B7"/>
    <w:rsid w:val="00EE3325"/>
    <w:rsid w:val="00EE371A"/>
    <w:rsid w:val="00EE383B"/>
    <w:rsid w:val="00EE3FF4"/>
    <w:rsid w:val="00EE4317"/>
    <w:rsid w:val="00EE440F"/>
    <w:rsid w:val="00EE4B14"/>
    <w:rsid w:val="00EE4FBF"/>
    <w:rsid w:val="00EE5395"/>
    <w:rsid w:val="00EE569B"/>
    <w:rsid w:val="00EE5BA4"/>
    <w:rsid w:val="00EE5CDB"/>
    <w:rsid w:val="00EE5E94"/>
    <w:rsid w:val="00EE6204"/>
    <w:rsid w:val="00EE6216"/>
    <w:rsid w:val="00EE63DB"/>
    <w:rsid w:val="00EE68D7"/>
    <w:rsid w:val="00EE6DD2"/>
    <w:rsid w:val="00EE72D7"/>
    <w:rsid w:val="00EE7681"/>
    <w:rsid w:val="00EE7C23"/>
    <w:rsid w:val="00EE7C49"/>
    <w:rsid w:val="00EF0858"/>
    <w:rsid w:val="00EF08C6"/>
    <w:rsid w:val="00EF0AA8"/>
    <w:rsid w:val="00EF0C23"/>
    <w:rsid w:val="00EF18FE"/>
    <w:rsid w:val="00EF1ABF"/>
    <w:rsid w:val="00EF1DDC"/>
    <w:rsid w:val="00EF21D0"/>
    <w:rsid w:val="00EF22DE"/>
    <w:rsid w:val="00EF24C9"/>
    <w:rsid w:val="00EF2845"/>
    <w:rsid w:val="00EF28F0"/>
    <w:rsid w:val="00EF2C70"/>
    <w:rsid w:val="00EF2D14"/>
    <w:rsid w:val="00EF320A"/>
    <w:rsid w:val="00EF3AAF"/>
    <w:rsid w:val="00EF3B60"/>
    <w:rsid w:val="00EF40EA"/>
    <w:rsid w:val="00EF504D"/>
    <w:rsid w:val="00EF5787"/>
    <w:rsid w:val="00EF5EFE"/>
    <w:rsid w:val="00EF5FEE"/>
    <w:rsid w:val="00EF605D"/>
    <w:rsid w:val="00EF60D0"/>
    <w:rsid w:val="00EF60E3"/>
    <w:rsid w:val="00EF6106"/>
    <w:rsid w:val="00EF66C2"/>
    <w:rsid w:val="00EF66DF"/>
    <w:rsid w:val="00EF67E3"/>
    <w:rsid w:val="00EF6849"/>
    <w:rsid w:val="00EF6EB9"/>
    <w:rsid w:val="00EF72ED"/>
    <w:rsid w:val="00EF75DB"/>
    <w:rsid w:val="00EF7C0F"/>
    <w:rsid w:val="00EF7C45"/>
    <w:rsid w:val="00F00838"/>
    <w:rsid w:val="00F0099E"/>
    <w:rsid w:val="00F02141"/>
    <w:rsid w:val="00F021A2"/>
    <w:rsid w:val="00F021AF"/>
    <w:rsid w:val="00F02244"/>
    <w:rsid w:val="00F02484"/>
    <w:rsid w:val="00F02E16"/>
    <w:rsid w:val="00F02FC1"/>
    <w:rsid w:val="00F034E0"/>
    <w:rsid w:val="00F03673"/>
    <w:rsid w:val="00F036C5"/>
    <w:rsid w:val="00F038D5"/>
    <w:rsid w:val="00F038FA"/>
    <w:rsid w:val="00F03A41"/>
    <w:rsid w:val="00F03C8D"/>
    <w:rsid w:val="00F03D31"/>
    <w:rsid w:val="00F04142"/>
    <w:rsid w:val="00F04435"/>
    <w:rsid w:val="00F04654"/>
    <w:rsid w:val="00F04A58"/>
    <w:rsid w:val="00F04C14"/>
    <w:rsid w:val="00F0511C"/>
    <w:rsid w:val="00F0528D"/>
    <w:rsid w:val="00F05406"/>
    <w:rsid w:val="00F05BC2"/>
    <w:rsid w:val="00F05E4D"/>
    <w:rsid w:val="00F0671C"/>
    <w:rsid w:val="00F06875"/>
    <w:rsid w:val="00F06BD2"/>
    <w:rsid w:val="00F06C67"/>
    <w:rsid w:val="00F06DFD"/>
    <w:rsid w:val="00F0715A"/>
    <w:rsid w:val="00F071B0"/>
    <w:rsid w:val="00F071D1"/>
    <w:rsid w:val="00F07271"/>
    <w:rsid w:val="00F07533"/>
    <w:rsid w:val="00F07640"/>
    <w:rsid w:val="00F07866"/>
    <w:rsid w:val="00F07878"/>
    <w:rsid w:val="00F0797B"/>
    <w:rsid w:val="00F07FFD"/>
    <w:rsid w:val="00F1019B"/>
    <w:rsid w:val="00F10505"/>
    <w:rsid w:val="00F10629"/>
    <w:rsid w:val="00F108CB"/>
    <w:rsid w:val="00F10B12"/>
    <w:rsid w:val="00F10BDC"/>
    <w:rsid w:val="00F10F78"/>
    <w:rsid w:val="00F1123D"/>
    <w:rsid w:val="00F11438"/>
    <w:rsid w:val="00F11662"/>
    <w:rsid w:val="00F117D4"/>
    <w:rsid w:val="00F11D75"/>
    <w:rsid w:val="00F11F96"/>
    <w:rsid w:val="00F12382"/>
    <w:rsid w:val="00F1298C"/>
    <w:rsid w:val="00F12CF4"/>
    <w:rsid w:val="00F131A2"/>
    <w:rsid w:val="00F131C9"/>
    <w:rsid w:val="00F1355F"/>
    <w:rsid w:val="00F1366E"/>
    <w:rsid w:val="00F13865"/>
    <w:rsid w:val="00F138FC"/>
    <w:rsid w:val="00F13D97"/>
    <w:rsid w:val="00F14047"/>
    <w:rsid w:val="00F14086"/>
    <w:rsid w:val="00F14455"/>
    <w:rsid w:val="00F14566"/>
    <w:rsid w:val="00F14A44"/>
    <w:rsid w:val="00F14BBF"/>
    <w:rsid w:val="00F14E5D"/>
    <w:rsid w:val="00F153FD"/>
    <w:rsid w:val="00F1540C"/>
    <w:rsid w:val="00F15489"/>
    <w:rsid w:val="00F15F54"/>
    <w:rsid w:val="00F15FA5"/>
    <w:rsid w:val="00F16103"/>
    <w:rsid w:val="00F163A3"/>
    <w:rsid w:val="00F16B5A"/>
    <w:rsid w:val="00F16BC8"/>
    <w:rsid w:val="00F16BDE"/>
    <w:rsid w:val="00F16D22"/>
    <w:rsid w:val="00F17125"/>
    <w:rsid w:val="00F17340"/>
    <w:rsid w:val="00F1754B"/>
    <w:rsid w:val="00F17604"/>
    <w:rsid w:val="00F177FE"/>
    <w:rsid w:val="00F17EE3"/>
    <w:rsid w:val="00F200D9"/>
    <w:rsid w:val="00F20405"/>
    <w:rsid w:val="00F2083C"/>
    <w:rsid w:val="00F209B7"/>
    <w:rsid w:val="00F20A2E"/>
    <w:rsid w:val="00F20B91"/>
    <w:rsid w:val="00F20D94"/>
    <w:rsid w:val="00F215DE"/>
    <w:rsid w:val="00F216BD"/>
    <w:rsid w:val="00F21913"/>
    <w:rsid w:val="00F2192D"/>
    <w:rsid w:val="00F21A0C"/>
    <w:rsid w:val="00F21CBC"/>
    <w:rsid w:val="00F2209F"/>
    <w:rsid w:val="00F223E3"/>
    <w:rsid w:val="00F2248A"/>
    <w:rsid w:val="00F22810"/>
    <w:rsid w:val="00F228BE"/>
    <w:rsid w:val="00F22F07"/>
    <w:rsid w:val="00F230E0"/>
    <w:rsid w:val="00F231DD"/>
    <w:rsid w:val="00F23293"/>
    <w:rsid w:val="00F2376F"/>
    <w:rsid w:val="00F2379B"/>
    <w:rsid w:val="00F23C6A"/>
    <w:rsid w:val="00F23DBB"/>
    <w:rsid w:val="00F23E85"/>
    <w:rsid w:val="00F23F76"/>
    <w:rsid w:val="00F240A4"/>
    <w:rsid w:val="00F243D8"/>
    <w:rsid w:val="00F24A39"/>
    <w:rsid w:val="00F24C18"/>
    <w:rsid w:val="00F25190"/>
    <w:rsid w:val="00F252E1"/>
    <w:rsid w:val="00F253FA"/>
    <w:rsid w:val="00F25530"/>
    <w:rsid w:val="00F2572D"/>
    <w:rsid w:val="00F25AFB"/>
    <w:rsid w:val="00F25AFC"/>
    <w:rsid w:val="00F25D0D"/>
    <w:rsid w:val="00F2609E"/>
    <w:rsid w:val="00F264F3"/>
    <w:rsid w:val="00F26538"/>
    <w:rsid w:val="00F2663B"/>
    <w:rsid w:val="00F266B0"/>
    <w:rsid w:val="00F26769"/>
    <w:rsid w:val="00F269EB"/>
    <w:rsid w:val="00F27698"/>
    <w:rsid w:val="00F27C3B"/>
    <w:rsid w:val="00F27FA4"/>
    <w:rsid w:val="00F30354"/>
    <w:rsid w:val="00F305D1"/>
    <w:rsid w:val="00F306F1"/>
    <w:rsid w:val="00F30828"/>
    <w:rsid w:val="00F30B2E"/>
    <w:rsid w:val="00F30C3F"/>
    <w:rsid w:val="00F30F2A"/>
    <w:rsid w:val="00F313D6"/>
    <w:rsid w:val="00F313FA"/>
    <w:rsid w:val="00F31AD6"/>
    <w:rsid w:val="00F31C84"/>
    <w:rsid w:val="00F3202D"/>
    <w:rsid w:val="00F3233F"/>
    <w:rsid w:val="00F32698"/>
    <w:rsid w:val="00F32A31"/>
    <w:rsid w:val="00F32FE6"/>
    <w:rsid w:val="00F3319A"/>
    <w:rsid w:val="00F33261"/>
    <w:rsid w:val="00F33392"/>
    <w:rsid w:val="00F33429"/>
    <w:rsid w:val="00F33449"/>
    <w:rsid w:val="00F338F3"/>
    <w:rsid w:val="00F33B36"/>
    <w:rsid w:val="00F34586"/>
    <w:rsid w:val="00F34793"/>
    <w:rsid w:val="00F34B20"/>
    <w:rsid w:val="00F34BA8"/>
    <w:rsid w:val="00F34E40"/>
    <w:rsid w:val="00F3503D"/>
    <w:rsid w:val="00F3521E"/>
    <w:rsid w:val="00F3597A"/>
    <w:rsid w:val="00F35A49"/>
    <w:rsid w:val="00F35ED1"/>
    <w:rsid w:val="00F3643D"/>
    <w:rsid w:val="00F3684D"/>
    <w:rsid w:val="00F36EFA"/>
    <w:rsid w:val="00F37102"/>
    <w:rsid w:val="00F371C7"/>
    <w:rsid w:val="00F37220"/>
    <w:rsid w:val="00F372FE"/>
    <w:rsid w:val="00F373BE"/>
    <w:rsid w:val="00F374DF"/>
    <w:rsid w:val="00F37696"/>
    <w:rsid w:val="00F37805"/>
    <w:rsid w:val="00F37C9E"/>
    <w:rsid w:val="00F402B2"/>
    <w:rsid w:val="00F4073D"/>
    <w:rsid w:val="00F408CA"/>
    <w:rsid w:val="00F40A58"/>
    <w:rsid w:val="00F40A6C"/>
    <w:rsid w:val="00F40F0C"/>
    <w:rsid w:val="00F4131F"/>
    <w:rsid w:val="00F41857"/>
    <w:rsid w:val="00F41894"/>
    <w:rsid w:val="00F419CC"/>
    <w:rsid w:val="00F425EC"/>
    <w:rsid w:val="00F42938"/>
    <w:rsid w:val="00F432EB"/>
    <w:rsid w:val="00F439B1"/>
    <w:rsid w:val="00F43B67"/>
    <w:rsid w:val="00F43BF9"/>
    <w:rsid w:val="00F43FF2"/>
    <w:rsid w:val="00F44001"/>
    <w:rsid w:val="00F44555"/>
    <w:rsid w:val="00F44DCD"/>
    <w:rsid w:val="00F44FD5"/>
    <w:rsid w:val="00F45041"/>
    <w:rsid w:val="00F454D2"/>
    <w:rsid w:val="00F45A1C"/>
    <w:rsid w:val="00F45A39"/>
    <w:rsid w:val="00F45ED2"/>
    <w:rsid w:val="00F45F44"/>
    <w:rsid w:val="00F4636E"/>
    <w:rsid w:val="00F46408"/>
    <w:rsid w:val="00F46463"/>
    <w:rsid w:val="00F46715"/>
    <w:rsid w:val="00F4697D"/>
    <w:rsid w:val="00F469C9"/>
    <w:rsid w:val="00F469F9"/>
    <w:rsid w:val="00F4766C"/>
    <w:rsid w:val="00F47E19"/>
    <w:rsid w:val="00F502C5"/>
    <w:rsid w:val="00F505D3"/>
    <w:rsid w:val="00F5060E"/>
    <w:rsid w:val="00F507D1"/>
    <w:rsid w:val="00F50899"/>
    <w:rsid w:val="00F50943"/>
    <w:rsid w:val="00F50AB7"/>
    <w:rsid w:val="00F50ADB"/>
    <w:rsid w:val="00F50D1A"/>
    <w:rsid w:val="00F50E27"/>
    <w:rsid w:val="00F516ED"/>
    <w:rsid w:val="00F517AD"/>
    <w:rsid w:val="00F519CE"/>
    <w:rsid w:val="00F51AC9"/>
    <w:rsid w:val="00F51ADA"/>
    <w:rsid w:val="00F52152"/>
    <w:rsid w:val="00F5251F"/>
    <w:rsid w:val="00F5292F"/>
    <w:rsid w:val="00F52A54"/>
    <w:rsid w:val="00F52C4E"/>
    <w:rsid w:val="00F52D6B"/>
    <w:rsid w:val="00F53012"/>
    <w:rsid w:val="00F5356E"/>
    <w:rsid w:val="00F536CD"/>
    <w:rsid w:val="00F53892"/>
    <w:rsid w:val="00F53CC4"/>
    <w:rsid w:val="00F541FE"/>
    <w:rsid w:val="00F542B3"/>
    <w:rsid w:val="00F54BDC"/>
    <w:rsid w:val="00F54EA3"/>
    <w:rsid w:val="00F55296"/>
    <w:rsid w:val="00F55396"/>
    <w:rsid w:val="00F554CE"/>
    <w:rsid w:val="00F5623A"/>
    <w:rsid w:val="00F56372"/>
    <w:rsid w:val="00F56819"/>
    <w:rsid w:val="00F5681B"/>
    <w:rsid w:val="00F56843"/>
    <w:rsid w:val="00F569B7"/>
    <w:rsid w:val="00F56F72"/>
    <w:rsid w:val="00F575FB"/>
    <w:rsid w:val="00F57688"/>
    <w:rsid w:val="00F5795F"/>
    <w:rsid w:val="00F57CDC"/>
    <w:rsid w:val="00F57DA3"/>
    <w:rsid w:val="00F60203"/>
    <w:rsid w:val="00F60303"/>
    <w:rsid w:val="00F60426"/>
    <w:rsid w:val="00F607C5"/>
    <w:rsid w:val="00F609F6"/>
    <w:rsid w:val="00F60C38"/>
    <w:rsid w:val="00F60CFA"/>
    <w:rsid w:val="00F60DEA"/>
    <w:rsid w:val="00F6158E"/>
    <w:rsid w:val="00F61967"/>
    <w:rsid w:val="00F61F55"/>
    <w:rsid w:val="00F62374"/>
    <w:rsid w:val="00F62616"/>
    <w:rsid w:val="00F62C8F"/>
    <w:rsid w:val="00F62CAD"/>
    <w:rsid w:val="00F62E31"/>
    <w:rsid w:val="00F6302A"/>
    <w:rsid w:val="00F63106"/>
    <w:rsid w:val="00F6316A"/>
    <w:rsid w:val="00F63950"/>
    <w:rsid w:val="00F63EB2"/>
    <w:rsid w:val="00F64023"/>
    <w:rsid w:val="00F64231"/>
    <w:rsid w:val="00F64C2B"/>
    <w:rsid w:val="00F651BE"/>
    <w:rsid w:val="00F65450"/>
    <w:rsid w:val="00F65484"/>
    <w:rsid w:val="00F655ED"/>
    <w:rsid w:val="00F65908"/>
    <w:rsid w:val="00F66163"/>
    <w:rsid w:val="00F66A45"/>
    <w:rsid w:val="00F66ADC"/>
    <w:rsid w:val="00F671CB"/>
    <w:rsid w:val="00F6772D"/>
    <w:rsid w:val="00F67820"/>
    <w:rsid w:val="00F67871"/>
    <w:rsid w:val="00F67A23"/>
    <w:rsid w:val="00F67F53"/>
    <w:rsid w:val="00F703BE"/>
    <w:rsid w:val="00F707B6"/>
    <w:rsid w:val="00F70CFB"/>
    <w:rsid w:val="00F71819"/>
    <w:rsid w:val="00F71827"/>
    <w:rsid w:val="00F71EBD"/>
    <w:rsid w:val="00F71F32"/>
    <w:rsid w:val="00F71F69"/>
    <w:rsid w:val="00F71F97"/>
    <w:rsid w:val="00F72145"/>
    <w:rsid w:val="00F7266A"/>
    <w:rsid w:val="00F726E1"/>
    <w:rsid w:val="00F727D6"/>
    <w:rsid w:val="00F729F5"/>
    <w:rsid w:val="00F72A26"/>
    <w:rsid w:val="00F72B72"/>
    <w:rsid w:val="00F72CD4"/>
    <w:rsid w:val="00F72DA6"/>
    <w:rsid w:val="00F73085"/>
    <w:rsid w:val="00F730C5"/>
    <w:rsid w:val="00F732CD"/>
    <w:rsid w:val="00F733CC"/>
    <w:rsid w:val="00F737D1"/>
    <w:rsid w:val="00F73A18"/>
    <w:rsid w:val="00F740BA"/>
    <w:rsid w:val="00F74406"/>
    <w:rsid w:val="00F745F3"/>
    <w:rsid w:val="00F74BB9"/>
    <w:rsid w:val="00F75056"/>
    <w:rsid w:val="00F750FB"/>
    <w:rsid w:val="00F7526D"/>
    <w:rsid w:val="00F752C4"/>
    <w:rsid w:val="00F754F0"/>
    <w:rsid w:val="00F75582"/>
    <w:rsid w:val="00F75C57"/>
    <w:rsid w:val="00F75E29"/>
    <w:rsid w:val="00F75FEA"/>
    <w:rsid w:val="00F760F4"/>
    <w:rsid w:val="00F76EFA"/>
    <w:rsid w:val="00F7761C"/>
    <w:rsid w:val="00F77809"/>
    <w:rsid w:val="00F77E91"/>
    <w:rsid w:val="00F77EA5"/>
    <w:rsid w:val="00F77FCF"/>
    <w:rsid w:val="00F80037"/>
    <w:rsid w:val="00F80157"/>
    <w:rsid w:val="00F804BE"/>
    <w:rsid w:val="00F80825"/>
    <w:rsid w:val="00F80EF9"/>
    <w:rsid w:val="00F813A2"/>
    <w:rsid w:val="00F815A4"/>
    <w:rsid w:val="00F816B9"/>
    <w:rsid w:val="00F817CE"/>
    <w:rsid w:val="00F81DDC"/>
    <w:rsid w:val="00F821AE"/>
    <w:rsid w:val="00F82555"/>
    <w:rsid w:val="00F82826"/>
    <w:rsid w:val="00F82990"/>
    <w:rsid w:val="00F82A0B"/>
    <w:rsid w:val="00F832A4"/>
    <w:rsid w:val="00F83414"/>
    <w:rsid w:val="00F834BA"/>
    <w:rsid w:val="00F836FB"/>
    <w:rsid w:val="00F8380D"/>
    <w:rsid w:val="00F83A64"/>
    <w:rsid w:val="00F83A7F"/>
    <w:rsid w:val="00F8456C"/>
    <w:rsid w:val="00F845B9"/>
    <w:rsid w:val="00F84917"/>
    <w:rsid w:val="00F849AC"/>
    <w:rsid w:val="00F84A91"/>
    <w:rsid w:val="00F8515C"/>
    <w:rsid w:val="00F859D8"/>
    <w:rsid w:val="00F85BB2"/>
    <w:rsid w:val="00F85DFB"/>
    <w:rsid w:val="00F86377"/>
    <w:rsid w:val="00F865F0"/>
    <w:rsid w:val="00F8686B"/>
    <w:rsid w:val="00F868F5"/>
    <w:rsid w:val="00F87792"/>
    <w:rsid w:val="00F87A3F"/>
    <w:rsid w:val="00F87D41"/>
    <w:rsid w:val="00F90323"/>
    <w:rsid w:val="00F9056A"/>
    <w:rsid w:val="00F909D7"/>
    <w:rsid w:val="00F90C79"/>
    <w:rsid w:val="00F90D2D"/>
    <w:rsid w:val="00F90DE0"/>
    <w:rsid w:val="00F90E03"/>
    <w:rsid w:val="00F90F8D"/>
    <w:rsid w:val="00F912AF"/>
    <w:rsid w:val="00F91475"/>
    <w:rsid w:val="00F91666"/>
    <w:rsid w:val="00F918B5"/>
    <w:rsid w:val="00F91E1A"/>
    <w:rsid w:val="00F92782"/>
    <w:rsid w:val="00F92ACF"/>
    <w:rsid w:val="00F93327"/>
    <w:rsid w:val="00F93720"/>
    <w:rsid w:val="00F93771"/>
    <w:rsid w:val="00F93920"/>
    <w:rsid w:val="00F93AA9"/>
    <w:rsid w:val="00F940DF"/>
    <w:rsid w:val="00F943B6"/>
    <w:rsid w:val="00F94707"/>
    <w:rsid w:val="00F948D8"/>
    <w:rsid w:val="00F94EE4"/>
    <w:rsid w:val="00F94FFB"/>
    <w:rsid w:val="00F951A5"/>
    <w:rsid w:val="00F954F8"/>
    <w:rsid w:val="00F955C3"/>
    <w:rsid w:val="00F96985"/>
    <w:rsid w:val="00F96FF8"/>
    <w:rsid w:val="00F97025"/>
    <w:rsid w:val="00F970D3"/>
    <w:rsid w:val="00F97142"/>
    <w:rsid w:val="00F97227"/>
    <w:rsid w:val="00F97323"/>
    <w:rsid w:val="00F97537"/>
    <w:rsid w:val="00F97838"/>
    <w:rsid w:val="00F97C5D"/>
    <w:rsid w:val="00FA045C"/>
    <w:rsid w:val="00FA04AB"/>
    <w:rsid w:val="00FA0DD3"/>
    <w:rsid w:val="00FA1336"/>
    <w:rsid w:val="00FA1AB2"/>
    <w:rsid w:val="00FA1F15"/>
    <w:rsid w:val="00FA20A1"/>
    <w:rsid w:val="00FA2319"/>
    <w:rsid w:val="00FA29FA"/>
    <w:rsid w:val="00FA2AE4"/>
    <w:rsid w:val="00FA2BA6"/>
    <w:rsid w:val="00FA2BB3"/>
    <w:rsid w:val="00FA2CF5"/>
    <w:rsid w:val="00FA2EBA"/>
    <w:rsid w:val="00FA2F96"/>
    <w:rsid w:val="00FA308B"/>
    <w:rsid w:val="00FA38B9"/>
    <w:rsid w:val="00FA3A13"/>
    <w:rsid w:val="00FA441A"/>
    <w:rsid w:val="00FA447F"/>
    <w:rsid w:val="00FA4567"/>
    <w:rsid w:val="00FA46B6"/>
    <w:rsid w:val="00FA46F9"/>
    <w:rsid w:val="00FA4903"/>
    <w:rsid w:val="00FA4D28"/>
    <w:rsid w:val="00FA4F54"/>
    <w:rsid w:val="00FA55A3"/>
    <w:rsid w:val="00FA5A4D"/>
    <w:rsid w:val="00FA5BE8"/>
    <w:rsid w:val="00FA5CB5"/>
    <w:rsid w:val="00FA5D95"/>
    <w:rsid w:val="00FA607F"/>
    <w:rsid w:val="00FA63A7"/>
    <w:rsid w:val="00FA645D"/>
    <w:rsid w:val="00FA6521"/>
    <w:rsid w:val="00FA6623"/>
    <w:rsid w:val="00FA665E"/>
    <w:rsid w:val="00FA6761"/>
    <w:rsid w:val="00FA68EC"/>
    <w:rsid w:val="00FA6B99"/>
    <w:rsid w:val="00FA6ECD"/>
    <w:rsid w:val="00FA6F7D"/>
    <w:rsid w:val="00FA7418"/>
    <w:rsid w:val="00FA78DC"/>
    <w:rsid w:val="00FA7CA3"/>
    <w:rsid w:val="00FA7E30"/>
    <w:rsid w:val="00FA7F4F"/>
    <w:rsid w:val="00FB00D1"/>
    <w:rsid w:val="00FB0360"/>
    <w:rsid w:val="00FB0994"/>
    <w:rsid w:val="00FB0D69"/>
    <w:rsid w:val="00FB15A4"/>
    <w:rsid w:val="00FB1C29"/>
    <w:rsid w:val="00FB1CAE"/>
    <w:rsid w:val="00FB1DE8"/>
    <w:rsid w:val="00FB2142"/>
    <w:rsid w:val="00FB29A4"/>
    <w:rsid w:val="00FB2F97"/>
    <w:rsid w:val="00FB2FC9"/>
    <w:rsid w:val="00FB34FF"/>
    <w:rsid w:val="00FB3A78"/>
    <w:rsid w:val="00FB3DAD"/>
    <w:rsid w:val="00FB3E70"/>
    <w:rsid w:val="00FB3E89"/>
    <w:rsid w:val="00FB4C80"/>
    <w:rsid w:val="00FB56D1"/>
    <w:rsid w:val="00FB5764"/>
    <w:rsid w:val="00FB5B62"/>
    <w:rsid w:val="00FB5E55"/>
    <w:rsid w:val="00FB5EF9"/>
    <w:rsid w:val="00FB62D9"/>
    <w:rsid w:val="00FB637C"/>
    <w:rsid w:val="00FB6A6A"/>
    <w:rsid w:val="00FB6E5B"/>
    <w:rsid w:val="00FB740E"/>
    <w:rsid w:val="00FB793D"/>
    <w:rsid w:val="00FB7DFE"/>
    <w:rsid w:val="00FB7E18"/>
    <w:rsid w:val="00FC004B"/>
    <w:rsid w:val="00FC031F"/>
    <w:rsid w:val="00FC09E3"/>
    <w:rsid w:val="00FC1088"/>
    <w:rsid w:val="00FC120A"/>
    <w:rsid w:val="00FC1581"/>
    <w:rsid w:val="00FC1FE7"/>
    <w:rsid w:val="00FC215F"/>
    <w:rsid w:val="00FC22E5"/>
    <w:rsid w:val="00FC24B4"/>
    <w:rsid w:val="00FC2A57"/>
    <w:rsid w:val="00FC3267"/>
    <w:rsid w:val="00FC3381"/>
    <w:rsid w:val="00FC3782"/>
    <w:rsid w:val="00FC37F7"/>
    <w:rsid w:val="00FC390A"/>
    <w:rsid w:val="00FC3A98"/>
    <w:rsid w:val="00FC404C"/>
    <w:rsid w:val="00FC42B1"/>
    <w:rsid w:val="00FC432D"/>
    <w:rsid w:val="00FC44AB"/>
    <w:rsid w:val="00FC45B3"/>
    <w:rsid w:val="00FC4682"/>
    <w:rsid w:val="00FC480B"/>
    <w:rsid w:val="00FC50AF"/>
    <w:rsid w:val="00FC58FF"/>
    <w:rsid w:val="00FC5DDE"/>
    <w:rsid w:val="00FC6031"/>
    <w:rsid w:val="00FC6280"/>
    <w:rsid w:val="00FC6303"/>
    <w:rsid w:val="00FC6906"/>
    <w:rsid w:val="00FC6E49"/>
    <w:rsid w:val="00FC7345"/>
    <w:rsid w:val="00FC7395"/>
    <w:rsid w:val="00FC7429"/>
    <w:rsid w:val="00FC7484"/>
    <w:rsid w:val="00FC75BA"/>
    <w:rsid w:val="00FC76EE"/>
    <w:rsid w:val="00FC79A3"/>
    <w:rsid w:val="00FC7A61"/>
    <w:rsid w:val="00FC7F94"/>
    <w:rsid w:val="00FD07F6"/>
    <w:rsid w:val="00FD0BBF"/>
    <w:rsid w:val="00FD0FF7"/>
    <w:rsid w:val="00FD10C8"/>
    <w:rsid w:val="00FD13D8"/>
    <w:rsid w:val="00FD140D"/>
    <w:rsid w:val="00FD1D6E"/>
    <w:rsid w:val="00FD1EC8"/>
    <w:rsid w:val="00FD22E5"/>
    <w:rsid w:val="00FD24B3"/>
    <w:rsid w:val="00FD2B00"/>
    <w:rsid w:val="00FD2C18"/>
    <w:rsid w:val="00FD3042"/>
    <w:rsid w:val="00FD3102"/>
    <w:rsid w:val="00FD40CC"/>
    <w:rsid w:val="00FD417D"/>
    <w:rsid w:val="00FD42AD"/>
    <w:rsid w:val="00FD433B"/>
    <w:rsid w:val="00FD435C"/>
    <w:rsid w:val="00FD47CD"/>
    <w:rsid w:val="00FD47ED"/>
    <w:rsid w:val="00FD4946"/>
    <w:rsid w:val="00FD4D2E"/>
    <w:rsid w:val="00FD51C8"/>
    <w:rsid w:val="00FD54E7"/>
    <w:rsid w:val="00FD5571"/>
    <w:rsid w:val="00FD56BA"/>
    <w:rsid w:val="00FD59E0"/>
    <w:rsid w:val="00FD5CB9"/>
    <w:rsid w:val="00FD606D"/>
    <w:rsid w:val="00FD65C7"/>
    <w:rsid w:val="00FD687D"/>
    <w:rsid w:val="00FD6E21"/>
    <w:rsid w:val="00FD6F30"/>
    <w:rsid w:val="00FD746E"/>
    <w:rsid w:val="00FD74DB"/>
    <w:rsid w:val="00FD761D"/>
    <w:rsid w:val="00FD7660"/>
    <w:rsid w:val="00FE0440"/>
    <w:rsid w:val="00FE0655"/>
    <w:rsid w:val="00FE07B2"/>
    <w:rsid w:val="00FE0AB9"/>
    <w:rsid w:val="00FE0C4D"/>
    <w:rsid w:val="00FE0F6B"/>
    <w:rsid w:val="00FE1246"/>
    <w:rsid w:val="00FE1789"/>
    <w:rsid w:val="00FE1B67"/>
    <w:rsid w:val="00FE1D68"/>
    <w:rsid w:val="00FE21CB"/>
    <w:rsid w:val="00FE2365"/>
    <w:rsid w:val="00FE25F0"/>
    <w:rsid w:val="00FE2C50"/>
    <w:rsid w:val="00FE2ECB"/>
    <w:rsid w:val="00FE3273"/>
    <w:rsid w:val="00FE37D7"/>
    <w:rsid w:val="00FE3834"/>
    <w:rsid w:val="00FE3DD8"/>
    <w:rsid w:val="00FE4051"/>
    <w:rsid w:val="00FE4460"/>
    <w:rsid w:val="00FE4584"/>
    <w:rsid w:val="00FE46CF"/>
    <w:rsid w:val="00FE48F3"/>
    <w:rsid w:val="00FE4C7B"/>
    <w:rsid w:val="00FE4F4C"/>
    <w:rsid w:val="00FE5DB1"/>
    <w:rsid w:val="00FE6178"/>
    <w:rsid w:val="00FE62C0"/>
    <w:rsid w:val="00FE64F0"/>
    <w:rsid w:val="00FE69A5"/>
    <w:rsid w:val="00FE6BFF"/>
    <w:rsid w:val="00FE6E40"/>
    <w:rsid w:val="00FE72F4"/>
    <w:rsid w:val="00FE7336"/>
    <w:rsid w:val="00FE75A4"/>
    <w:rsid w:val="00FE762B"/>
    <w:rsid w:val="00FE787C"/>
    <w:rsid w:val="00FE79C5"/>
    <w:rsid w:val="00FE7CCB"/>
    <w:rsid w:val="00FF0058"/>
    <w:rsid w:val="00FF018D"/>
    <w:rsid w:val="00FF0268"/>
    <w:rsid w:val="00FF05F2"/>
    <w:rsid w:val="00FF092C"/>
    <w:rsid w:val="00FF0DFD"/>
    <w:rsid w:val="00FF136D"/>
    <w:rsid w:val="00FF18E7"/>
    <w:rsid w:val="00FF1916"/>
    <w:rsid w:val="00FF1CBD"/>
    <w:rsid w:val="00FF1F6E"/>
    <w:rsid w:val="00FF2129"/>
    <w:rsid w:val="00FF2970"/>
    <w:rsid w:val="00FF29E0"/>
    <w:rsid w:val="00FF3093"/>
    <w:rsid w:val="00FF3E3C"/>
    <w:rsid w:val="00FF3F6E"/>
    <w:rsid w:val="00FF3FC9"/>
    <w:rsid w:val="00FF4095"/>
    <w:rsid w:val="00FF42E3"/>
    <w:rsid w:val="00FF45A5"/>
    <w:rsid w:val="00FF4A9D"/>
    <w:rsid w:val="00FF4EA4"/>
    <w:rsid w:val="00FF5028"/>
    <w:rsid w:val="00FF523D"/>
    <w:rsid w:val="00FF52E1"/>
    <w:rsid w:val="00FF5515"/>
    <w:rsid w:val="00FF5810"/>
    <w:rsid w:val="00FF58BD"/>
    <w:rsid w:val="00FF5BF6"/>
    <w:rsid w:val="00FF5C91"/>
    <w:rsid w:val="00FF5E0D"/>
    <w:rsid w:val="00FF665C"/>
    <w:rsid w:val="00FF6692"/>
    <w:rsid w:val="00FF6D6F"/>
    <w:rsid w:val="00FF734F"/>
    <w:rsid w:val="00FF79FF"/>
    <w:rsid w:val="00FF7B85"/>
    <w:rsid w:val="00FF7FA3"/>
    <w:rsid w:val="013F497E"/>
    <w:rsid w:val="0146EE78"/>
    <w:rsid w:val="01B2B2DB"/>
    <w:rsid w:val="01BED7A4"/>
    <w:rsid w:val="034B5ADC"/>
    <w:rsid w:val="04B1CE81"/>
    <w:rsid w:val="04F6398B"/>
    <w:rsid w:val="054C1800"/>
    <w:rsid w:val="0558770B"/>
    <w:rsid w:val="05C7ABF5"/>
    <w:rsid w:val="05ED9B87"/>
    <w:rsid w:val="05F996E4"/>
    <w:rsid w:val="065E9425"/>
    <w:rsid w:val="06DD8F64"/>
    <w:rsid w:val="073CA16D"/>
    <w:rsid w:val="07F436ED"/>
    <w:rsid w:val="08C30DB4"/>
    <w:rsid w:val="08D43C83"/>
    <w:rsid w:val="09297D9C"/>
    <w:rsid w:val="093A280C"/>
    <w:rsid w:val="0B1B9BA1"/>
    <w:rsid w:val="0BDF6E95"/>
    <w:rsid w:val="0D68197B"/>
    <w:rsid w:val="0D6B4D28"/>
    <w:rsid w:val="0DDDB59A"/>
    <w:rsid w:val="0E0FF422"/>
    <w:rsid w:val="0E104DDC"/>
    <w:rsid w:val="0E495F94"/>
    <w:rsid w:val="0E8F29AB"/>
    <w:rsid w:val="0EA1E49B"/>
    <w:rsid w:val="0F3C4B0D"/>
    <w:rsid w:val="0F8E6EE1"/>
    <w:rsid w:val="1087AE71"/>
    <w:rsid w:val="11B137E2"/>
    <w:rsid w:val="11B36F80"/>
    <w:rsid w:val="13991B8E"/>
    <w:rsid w:val="13D3C333"/>
    <w:rsid w:val="13E9F205"/>
    <w:rsid w:val="1455CE62"/>
    <w:rsid w:val="15103C3D"/>
    <w:rsid w:val="156FBAF3"/>
    <w:rsid w:val="15AFA784"/>
    <w:rsid w:val="15EF085E"/>
    <w:rsid w:val="1602250B"/>
    <w:rsid w:val="1671EEFA"/>
    <w:rsid w:val="1720CBA9"/>
    <w:rsid w:val="177E6D83"/>
    <w:rsid w:val="17AFED9D"/>
    <w:rsid w:val="17B20150"/>
    <w:rsid w:val="17E7E5F2"/>
    <w:rsid w:val="191ACC94"/>
    <w:rsid w:val="1989C8F5"/>
    <w:rsid w:val="19BC49C7"/>
    <w:rsid w:val="1A51BED8"/>
    <w:rsid w:val="1B1B4EF1"/>
    <w:rsid w:val="1BF062D6"/>
    <w:rsid w:val="1D757A20"/>
    <w:rsid w:val="1DCC9B15"/>
    <w:rsid w:val="1EEEA1AF"/>
    <w:rsid w:val="1FADCD2E"/>
    <w:rsid w:val="20A15CCC"/>
    <w:rsid w:val="20B2C934"/>
    <w:rsid w:val="2285C73F"/>
    <w:rsid w:val="246A507C"/>
    <w:rsid w:val="24C4C571"/>
    <w:rsid w:val="24DFF237"/>
    <w:rsid w:val="2538050E"/>
    <w:rsid w:val="256C6939"/>
    <w:rsid w:val="26F1876B"/>
    <w:rsid w:val="27868EE6"/>
    <w:rsid w:val="27E9EC71"/>
    <w:rsid w:val="2874B3A9"/>
    <w:rsid w:val="292CDC49"/>
    <w:rsid w:val="297C8129"/>
    <w:rsid w:val="29A6971D"/>
    <w:rsid w:val="29C0D974"/>
    <w:rsid w:val="29FF3050"/>
    <w:rsid w:val="2A1BF26B"/>
    <w:rsid w:val="2A4233E7"/>
    <w:rsid w:val="2ABDD5A8"/>
    <w:rsid w:val="2AC076AD"/>
    <w:rsid w:val="2ACD8DBE"/>
    <w:rsid w:val="2B9180F7"/>
    <w:rsid w:val="2BB3C103"/>
    <w:rsid w:val="2C85A9BB"/>
    <w:rsid w:val="2C918222"/>
    <w:rsid w:val="2D2A89EE"/>
    <w:rsid w:val="2DDB2589"/>
    <w:rsid w:val="2EF43EE0"/>
    <w:rsid w:val="2F4E2EC7"/>
    <w:rsid w:val="2F96E62B"/>
    <w:rsid w:val="3008F8B8"/>
    <w:rsid w:val="30EB0711"/>
    <w:rsid w:val="314A2652"/>
    <w:rsid w:val="31E8AAB4"/>
    <w:rsid w:val="33810123"/>
    <w:rsid w:val="33ECD106"/>
    <w:rsid w:val="3467BF3E"/>
    <w:rsid w:val="34B901AC"/>
    <w:rsid w:val="34E4B905"/>
    <w:rsid w:val="35ADB4EC"/>
    <w:rsid w:val="35C4122B"/>
    <w:rsid w:val="361DCDE3"/>
    <w:rsid w:val="37BE27FB"/>
    <w:rsid w:val="37D948E2"/>
    <w:rsid w:val="3825EF23"/>
    <w:rsid w:val="382CEA62"/>
    <w:rsid w:val="383B6921"/>
    <w:rsid w:val="383DB34F"/>
    <w:rsid w:val="3A1168C5"/>
    <w:rsid w:val="3A57F616"/>
    <w:rsid w:val="3AE26051"/>
    <w:rsid w:val="3B69CA94"/>
    <w:rsid w:val="3C4E331F"/>
    <w:rsid w:val="3C66E9D8"/>
    <w:rsid w:val="3C7C11AB"/>
    <w:rsid w:val="3D2C24EE"/>
    <w:rsid w:val="3D74888A"/>
    <w:rsid w:val="3DF7F7CC"/>
    <w:rsid w:val="3E47C0B9"/>
    <w:rsid w:val="3E4FAE58"/>
    <w:rsid w:val="3E6B6E6C"/>
    <w:rsid w:val="3F02FBEF"/>
    <w:rsid w:val="3F211CDC"/>
    <w:rsid w:val="3F260912"/>
    <w:rsid w:val="3F683D92"/>
    <w:rsid w:val="4039D435"/>
    <w:rsid w:val="40DC6148"/>
    <w:rsid w:val="40F614E3"/>
    <w:rsid w:val="41E154E3"/>
    <w:rsid w:val="41FDBFD1"/>
    <w:rsid w:val="43A4130F"/>
    <w:rsid w:val="441180FC"/>
    <w:rsid w:val="44CE2229"/>
    <w:rsid w:val="461BB356"/>
    <w:rsid w:val="4661E961"/>
    <w:rsid w:val="4665D460"/>
    <w:rsid w:val="4697780D"/>
    <w:rsid w:val="46A64030"/>
    <w:rsid w:val="473644B6"/>
    <w:rsid w:val="4777A6BA"/>
    <w:rsid w:val="4949FBA8"/>
    <w:rsid w:val="4966EEAD"/>
    <w:rsid w:val="498F292C"/>
    <w:rsid w:val="499FFC5B"/>
    <w:rsid w:val="4A9711ED"/>
    <w:rsid w:val="4AD53E66"/>
    <w:rsid w:val="4C1BC7DD"/>
    <w:rsid w:val="4C430902"/>
    <w:rsid w:val="4D4475E4"/>
    <w:rsid w:val="4D4A5F44"/>
    <w:rsid w:val="4DADA828"/>
    <w:rsid w:val="4E561A27"/>
    <w:rsid w:val="4E5E2A3E"/>
    <w:rsid w:val="4EF68944"/>
    <w:rsid w:val="4F9B8607"/>
    <w:rsid w:val="4FE281F3"/>
    <w:rsid w:val="506C5864"/>
    <w:rsid w:val="50AF24C1"/>
    <w:rsid w:val="5104926E"/>
    <w:rsid w:val="51CBBAFF"/>
    <w:rsid w:val="52B36597"/>
    <w:rsid w:val="52C91384"/>
    <w:rsid w:val="535A1FA1"/>
    <w:rsid w:val="545EE04C"/>
    <w:rsid w:val="547B746F"/>
    <w:rsid w:val="5494EDE9"/>
    <w:rsid w:val="54996A43"/>
    <w:rsid w:val="54FA6470"/>
    <w:rsid w:val="557D9BC2"/>
    <w:rsid w:val="557E13A3"/>
    <w:rsid w:val="55EC9D85"/>
    <w:rsid w:val="56176E01"/>
    <w:rsid w:val="5636A600"/>
    <w:rsid w:val="56D1D492"/>
    <w:rsid w:val="56D4823E"/>
    <w:rsid w:val="56FE8A7E"/>
    <w:rsid w:val="579B6C33"/>
    <w:rsid w:val="580D0792"/>
    <w:rsid w:val="586285D5"/>
    <w:rsid w:val="58DDB25A"/>
    <w:rsid w:val="5974C463"/>
    <w:rsid w:val="5AE62634"/>
    <w:rsid w:val="5D3A3DAE"/>
    <w:rsid w:val="5D6CDADF"/>
    <w:rsid w:val="5EAA0A85"/>
    <w:rsid w:val="5EE8C8FB"/>
    <w:rsid w:val="5F719ECF"/>
    <w:rsid w:val="5FF0FBF1"/>
    <w:rsid w:val="601EB223"/>
    <w:rsid w:val="60304FBA"/>
    <w:rsid w:val="6031D494"/>
    <w:rsid w:val="60523040"/>
    <w:rsid w:val="60B72ADA"/>
    <w:rsid w:val="614ED49F"/>
    <w:rsid w:val="61803FEF"/>
    <w:rsid w:val="621655B6"/>
    <w:rsid w:val="624A9F4C"/>
    <w:rsid w:val="62663675"/>
    <w:rsid w:val="642EF415"/>
    <w:rsid w:val="649AAEB7"/>
    <w:rsid w:val="64AD212D"/>
    <w:rsid w:val="6500BA28"/>
    <w:rsid w:val="652B0FE3"/>
    <w:rsid w:val="65CECCF8"/>
    <w:rsid w:val="65FB87E3"/>
    <w:rsid w:val="661E3571"/>
    <w:rsid w:val="66E5E1C1"/>
    <w:rsid w:val="67839E96"/>
    <w:rsid w:val="68606C2E"/>
    <w:rsid w:val="68F4A138"/>
    <w:rsid w:val="695902C0"/>
    <w:rsid w:val="69615B35"/>
    <w:rsid w:val="6982ACD1"/>
    <w:rsid w:val="6A58E7B6"/>
    <w:rsid w:val="6A98D564"/>
    <w:rsid w:val="6C63413F"/>
    <w:rsid w:val="6C966AB3"/>
    <w:rsid w:val="6D6F24F8"/>
    <w:rsid w:val="6DA43A14"/>
    <w:rsid w:val="6DE02BF3"/>
    <w:rsid w:val="6E03F860"/>
    <w:rsid w:val="6E86ACF3"/>
    <w:rsid w:val="6EE3A57B"/>
    <w:rsid w:val="6EF1C68C"/>
    <w:rsid w:val="6F072797"/>
    <w:rsid w:val="6F27ADB3"/>
    <w:rsid w:val="6F743576"/>
    <w:rsid w:val="6FFD0E69"/>
    <w:rsid w:val="70B7F79B"/>
    <w:rsid w:val="7186FF58"/>
    <w:rsid w:val="71A85633"/>
    <w:rsid w:val="71AEAC69"/>
    <w:rsid w:val="71F25BB8"/>
    <w:rsid w:val="72E25530"/>
    <w:rsid w:val="732A1546"/>
    <w:rsid w:val="73B200FB"/>
    <w:rsid w:val="749D657F"/>
    <w:rsid w:val="74B74916"/>
    <w:rsid w:val="74CDCBE6"/>
    <w:rsid w:val="7580C5A5"/>
    <w:rsid w:val="75A81CA6"/>
    <w:rsid w:val="75DBCE6D"/>
    <w:rsid w:val="76EAEE24"/>
    <w:rsid w:val="77158ABC"/>
    <w:rsid w:val="77DB908E"/>
    <w:rsid w:val="7806CCEE"/>
    <w:rsid w:val="78718CB8"/>
    <w:rsid w:val="79111BB2"/>
    <w:rsid w:val="79B5E987"/>
    <w:rsid w:val="7A076859"/>
    <w:rsid w:val="7A0F85DA"/>
    <w:rsid w:val="7AC3CE8D"/>
    <w:rsid w:val="7B0EBB18"/>
    <w:rsid w:val="7BB670B1"/>
    <w:rsid w:val="7C9FE967"/>
    <w:rsid w:val="7D3DE606"/>
    <w:rsid w:val="7D92F547"/>
    <w:rsid w:val="7E28C6D1"/>
    <w:rsid w:val="7ED9E3BF"/>
    <w:rsid w:val="7EEDF232"/>
    <w:rsid w:val="7F1A0979"/>
    <w:rsid w:val="7F24A920"/>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qFormat="1"/>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uiPriority w:val="99"/>
    <w:qFormat/>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 w:type="character" w:customStyle="1" w:styleId="0MaintextChar">
    <w:name w:val="0 Main text Char"/>
    <w:link w:val="0Maintext"/>
    <w:qFormat/>
    <w:locked/>
    <w:rsid w:val="000D1EB8"/>
    <w:rPr>
      <w:rFonts w:ascii="Times New Roman" w:hAnsi="Times New Roman"/>
      <w:lang w:eastAsia="en-US"/>
    </w:rPr>
  </w:style>
  <w:style w:type="paragraph" w:customStyle="1" w:styleId="0Maintext">
    <w:name w:val="0 Main text"/>
    <w:basedOn w:val="Normal"/>
    <w:link w:val="0MaintextChar"/>
    <w:qFormat/>
    <w:rsid w:val="000D1EB8"/>
    <w:pPr>
      <w:spacing w:after="0" w:line="240" w:lineRule="auto"/>
      <w:jc w:val="both"/>
    </w:pPr>
    <w:rPr>
      <w:rFonts w:ascii="Times New Roman" w:eastAsia="SimSun" w:hAnsi="Times New Roman" w:cs="Times New Roman"/>
      <w:szCs w:val="20"/>
      <w:lang w:val="en-GB"/>
    </w:rPr>
  </w:style>
  <w:style w:type="character" w:customStyle="1" w:styleId="B1Zchn">
    <w:name w:val="B1 Zchn"/>
    <w:qFormat/>
    <w:rsid w:val="00E00524"/>
    <w:rPr>
      <w:lang w:eastAsia="en-US"/>
    </w:rPr>
  </w:style>
  <w:style w:type="paragraph" w:styleId="ListNumber4">
    <w:name w:val="List Number 4"/>
    <w:basedOn w:val="Normal"/>
    <w:qFormat/>
    <w:rsid w:val="00E00524"/>
    <w:pPr>
      <w:numPr>
        <w:numId w:val="18"/>
      </w:numPr>
      <w:tabs>
        <w:tab w:val="left" w:pos="1209"/>
      </w:tabs>
      <w:spacing w:after="180" w:line="240" w:lineRule="auto"/>
      <w:contextualSpacing/>
    </w:pPr>
    <w:rPr>
      <w:rFonts w:ascii="Times New Roman" w:eastAsia="DengXian" w:hAnsi="Times New Roman" w:cs="Times New Roman"/>
      <w:szCs w:val="20"/>
      <w:lang w:val="en-GB"/>
    </w:rPr>
  </w:style>
  <w:style w:type="character" w:customStyle="1" w:styleId="B3Char">
    <w:name w:val="B3 Char"/>
    <w:uiPriority w:val="99"/>
    <w:qFormat/>
    <w:rsid w:val="00E00524"/>
    <w:rPr>
      <w:lang w:val="en-GB" w:eastAsia="en-US"/>
    </w:rPr>
  </w:style>
  <w:style w:type="character" w:styleId="PlaceholderText">
    <w:name w:val="Placeholder Text"/>
    <w:basedOn w:val="DefaultParagraphFont"/>
    <w:uiPriority w:val="99"/>
    <w:semiHidden/>
    <w:rsid w:val="008E51D1"/>
    <w:rPr>
      <w:color w:val="80808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597C95"/>
    <w:rPr>
      <w:rFonts w:ascii="Arial" w:eastAsiaTheme="minorHAnsi" w:hAnsi="Arial" w:cstheme="minorBidi"/>
      <w:b/>
      <w:szCs w:val="22"/>
      <w:lang w:val="en-US"/>
    </w:rPr>
  </w:style>
  <w:style w:type="paragraph" w:customStyle="1" w:styleId="pf0">
    <w:name w:val="pf0"/>
    <w:basedOn w:val="Normal"/>
    <w:rsid w:val="0004518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045189"/>
    <w:rPr>
      <w:rFonts w:ascii="Segoe UI" w:hAnsi="Segoe UI" w:cs="Segoe UI" w:hint="default"/>
      <w:sz w:val="18"/>
      <w:szCs w:val="18"/>
    </w:rPr>
  </w:style>
  <w:style w:type="character" w:customStyle="1" w:styleId="cf11">
    <w:name w:val="cf11"/>
    <w:basedOn w:val="DefaultParagraphFont"/>
    <w:rsid w:val="00045189"/>
    <w:rPr>
      <w:rFonts w:ascii="Segoe UI" w:hAnsi="Segoe UI" w:cs="Segoe UI" w:hint="default"/>
      <w:sz w:val="18"/>
      <w:szCs w:val="18"/>
    </w:rPr>
  </w:style>
  <w:style w:type="paragraph" w:styleId="NormalWeb">
    <w:name w:val="Normal (Web)"/>
    <w:basedOn w:val="Normal"/>
    <w:uiPriority w:val="99"/>
    <w:unhideWhenUsed/>
    <w:rsid w:val="001E7F2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ObservationChar">
    <w:name w:val="Observation Char"/>
    <w:link w:val="Observation"/>
    <w:qFormat/>
    <w:locked/>
    <w:rsid w:val="00556A05"/>
    <w:rPr>
      <w:rFonts w:ascii="Arial" w:eastAsiaTheme="minorHAnsi" w:hAnsi="Arial" w:cstheme="minorBidi"/>
      <w:b/>
      <w:bCs/>
      <w:szCs w:val="22"/>
      <w:lang w:val="en-US" w:eastAsia="ja-JP"/>
    </w:rPr>
  </w:style>
  <w:style w:type="character" w:customStyle="1" w:styleId="TALChar">
    <w:name w:val="TAL Char"/>
    <w:rsid w:val="000F5F47"/>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0854">
      <w:bodyDiv w:val="1"/>
      <w:marLeft w:val="0"/>
      <w:marRight w:val="0"/>
      <w:marTop w:val="0"/>
      <w:marBottom w:val="0"/>
      <w:divBdr>
        <w:top w:val="none" w:sz="0" w:space="0" w:color="auto"/>
        <w:left w:val="none" w:sz="0" w:space="0" w:color="auto"/>
        <w:bottom w:val="none" w:sz="0" w:space="0" w:color="auto"/>
        <w:right w:val="none" w:sz="0" w:space="0" w:color="auto"/>
      </w:divBdr>
    </w:div>
    <w:div w:id="110175084">
      <w:bodyDiv w:val="1"/>
      <w:marLeft w:val="0"/>
      <w:marRight w:val="0"/>
      <w:marTop w:val="0"/>
      <w:marBottom w:val="0"/>
      <w:divBdr>
        <w:top w:val="none" w:sz="0" w:space="0" w:color="auto"/>
        <w:left w:val="none" w:sz="0" w:space="0" w:color="auto"/>
        <w:bottom w:val="none" w:sz="0" w:space="0" w:color="auto"/>
        <w:right w:val="none" w:sz="0" w:space="0" w:color="auto"/>
      </w:divBdr>
      <w:divsChild>
        <w:div w:id="30497108">
          <w:marLeft w:val="0"/>
          <w:marRight w:val="0"/>
          <w:marTop w:val="0"/>
          <w:marBottom w:val="0"/>
          <w:divBdr>
            <w:top w:val="none" w:sz="0" w:space="0" w:color="auto"/>
            <w:left w:val="none" w:sz="0" w:space="0" w:color="auto"/>
            <w:bottom w:val="none" w:sz="0" w:space="0" w:color="auto"/>
            <w:right w:val="none" w:sz="0" w:space="0" w:color="auto"/>
          </w:divBdr>
          <w:divsChild>
            <w:div w:id="11504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00997">
      <w:bodyDiv w:val="1"/>
      <w:marLeft w:val="0"/>
      <w:marRight w:val="0"/>
      <w:marTop w:val="0"/>
      <w:marBottom w:val="0"/>
      <w:divBdr>
        <w:top w:val="none" w:sz="0" w:space="0" w:color="auto"/>
        <w:left w:val="none" w:sz="0" w:space="0" w:color="auto"/>
        <w:bottom w:val="none" w:sz="0" w:space="0" w:color="auto"/>
        <w:right w:val="none" w:sz="0" w:space="0" w:color="auto"/>
      </w:divBdr>
    </w:div>
    <w:div w:id="207030732">
      <w:bodyDiv w:val="1"/>
      <w:marLeft w:val="0"/>
      <w:marRight w:val="0"/>
      <w:marTop w:val="0"/>
      <w:marBottom w:val="0"/>
      <w:divBdr>
        <w:top w:val="none" w:sz="0" w:space="0" w:color="auto"/>
        <w:left w:val="none" w:sz="0" w:space="0" w:color="auto"/>
        <w:bottom w:val="none" w:sz="0" w:space="0" w:color="auto"/>
        <w:right w:val="none" w:sz="0" w:space="0" w:color="auto"/>
      </w:divBdr>
    </w:div>
    <w:div w:id="208493070">
      <w:bodyDiv w:val="1"/>
      <w:marLeft w:val="0"/>
      <w:marRight w:val="0"/>
      <w:marTop w:val="0"/>
      <w:marBottom w:val="0"/>
      <w:divBdr>
        <w:top w:val="none" w:sz="0" w:space="0" w:color="auto"/>
        <w:left w:val="none" w:sz="0" w:space="0" w:color="auto"/>
        <w:bottom w:val="none" w:sz="0" w:space="0" w:color="auto"/>
        <w:right w:val="none" w:sz="0" w:space="0" w:color="auto"/>
      </w:divBdr>
    </w:div>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378365458">
      <w:bodyDiv w:val="1"/>
      <w:marLeft w:val="0"/>
      <w:marRight w:val="0"/>
      <w:marTop w:val="0"/>
      <w:marBottom w:val="0"/>
      <w:divBdr>
        <w:top w:val="none" w:sz="0" w:space="0" w:color="auto"/>
        <w:left w:val="none" w:sz="0" w:space="0" w:color="auto"/>
        <w:bottom w:val="none" w:sz="0" w:space="0" w:color="auto"/>
        <w:right w:val="none" w:sz="0" w:space="0" w:color="auto"/>
      </w:divBdr>
    </w:div>
    <w:div w:id="421532492">
      <w:bodyDiv w:val="1"/>
      <w:marLeft w:val="0"/>
      <w:marRight w:val="0"/>
      <w:marTop w:val="0"/>
      <w:marBottom w:val="0"/>
      <w:divBdr>
        <w:top w:val="none" w:sz="0" w:space="0" w:color="auto"/>
        <w:left w:val="none" w:sz="0" w:space="0" w:color="auto"/>
        <w:bottom w:val="none" w:sz="0" w:space="0" w:color="auto"/>
        <w:right w:val="none" w:sz="0" w:space="0" w:color="auto"/>
      </w:divBdr>
    </w:div>
    <w:div w:id="486290486">
      <w:bodyDiv w:val="1"/>
      <w:marLeft w:val="0"/>
      <w:marRight w:val="0"/>
      <w:marTop w:val="0"/>
      <w:marBottom w:val="0"/>
      <w:divBdr>
        <w:top w:val="none" w:sz="0" w:space="0" w:color="auto"/>
        <w:left w:val="none" w:sz="0" w:space="0" w:color="auto"/>
        <w:bottom w:val="none" w:sz="0" w:space="0" w:color="auto"/>
        <w:right w:val="none" w:sz="0" w:space="0" w:color="auto"/>
      </w:divBdr>
    </w:div>
    <w:div w:id="505243369">
      <w:bodyDiv w:val="1"/>
      <w:marLeft w:val="0"/>
      <w:marRight w:val="0"/>
      <w:marTop w:val="0"/>
      <w:marBottom w:val="0"/>
      <w:divBdr>
        <w:top w:val="none" w:sz="0" w:space="0" w:color="auto"/>
        <w:left w:val="none" w:sz="0" w:space="0" w:color="auto"/>
        <w:bottom w:val="none" w:sz="0" w:space="0" w:color="auto"/>
        <w:right w:val="none" w:sz="0" w:space="0" w:color="auto"/>
      </w:divBdr>
      <w:divsChild>
        <w:div w:id="186256139">
          <w:marLeft w:val="0"/>
          <w:marRight w:val="0"/>
          <w:marTop w:val="0"/>
          <w:marBottom w:val="0"/>
          <w:divBdr>
            <w:top w:val="none" w:sz="0" w:space="0" w:color="auto"/>
            <w:left w:val="none" w:sz="0" w:space="0" w:color="auto"/>
            <w:bottom w:val="none" w:sz="0" w:space="0" w:color="auto"/>
            <w:right w:val="none" w:sz="0" w:space="0" w:color="auto"/>
          </w:divBdr>
          <w:divsChild>
            <w:div w:id="24703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816805">
      <w:bodyDiv w:val="1"/>
      <w:marLeft w:val="0"/>
      <w:marRight w:val="0"/>
      <w:marTop w:val="0"/>
      <w:marBottom w:val="0"/>
      <w:divBdr>
        <w:top w:val="none" w:sz="0" w:space="0" w:color="auto"/>
        <w:left w:val="none" w:sz="0" w:space="0" w:color="auto"/>
        <w:bottom w:val="none" w:sz="0" w:space="0" w:color="auto"/>
        <w:right w:val="none" w:sz="0" w:space="0" w:color="auto"/>
      </w:divBdr>
      <w:divsChild>
        <w:div w:id="601497545">
          <w:marLeft w:val="893"/>
          <w:marRight w:val="0"/>
          <w:marTop w:val="120"/>
          <w:marBottom w:val="0"/>
          <w:divBdr>
            <w:top w:val="none" w:sz="0" w:space="0" w:color="auto"/>
            <w:left w:val="none" w:sz="0" w:space="0" w:color="auto"/>
            <w:bottom w:val="none" w:sz="0" w:space="0" w:color="auto"/>
            <w:right w:val="none" w:sz="0" w:space="0" w:color="auto"/>
          </w:divBdr>
        </w:div>
        <w:div w:id="681787971">
          <w:marLeft w:val="1238"/>
          <w:marRight w:val="0"/>
          <w:marTop w:val="120"/>
          <w:marBottom w:val="0"/>
          <w:divBdr>
            <w:top w:val="none" w:sz="0" w:space="0" w:color="auto"/>
            <w:left w:val="none" w:sz="0" w:space="0" w:color="auto"/>
            <w:bottom w:val="none" w:sz="0" w:space="0" w:color="auto"/>
            <w:right w:val="none" w:sz="0" w:space="0" w:color="auto"/>
          </w:divBdr>
        </w:div>
        <w:div w:id="1048410074">
          <w:marLeft w:val="1238"/>
          <w:marRight w:val="0"/>
          <w:marTop w:val="120"/>
          <w:marBottom w:val="0"/>
          <w:divBdr>
            <w:top w:val="none" w:sz="0" w:space="0" w:color="auto"/>
            <w:left w:val="none" w:sz="0" w:space="0" w:color="auto"/>
            <w:bottom w:val="none" w:sz="0" w:space="0" w:color="auto"/>
            <w:right w:val="none" w:sz="0" w:space="0" w:color="auto"/>
          </w:divBdr>
        </w:div>
        <w:div w:id="1700624208">
          <w:marLeft w:val="547"/>
          <w:marRight w:val="0"/>
          <w:marTop w:val="120"/>
          <w:marBottom w:val="0"/>
          <w:divBdr>
            <w:top w:val="none" w:sz="0" w:space="0" w:color="auto"/>
            <w:left w:val="none" w:sz="0" w:space="0" w:color="auto"/>
            <w:bottom w:val="none" w:sz="0" w:space="0" w:color="auto"/>
            <w:right w:val="none" w:sz="0" w:space="0" w:color="auto"/>
          </w:divBdr>
        </w:div>
        <w:div w:id="2043704953">
          <w:marLeft w:val="893"/>
          <w:marRight w:val="0"/>
          <w:marTop w:val="120"/>
          <w:marBottom w:val="0"/>
          <w:divBdr>
            <w:top w:val="none" w:sz="0" w:space="0" w:color="auto"/>
            <w:left w:val="none" w:sz="0" w:space="0" w:color="auto"/>
            <w:bottom w:val="none" w:sz="0" w:space="0" w:color="auto"/>
            <w:right w:val="none" w:sz="0" w:space="0" w:color="auto"/>
          </w:divBdr>
        </w:div>
      </w:divsChild>
    </w:div>
    <w:div w:id="658389907">
      <w:bodyDiv w:val="1"/>
      <w:marLeft w:val="0"/>
      <w:marRight w:val="0"/>
      <w:marTop w:val="0"/>
      <w:marBottom w:val="0"/>
      <w:divBdr>
        <w:top w:val="none" w:sz="0" w:space="0" w:color="auto"/>
        <w:left w:val="none" w:sz="0" w:space="0" w:color="auto"/>
        <w:bottom w:val="none" w:sz="0" w:space="0" w:color="auto"/>
        <w:right w:val="none" w:sz="0" w:space="0" w:color="auto"/>
      </w:divBdr>
      <w:divsChild>
        <w:div w:id="427624895">
          <w:marLeft w:val="893"/>
          <w:marRight w:val="0"/>
          <w:marTop w:val="120"/>
          <w:marBottom w:val="0"/>
          <w:divBdr>
            <w:top w:val="none" w:sz="0" w:space="0" w:color="auto"/>
            <w:left w:val="none" w:sz="0" w:space="0" w:color="auto"/>
            <w:bottom w:val="none" w:sz="0" w:space="0" w:color="auto"/>
            <w:right w:val="none" w:sz="0" w:space="0" w:color="auto"/>
          </w:divBdr>
        </w:div>
        <w:div w:id="662705813">
          <w:marLeft w:val="1238"/>
          <w:marRight w:val="0"/>
          <w:marTop w:val="120"/>
          <w:marBottom w:val="0"/>
          <w:divBdr>
            <w:top w:val="none" w:sz="0" w:space="0" w:color="auto"/>
            <w:left w:val="none" w:sz="0" w:space="0" w:color="auto"/>
            <w:bottom w:val="none" w:sz="0" w:space="0" w:color="auto"/>
            <w:right w:val="none" w:sz="0" w:space="0" w:color="auto"/>
          </w:divBdr>
        </w:div>
        <w:div w:id="801850510">
          <w:marLeft w:val="1238"/>
          <w:marRight w:val="0"/>
          <w:marTop w:val="120"/>
          <w:marBottom w:val="0"/>
          <w:divBdr>
            <w:top w:val="none" w:sz="0" w:space="0" w:color="auto"/>
            <w:left w:val="none" w:sz="0" w:space="0" w:color="auto"/>
            <w:bottom w:val="none" w:sz="0" w:space="0" w:color="auto"/>
            <w:right w:val="none" w:sz="0" w:space="0" w:color="auto"/>
          </w:divBdr>
        </w:div>
        <w:div w:id="1730615918">
          <w:marLeft w:val="893"/>
          <w:marRight w:val="0"/>
          <w:marTop w:val="120"/>
          <w:marBottom w:val="0"/>
          <w:divBdr>
            <w:top w:val="none" w:sz="0" w:space="0" w:color="auto"/>
            <w:left w:val="none" w:sz="0" w:space="0" w:color="auto"/>
            <w:bottom w:val="none" w:sz="0" w:space="0" w:color="auto"/>
            <w:right w:val="none" w:sz="0" w:space="0" w:color="auto"/>
          </w:divBdr>
        </w:div>
        <w:div w:id="1738937819">
          <w:marLeft w:val="547"/>
          <w:marRight w:val="0"/>
          <w:marTop w:val="120"/>
          <w:marBottom w:val="0"/>
          <w:divBdr>
            <w:top w:val="none" w:sz="0" w:space="0" w:color="auto"/>
            <w:left w:val="none" w:sz="0" w:space="0" w:color="auto"/>
            <w:bottom w:val="none" w:sz="0" w:space="0" w:color="auto"/>
            <w:right w:val="none" w:sz="0" w:space="0" w:color="auto"/>
          </w:divBdr>
        </w:div>
      </w:divsChild>
    </w:div>
    <w:div w:id="734742848">
      <w:bodyDiv w:val="1"/>
      <w:marLeft w:val="0"/>
      <w:marRight w:val="0"/>
      <w:marTop w:val="0"/>
      <w:marBottom w:val="0"/>
      <w:divBdr>
        <w:top w:val="none" w:sz="0" w:space="0" w:color="auto"/>
        <w:left w:val="none" w:sz="0" w:space="0" w:color="auto"/>
        <w:bottom w:val="none" w:sz="0" w:space="0" w:color="auto"/>
        <w:right w:val="none" w:sz="0" w:space="0" w:color="auto"/>
      </w:divBdr>
      <w:divsChild>
        <w:div w:id="3410536">
          <w:marLeft w:val="1138"/>
          <w:marRight w:val="0"/>
          <w:marTop w:val="120"/>
          <w:marBottom w:val="0"/>
          <w:divBdr>
            <w:top w:val="none" w:sz="0" w:space="0" w:color="auto"/>
            <w:left w:val="none" w:sz="0" w:space="0" w:color="auto"/>
            <w:bottom w:val="none" w:sz="0" w:space="0" w:color="auto"/>
            <w:right w:val="none" w:sz="0" w:space="0" w:color="auto"/>
          </w:divBdr>
        </w:div>
        <w:div w:id="316032796">
          <w:marLeft w:val="1138"/>
          <w:marRight w:val="0"/>
          <w:marTop w:val="120"/>
          <w:marBottom w:val="0"/>
          <w:divBdr>
            <w:top w:val="none" w:sz="0" w:space="0" w:color="auto"/>
            <w:left w:val="none" w:sz="0" w:space="0" w:color="auto"/>
            <w:bottom w:val="none" w:sz="0" w:space="0" w:color="auto"/>
            <w:right w:val="none" w:sz="0" w:space="0" w:color="auto"/>
          </w:divBdr>
        </w:div>
        <w:div w:id="351953224">
          <w:marLeft w:val="1138"/>
          <w:marRight w:val="0"/>
          <w:marTop w:val="120"/>
          <w:marBottom w:val="0"/>
          <w:divBdr>
            <w:top w:val="none" w:sz="0" w:space="0" w:color="auto"/>
            <w:left w:val="none" w:sz="0" w:space="0" w:color="auto"/>
            <w:bottom w:val="none" w:sz="0" w:space="0" w:color="auto"/>
            <w:right w:val="none" w:sz="0" w:space="0" w:color="auto"/>
          </w:divBdr>
        </w:div>
        <w:div w:id="374893506">
          <w:marLeft w:val="1138"/>
          <w:marRight w:val="0"/>
          <w:marTop w:val="120"/>
          <w:marBottom w:val="0"/>
          <w:divBdr>
            <w:top w:val="none" w:sz="0" w:space="0" w:color="auto"/>
            <w:left w:val="none" w:sz="0" w:space="0" w:color="auto"/>
            <w:bottom w:val="none" w:sz="0" w:space="0" w:color="auto"/>
            <w:right w:val="none" w:sz="0" w:space="0" w:color="auto"/>
          </w:divBdr>
        </w:div>
        <w:div w:id="478225935">
          <w:marLeft w:val="1411"/>
          <w:marRight w:val="0"/>
          <w:marTop w:val="120"/>
          <w:marBottom w:val="0"/>
          <w:divBdr>
            <w:top w:val="none" w:sz="0" w:space="0" w:color="auto"/>
            <w:left w:val="none" w:sz="0" w:space="0" w:color="auto"/>
            <w:bottom w:val="none" w:sz="0" w:space="0" w:color="auto"/>
            <w:right w:val="none" w:sz="0" w:space="0" w:color="auto"/>
          </w:divBdr>
        </w:div>
        <w:div w:id="1242761636">
          <w:marLeft w:val="562"/>
          <w:marRight w:val="0"/>
          <w:marTop w:val="120"/>
          <w:marBottom w:val="0"/>
          <w:divBdr>
            <w:top w:val="none" w:sz="0" w:space="0" w:color="auto"/>
            <w:left w:val="none" w:sz="0" w:space="0" w:color="auto"/>
            <w:bottom w:val="none" w:sz="0" w:space="0" w:color="auto"/>
            <w:right w:val="none" w:sz="0" w:space="0" w:color="auto"/>
          </w:divBdr>
        </w:div>
        <w:div w:id="1426151343">
          <w:marLeft w:val="850"/>
          <w:marRight w:val="0"/>
          <w:marTop w:val="120"/>
          <w:marBottom w:val="0"/>
          <w:divBdr>
            <w:top w:val="none" w:sz="0" w:space="0" w:color="auto"/>
            <w:left w:val="none" w:sz="0" w:space="0" w:color="auto"/>
            <w:bottom w:val="none" w:sz="0" w:space="0" w:color="auto"/>
            <w:right w:val="none" w:sz="0" w:space="0" w:color="auto"/>
          </w:divBdr>
        </w:div>
        <w:div w:id="1660965092">
          <w:marLeft w:val="1411"/>
          <w:marRight w:val="0"/>
          <w:marTop w:val="120"/>
          <w:marBottom w:val="0"/>
          <w:divBdr>
            <w:top w:val="none" w:sz="0" w:space="0" w:color="auto"/>
            <w:left w:val="none" w:sz="0" w:space="0" w:color="auto"/>
            <w:bottom w:val="none" w:sz="0" w:space="0" w:color="auto"/>
            <w:right w:val="none" w:sz="0" w:space="0" w:color="auto"/>
          </w:divBdr>
        </w:div>
        <w:div w:id="1732344407">
          <w:marLeft w:val="1138"/>
          <w:marRight w:val="0"/>
          <w:marTop w:val="120"/>
          <w:marBottom w:val="0"/>
          <w:divBdr>
            <w:top w:val="none" w:sz="0" w:space="0" w:color="auto"/>
            <w:left w:val="none" w:sz="0" w:space="0" w:color="auto"/>
            <w:bottom w:val="none" w:sz="0" w:space="0" w:color="auto"/>
            <w:right w:val="none" w:sz="0" w:space="0" w:color="auto"/>
          </w:divBdr>
        </w:div>
      </w:divsChild>
    </w:div>
    <w:div w:id="830634080">
      <w:bodyDiv w:val="1"/>
      <w:marLeft w:val="0"/>
      <w:marRight w:val="0"/>
      <w:marTop w:val="0"/>
      <w:marBottom w:val="0"/>
      <w:divBdr>
        <w:top w:val="none" w:sz="0" w:space="0" w:color="auto"/>
        <w:left w:val="none" w:sz="0" w:space="0" w:color="auto"/>
        <w:bottom w:val="none" w:sz="0" w:space="0" w:color="auto"/>
        <w:right w:val="none" w:sz="0" w:space="0" w:color="auto"/>
      </w:divBdr>
    </w:div>
    <w:div w:id="862136049">
      <w:bodyDiv w:val="1"/>
      <w:marLeft w:val="0"/>
      <w:marRight w:val="0"/>
      <w:marTop w:val="0"/>
      <w:marBottom w:val="0"/>
      <w:divBdr>
        <w:top w:val="none" w:sz="0" w:space="0" w:color="auto"/>
        <w:left w:val="none" w:sz="0" w:space="0" w:color="auto"/>
        <w:bottom w:val="none" w:sz="0" w:space="0" w:color="auto"/>
        <w:right w:val="none" w:sz="0" w:space="0" w:color="auto"/>
      </w:divBdr>
    </w:div>
    <w:div w:id="878855186">
      <w:bodyDiv w:val="1"/>
      <w:marLeft w:val="0"/>
      <w:marRight w:val="0"/>
      <w:marTop w:val="0"/>
      <w:marBottom w:val="0"/>
      <w:divBdr>
        <w:top w:val="none" w:sz="0" w:space="0" w:color="auto"/>
        <w:left w:val="none" w:sz="0" w:space="0" w:color="auto"/>
        <w:bottom w:val="none" w:sz="0" w:space="0" w:color="auto"/>
        <w:right w:val="none" w:sz="0" w:space="0" w:color="auto"/>
      </w:divBdr>
    </w:div>
    <w:div w:id="909002201">
      <w:bodyDiv w:val="1"/>
      <w:marLeft w:val="0"/>
      <w:marRight w:val="0"/>
      <w:marTop w:val="0"/>
      <w:marBottom w:val="0"/>
      <w:divBdr>
        <w:top w:val="none" w:sz="0" w:space="0" w:color="auto"/>
        <w:left w:val="none" w:sz="0" w:space="0" w:color="auto"/>
        <w:bottom w:val="none" w:sz="0" w:space="0" w:color="auto"/>
        <w:right w:val="none" w:sz="0" w:space="0" w:color="auto"/>
      </w:divBdr>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992563435">
      <w:bodyDiv w:val="1"/>
      <w:marLeft w:val="0"/>
      <w:marRight w:val="0"/>
      <w:marTop w:val="0"/>
      <w:marBottom w:val="0"/>
      <w:divBdr>
        <w:top w:val="none" w:sz="0" w:space="0" w:color="auto"/>
        <w:left w:val="none" w:sz="0" w:space="0" w:color="auto"/>
        <w:bottom w:val="none" w:sz="0" w:space="0" w:color="auto"/>
        <w:right w:val="none" w:sz="0" w:space="0" w:color="auto"/>
      </w:divBdr>
    </w:div>
    <w:div w:id="1073503991">
      <w:bodyDiv w:val="1"/>
      <w:marLeft w:val="0"/>
      <w:marRight w:val="0"/>
      <w:marTop w:val="0"/>
      <w:marBottom w:val="0"/>
      <w:divBdr>
        <w:top w:val="none" w:sz="0" w:space="0" w:color="auto"/>
        <w:left w:val="none" w:sz="0" w:space="0" w:color="auto"/>
        <w:bottom w:val="none" w:sz="0" w:space="0" w:color="auto"/>
        <w:right w:val="none" w:sz="0" w:space="0" w:color="auto"/>
      </w:divBdr>
    </w:div>
    <w:div w:id="1158501371">
      <w:bodyDiv w:val="1"/>
      <w:marLeft w:val="0"/>
      <w:marRight w:val="0"/>
      <w:marTop w:val="0"/>
      <w:marBottom w:val="0"/>
      <w:divBdr>
        <w:top w:val="none" w:sz="0" w:space="0" w:color="auto"/>
        <w:left w:val="none" w:sz="0" w:space="0" w:color="auto"/>
        <w:bottom w:val="none" w:sz="0" w:space="0" w:color="auto"/>
        <w:right w:val="none" w:sz="0" w:space="0" w:color="auto"/>
      </w:divBdr>
    </w:div>
    <w:div w:id="1185829691">
      <w:bodyDiv w:val="1"/>
      <w:marLeft w:val="0"/>
      <w:marRight w:val="0"/>
      <w:marTop w:val="0"/>
      <w:marBottom w:val="0"/>
      <w:divBdr>
        <w:top w:val="none" w:sz="0" w:space="0" w:color="auto"/>
        <w:left w:val="none" w:sz="0" w:space="0" w:color="auto"/>
        <w:bottom w:val="none" w:sz="0" w:space="0" w:color="auto"/>
        <w:right w:val="none" w:sz="0" w:space="0" w:color="auto"/>
      </w:divBdr>
    </w:div>
    <w:div w:id="1204096870">
      <w:bodyDiv w:val="1"/>
      <w:marLeft w:val="0"/>
      <w:marRight w:val="0"/>
      <w:marTop w:val="0"/>
      <w:marBottom w:val="0"/>
      <w:divBdr>
        <w:top w:val="none" w:sz="0" w:space="0" w:color="auto"/>
        <w:left w:val="none" w:sz="0" w:space="0" w:color="auto"/>
        <w:bottom w:val="none" w:sz="0" w:space="0" w:color="auto"/>
        <w:right w:val="none" w:sz="0" w:space="0" w:color="auto"/>
      </w:divBdr>
    </w:div>
    <w:div w:id="1246912150">
      <w:bodyDiv w:val="1"/>
      <w:marLeft w:val="0"/>
      <w:marRight w:val="0"/>
      <w:marTop w:val="0"/>
      <w:marBottom w:val="0"/>
      <w:divBdr>
        <w:top w:val="none" w:sz="0" w:space="0" w:color="auto"/>
        <w:left w:val="none" w:sz="0" w:space="0" w:color="auto"/>
        <w:bottom w:val="none" w:sz="0" w:space="0" w:color="auto"/>
        <w:right w:val="none" w:sz="0" w:space="0" w:color="auto"/>
      </w:divBdr>
      <w:divsChild>
        <w:div w:id="209851189">
          <w:marLeft w:val="850"/>
          <w:marRight w:val="0"/>
          <w:marTop w:val="120"/>
          <w:marBottom w:val="0"/>
          <w:divBdr>
            <w:top w:val="none" w:sz="0" w:space="0" w:color="auto"/>
            <w:left w:val="none" w:sz="0" w:space="0" w:color="auto"/>
            <w:bottom w:val="none" w:sz="0" w:space="0" w:color="auto"/>
            <w:right w:val="none" w:sz="0" w:space="0" w:color="auto"/>
          </w:divBdr>
        </w:div>
        <w:div w:id="282080707">
          <w:marLeft w:val="562"/>
          <w:marRight w:val="0"/>
          <w:marTop w:val="120"/>
          <w:marBottom w:val="0"/>
          <w:divBdr>
            <w:top w:val="none" w:sz="0" w:space="0" w:color="auto"/>
            <w:left w:val="none" w:sz="0" w:space="0" w:color="auto"/>
            <w:bottom w:val="none" w:sz="0" w:space="0" w:color="auto"/>
            <w:right w:val="none" w:sz="0" w:space="0" w:color="auto"/>
          </w:divBdr>
        </w:div>
        <w:div w:id="322201748">
          <w:marLeft w:val="850"/>
          <w:marRight w:val="0"/>
          <w:marTop w:val="120"/>
          <w:marBottom w:val="0"/>
          <w:divBdr>
            <w:top w:val="none" w:sz="0" w:space="0" w:color="auto"/>
            <w:left w:val="none" w:sz="0" w:space="0" w:color="auto"/>
            <w:bottom w:val="none" w:sz="0" w:space="0" w:color="auto"/>
            <w:right w:val="none" w:sz="0" w:space="0" w:color="auto"/>
          </w:divBdr>
        </w:div>
        <w:div w:id="566692276">
          <w:marLeft w:val="850"/>
          <w:marRight w:val="0"/>
          <w:marTop w:val="120"/>
          <w:marBottom w:val="0"/>
          <w:divBdr>
            <w:top w:val="none" w:sz="0" w:space="0" w:color="auto"/>
            <w:left w:val="none" w:sz="0" w:space="0" w:color="auto"/>
            <w:bottom w:val="none" w:sz="0" w:space="0" w:color="auto"/>
            <w:right w:val="none" w:sz="0" w:space="0" w:color="auto"/>
          </w:divBdr>
        </w:div>
        <w:div w:id="632172312">
          <w:marLeft w:val="562"/>
          <w:marRight w:val="0"/>
          <w:marTop w:val="120"/>
          <w:marBottom w:val="0"/>
          <w:divBdr>
            <w:top w:val="none" w:sz="0" w:space="0" w:color="auto"/>
            <w:left w:val="none" w:sz="0" w:space="0" w:color="auto"/>
            <w:bottom w:val="none" w:sz="0" w:space="0" w:color="auto"/>
            <w:right w:val="none" w:sz="0" w:space="0" w:color="auto"/>
          </w:divBdr>
        </w:div>
        <w:div w:id="1031419985">
          <w:marLeft w:val="1138"/>
          <w:marRight w:val="0"/>
          <w:marTop w:val="120"/>
          <w:marBottom w:val="0"/>
          <w:divBdr>
            <w:top w:val="none" w:sz="0" w:space="0" w:color="auto"/>
            <w:left w:val="none" w:sz="0" w:space="0" w:color="auto"/>
            <w:bottom w:val="none" w:sz="0" w:space="0" w:color="auto"/>
            <w:right w:val="none" w:sz="0" w:space="0" w:color="auto"/>
          </w:divBdr>
        </w:div>
        <w:div w:id="1086994061">
          <w:marLeft w:val="562"/>
          <w:marRight w:val="0"/>
          <w:marTop w:val="120"/>
          <w:marBottom w:val="0"/>
          <w:divBdr>
            <w:top w:val="none" w:sz="0" w:space="0" w:color="auto"/>
            <w:left w:val="none" w:sz="0" w:space="0" w:color="auto"/>
            <w:bottom w:val="none" w:sz="0" w:space="0" w:color="auto"/>
            <w:right w:val="none" w:sz="0" w:space="0" w:color="auto"/>
          </w:divBdr>
        </w:div>
        <w:div w:id="1298536285">
          <w:marLeft w:val="562"/>
          <w:marRight w:val="0"/>
          <w:marTop w:val="120"/>
          <w:marBottom w:val="0"/>
          <w:divBdr>
            <w:top w:val="none" w:sz="0" w:space="0" w:color="auto"/>
            <w:left w:val="none" w:sz="0" w:space="0" w:color="auto"/>
            <w:bottom w:val="none" w:sz="0" w:space="0" w:color="auto"/>
            <w:right w:val="none" w:sz="0" w:space="0" w:color="auto"/>
          </w:divBdr>
        </w:div>
      </w:divsChild>
    </w:div>
    <w:div w:id="1252472800">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1309555713">
      <w:bodyDiv w:val="1"/>
      <w:marLeft w:val="0"/>
      <w:marRight w:val="0"/>
      <w:marTop w:val="0"/>
      <w:marBottom w:val="0"/>
      <w:divBdr>
        <w:top w:val="none" w:sz="0" w:space="0" w:color="auto"/>
        <w:left w:val="none" w:sz="0" w:space="0" w:color="auto"/>
        <w:bottom w:val="none" w:sz="0" w:space="0" w:color="auto"/>
        <w:right w:val="none" w:sz="0" w:space="0" w:color="auto"/>
      </w:divBdr>
      <w:divsChild>
        <w:div w:id="954292883">
          <w:marLeft w:val="0"/>
          <w:marRight w:val="0"/>
          <w:marTop w:val="0"/>
          <w:marBottom w:val="0"/>
          <w:divBdr>
            <w:top w:val="none" w:sz="0" w:space="0" w:color="auto"/>
            <w:left w:val="none" w:sz="0" w:space="0" w:color="auto"/>
            <w:bottom w:val="none" w:sz="0" w:space="0" w:color="auto"/>
            <w:right w:val="none" w:sz="0" w:space="0" w:color="auto"/>
          </w:divBdr>
        </w:div>
      </w:divsChild>
    </w:div>
    <w:div w:id="1334379931">
      <w:bodyDiv w:val="1"/>
      <w:marLeft w:val="0"/>
      <w:marRight w:val="0"/>
      <w:marTop w:val="0"/>
      <w:marBottom w:val="0"/>
      <w:divBdr>
        <w:top w:val="none" w:sz="0" w:space="0" w:color="auto"/>
        <w:left w:val="none" w:sz="0" w:space="0" w:color="auto"/>
        <w:bottom w:val="none" w:sz="0" w:space="0" w:color="auto"/>
        <w:right w:val="none" w:sz="0" w:space="0" w:color="auto"/>
      </w:divBdr>
      <w:divsChild>
        <w:div w:id="280036623">
          <w:marLeft w:val="1138"/>
          <w:marRight w:val="0"/>
          <w:marTop w:val="120"/>
          <w:marBottom w:val="0"/>
          <w:divBdr>
            <w:top w:val="none" w:sz="0" w:space="0" w:color="auto"/>
            <w:left w:val="none" w:sz="0" w:space="0" w:color="auto"/>
            <w:bottom w:val="none" w:sz="0" w:space="0" w:color="auto"/>
            <w:right w:val="none" w:sz="0" w:space="0" w:color="auto"/>
          </w:divBdr>
        </w:div>
        <w:div w:id="282003059">
          <w:marLeft w:val="850"/>
          <w:marRight w:val="0"/>
          <w:marTop w:val="120"/>
          <w:marBottom w:val="0"/>
          <w:divBdr>
            <w:top w:val="none" w:sz="0" w:space="0" w:color="auto"/>
            <w:left w:val="none" w:sz="0" w:space="0" w:color="auto"/>
            <w:bottom w:val="none" w:sz="0" w:space="0" w:color="auto"/>
            <w:right w:val="none" w:sz="0" w:space="0" w:color="auto"/>
          </w:divBdr>
        </w:div>
        <w:div w:id="409930052">
          <w:marLeft w:val="1411"/>
          <w:marRight w:val="0"/>
          <w:marTop w:val="120"/>
          <w:marBottom w:val="0"/>
          <w:divBdr>
            <w:top w:val="none" w:sz="0" w:space="0" w:color="auto"/>
            <w:left w:val="none" w:sz="0" w:space="0" w:color="auto"/>
            <w:bottom w:val="none" w:sz="0" w:space="0" w:color="auto"/>
            <w:right w:val="none" w:sz="0" w:space="0" w:color="auto"/>
          </w:divBdr>
        </w:div>
        <w:div w:id="708990515">
          <w:marLeft w:val="562"/>
          <w:marRight w:val="0"/>
          <w:marTop w:val="120"/>
          <w:marBottom w:val="0"/>
          <w:divBdr>
            <w:top w:val="none" w:sz="0" w:space="0" w:color="auto"/>
            <w:left w:val="none" w:sz="0" w:space="0" w:color="auto"/>
            <w:bottom w:val="none" w:sz="0" w:space="0" w:color="auto"/>
            <w:right w:val="none" w:sz="0" w:space="0" w:color="auto"/>
          </w:divBdr>
        </w:div>
        <w:div w:id="820853115">
          <w:marLeft w:val="1138"/>
          <w:marRight w:val="0"/>
          <w:marTop w:val="120"/>
          <w:marBottom w:val="0"/>
          <w:divBdr>
            <w:top w:val="none" w:sz="0" w:space="0" w:color="auto"/>
            <w:left w:val="none" w:sz="0" w:space="0" w:color="auto"/>
            <w:bottom w:val="none" w:sz="0" w:space="0" w:color="auto"/>
            <w:right w:val="none" w:sz="0" w:space="0" w:color="auto"/>
          </w:divBdr>
        </w:div>
        <w:div w:id="1142309878">
          <w:marLeft w:val="850"/>
          <w:marRight w:val="0"/>
          <w:marTop w:val="120"/>
          <w:marBottom w:val="0"/>
          <w:divBdr>
            <w:top w:val="none" w:sz="0" w:space="0" w:color="auto"/>
            <w:left w:val="none" w:sz="0" w:space="0" w:color="auto"/>
            <w:bottom w:val="none" w:sz="0" w:space="0" w:color="auto"/>
            <w:right w:val="none" w:sz="0" w:space="0" w:color="auto"/>
          </w:divBdr>
        </w:div>
        <w:div w:id="1814254685">
          <w:marLeft w:val="1411"/>
          <w:marRight w:val="0"/>
          <w:marTop w:val="120"/>
          <w:marBottom w:val="0"/>
          <w:divBdr>
            <w:top w:val="none" w:sz="0" w:space="0" w:color="auto"/>
            <w:left w:val="none" w:sz="0" w:space="0" w:color="auto"/>
            <w:bottom w:val="none" w:sz="0" w:space="0" w:color="auto"/>
            <w:right w:val="none" w:sz="0" w:space="0" w:color="auto"/>
          </w:divBdr>
        </w:div>
        <w:div w:id="1905871852">
          <w:marLeft w:val="1138"/>
          <w:marRight w:val="0"/>
          <w:marTop w:val="120"/>
          <w:marBottom w:val="0"/>
          <w:divBdr>
            <w:top w:val="none" w:sz="0" w:space="0" w:color="auto"/>
            <w:left w:val="none" w:sz="0" w:space="0" w:color="auto"/>
            <w:bottom w:val="none" w:sz="0" w:space="0" w:color="auto"/>
            <w:right w:val="none" w:sz="0" w:space="0" w:color="auto"/>
          </w:divBdr>
        </w:div>
        <w:div w:id="1968848737">
          <w:marLeft w:val="1138"/>
          <w:marRight w:val="0"/>
          <w:marTop w:val="120"/>
          <w:marBottom w:val="0"/>
          <w:divBdr>
            <w:top w:val="none" w:sz="0" w:space="0" w:color="auto"/>
            <w:left w:val="none" w:sz="0" w:space="0" w:color="auto"/>
            <w:bottom w:val="none" w:sz="0" w:space="0" w:color="auto"/>
            <w:right w:val="none" w:sz="0" w:space="0" w:color="auto"/>
          </w:divBdr>
        </w:div>
        <w:div w:id="2117479723">
          <w:marLeft w:val="1138"/>
          <w:marRight w:val="0"/>
          <w:marTop w:val="120"/>
          <w:marBottom w:val="0"/>
          <w:divBdr>
            <w:top w:val="none" w:sz="0" w:space="0" w:color="auto"/>
            <w:left w:val="none" w:sz="0" w:space="0" w:color="auto"/>
            <w:bottom w:val="none" w:sz="0" w:space="0" w:color="auto"/>
            <w:right w:val="none" w:sz="0" w:space="0" w:color="auto"/>
          </w:divBdr>
        </w:div>
      </w:divsChild>
    </w:div>
    <w:div w:id="1401051789">
      <w:bodyDiv w:val="1"/>
      <w:marLeft w:val="0"/>
      <w:marRight w:val="0"/>
      <w:marTop w:val="0"/>
      <w:marBottom w:val="0"/>
      <w:divBdr>
        <w:top w:val="none" w:sz="0" w:space="0" w:color="auto"/>
        <w:left w:val="none" w:sz="0" w:space="0" w:color="auto"/>
        <w:bottom w:val="none" w:sz="0" w:space="0" w:color="auto"/>
        <w:right w:val="none" w:sz="0" w:space="0" w:color="auto"/>
      </w:divBdr>
      <w:divsChild>
        <w:div w:id="420296546">
          <w:marLeft w:val="850"/>
          <w:marRight w:val="0"/>
          <w:marTop w:val="120"/>
          <w:marBottom w:val="0"/>
          <w:divBdr>
            <w:top w:val="none" w:sz="0" w:space="0" w:color="auto"/>
            <w:left w:val="none" w:sz="0" w:space="0" w:color="auto"/>
            <w:bottom w:val="none" w:sz="0" w:space="0" w:color="auto"/>
            <w:right w:val="none" w:sz="0" w:space="0" w:color="auto"/>
          </w:divBdr>
        </w:div>
      </w:divsChild>
    </w:div>
    <w:div w:id="1461876795">
      <w:bodyDiv w:val="1"/>
      <w:marLeft w:val="0"/>
      <w:marRight w:val="0"/>
      <w:marTop w:val="0"/>
      <w:marBottom w:val="0"/>
      <w:divBdr>
        <w:top w:val="none" w:sz="0" w:space="0" w:color="auto"/>
        <w:left w:val="none" w:sz="0" w:space="0" w:color="auto"/>
        <w:bottom w:val="none" w:sz="0" w:space="0" w:color="auto"/>
        <w:right w:val="none" w:sz="0" w:space="0" w:color="auto"/>
      </w:divBdr>
      <w:divsChild>
        <w:div w:id="390543724">
          <w:marLeft w:val="1138"/>
          <w:marRight w:val="0"/>
          <w:marTop w:val="120"/>
          <w:marBottom w:val="0"/>
          <w:divBdr>
            <w:top w:val="none" w:sz="0" w:space="0" w:color="auto"/>
            <w:left w:val="none" w:sz="0" w:space="0" w:color="auto"/>
            <w:bottom w:val="none" w:sz="0" w:space="0" w:color="auto"/>
            <w:right w:val="none" w:sz="0" w:space="0" w:color="auto"/>
          </w:divBdr>
        </w:div>
        <w:div w:id="641811573">
          <w:marLeft w:val="1138"/>
          <w:marRight w:val="0"/>
          <w:marTop w:val="120"/>
          <w:marBottom w:val="0"/>
          <w:divBdr>
            <w:top w:val="none" w:sz="0" w:space="0" w:color="auto"/>
            <w:left w:val="none" w:sz="0" w:space="0" w:color="auto"/>
            <w:bottom w:val="none" w:sz="0" w:space="0" w:color="auto"/>
            <w:right w:val="none" w:sz="0" w:space="0" w:color="auto"/>
          </w:divBdr>
        </w:div>
        <w:div w:id="694044651">
          <w:marLeft w:val="562"/>
          <w:marRight w:val="0"/>
          <w:marTop w:val="120"/>
          <w:marBottom w:val="0"/>
          <w:divBdr>
            <w:top w:val="none" w:sz="0" w:space="0" w:color="auto"/>
            <w:left w:val="none" w:sz="0" w:space="0" w:color="auto"/>
            <w:bottom w:val="none" w:sz="0" w:space="0" w:color="auto"/>
            <w:right w:val="none" w:sz="0" w:space="0" w:color="auto"/>
          </w:divBdr>
        </w:div>
        <w:div w:id="1267233619">
          <w:marLeft w:val="1138"/>
          <w:marRight w:val="0"/>
          <w:marTop w:val="120"/>
          <w:marBottom w:val="0"/>
          <w:divBdr>
            <w:top w:val="none" w:sz="0" w:space="0" w:color="auto"/>
            <w:left w:val="none" w:sz="0" w:space="0" w:color="auto"/>
            <w:bottom w:val="none" w:sz="0" w:space="0" w:color="auto"/>
            <w:right w:val="none" w:sz="0" w:space="0" w:color="auto"/>
          </w:divBdr>
        </w:div>
        <w:div w:id="1459106234">
          <w:marLeft w:val="1138"/>
          <w:marRight w:val="0"/>
          <w:marTop w:val="120"/>
          <w:marBottom w:val="0"/>
          <w:divBdr>
            <w:top w:val="none" w:sz="0" w:space="0" w:color="auto"/>
            <w:left w:val="none" w:sz="0" w:space="0" w:color="auto"/>
            <w:bottom w:val="none" w:sz="0" w:space="0" w:color="auto"/>
            <w:right w:val="none" w:sz="0" w:space="0" w:color="auto"/>
          </w:divBdr>
        </w:div>
        <w:div w:id="1780687279">
          <w:marLeft w:val="850"/>
          <w:marRight w:val="0"/>
          <w:marTop w:val="120"/>
          <w:marBottom w:val="0"/>
          <w:divBdr>
            <w:top w:val="none" w:sz="0" w:space="0" w:color="auto"/>
            <w:left w:val="none" w:sz="0" w:space="0" w:color="auto"/>
            <w:bottom w:val="none" w:sz="0" w:space="0" w:color="auto"/>
            <w:right w:val="none" w:sz="0" w:space="0" w:color="auto"/>
          </w:divBdr>
        </w:div>
        <w:div w:id="1801000066">
          <w:marLeft w:val="1411"/>
          <w:marRight w:val="0"/>
          <w:marTop w:val="120"/>
          <w:marBottom w:val="0"/>
          <w:divBdr>
            <w:top w:val="none" w:sz="0" w:space="0" w:color="auto"/>
            <w:left w:val="none" w:sz="0" w:space="0" w:color="auto"/>
            <w:bottom w:val="none" w:sz="0" w:space="0" w:color="auto"/>
            <w:right w:val="none" w:sz="0" w:space="0" w:color="auto"/>
          </w:divBdr>
        </w:div>
        <w:div w:id="1843157030">
          <w:marLeft w:val="1138"/>
          <w:marRight w:val="0"/>
          <w:marTop w:val="120"/>
          <w:marBottom w:val="0"/>
          <w:divBdr>
            <w:top w:val="none" w:sz="0" w:space="0" w:color="auto"/>
            <w:left w:val="none" w:sz="0" w:space="0" w:color="auto"/>
            <w:bottom w:val="none" w:sz="0" w:space="0" w:color="auto"/>
            <w:right w:val="none" w:sz="0" w:space="0" w:color="auto"/>
          </w:divBdr>
        </w:div>
        <w:div w:id="1893151920">
          <w:marLeft w:val="1411"/>
          <w:marRight w:val="0"/>
          <w:marTop w:val="120"/>
          <w:marBottom w:val="0"/>
          <w:divBdr>
            <w:top w:val="none" w:sz="0" w:space="0" w:color="auto"/>
            <w:left w:val="none" w:sz="0" w:space="0" w:color="auto"/>
            <w:bottom w:val="none" w:sz="0" w:space="0" w:color="auto"/>
            <w:right w:val="none" w:sz="0" w:space="0" w:color="auto"/>
          </w:divBdr>
        </w:div>
      </w:divsChild>
    </w:div>
    <w:div w:id="1636983906">
      <w:bodyDiv w:val="1"/>
      <w:marLeft w:val="0"/>
      <w:marRight w:val="0"/>
      <w:marTop w:val="0"/>
      <w:marBottom w:val="0"/>
      <w:divBdr>
        <w:top w:val="none" w:sz="0" w:space="0" w:color="auto"/>
        <w:left w:val="none" w:sz="0" w:space="0" w:color="auto"/>
        <w:bottom w:val="none" w:sz="0" w:space="0" w:color="auto"/>
        <w:right w:val="none" w:sz="0" w:space="0" w:color="auto"/>
      </w:divBdr>
      <w:divsChild>
        <w:div w:id="407313456">
          <w:marLeft w:val="850"/>
          <w:marRight w:val="0"/>
          <w:marTop w:val="120"/>
          <w:marBottom w:val="0"/>
          <w:divBdr>
            <w:top w:val="none" w:sz="0" w:space="0" w:color="auto"/>
            <w:left w:val="none" w:sz="0" w:space="0" w:color="auto"/>
            <w:bottom w:val="none" w:sz="0" w:space="0" w:color="auto"/>
            <w:right w:val="none" w:sz="0" w:space="0" w:color="auto"/>
          </w:divBdr>
        </w:div>
      </w:divsChild>
    </w:div>
    <w:div w:id="1691685788">
      <w:bodyDiv w:val="1"/>
      <w:marLeft w:val="0"/>
      <w:marRight w:val="0"/>
      <w:marTop w:val="0"/>
      <w:marBottom w:val="0"/>
      <w:divBdr>
        <w:top w:val="none" w:sz="0" w:space="0" w:color="auto"/>
        <w:left w:val="none" w:sz="0" w:space="0" w:color="auto"/>
        <w:bottom w:val="none" w:sz="0" w:space="0" w:color="auto"/>
        <w:right w:val="none" w:sz="0" w:space="0" w:color="auto"/>
      </w:divBdr>
    </w:div>
    <w:div w:id="1738628059">
      <w:bodyDiv w:val="1"/>
      <w:marLeft w:val="0"/>
      <w:marRight w:val="0"/>
      <w:marTop w:val="0"/>
      <w:marBottom w:val="0"/>
      <w:divBdr>
        <w:top w:val="none" w:sz="0" w:space="0" w:color="auto"/>
        <w:left w:val="none" w:sz="0" w:space="0" w:color="auto"/>
        <w:bottom w:val="none" w:sz="0" w:space="0" w:color="auto"/>
        <w:right w:val="none" w:sz="0" w:space="0" w:color="auto"/>
      </w:divBdr>
    </w:div>
    <w:div w:id="1742097961">
      <w:bodyDiv w:val="1"/>
      <w:marLeft w:val="0"/>
      <w:marRight w:val="0"/>
      <w:marTop w:val="0"/>
      <w:marBottom w:val="0"/>
      <w:divBdr>
        <w:top w:val="none" w:sz="0" w:space="0" w:color="auto"/>
        <w:left w:val="none" w:sz="0" w:space="0" w:color="auto"/>
        <w:bottom w:val="none" w:sz="0" w:space="0" w:color="auto"/>
        <w:right w:val="none" w:sz="0" w:space="0" w:color="auto"/>
      </w:divBdr>
    </w:div>
    <w:div w:id="1783180774">
      <w:bodyDiv w:val="1"/>
      <w:marLeft w:val="0"/>
      <w:marRight w:val="0"/>
      <w:marTop w:val="0"/>
      <w:marBottom w:val="0"/>
      <w:divBdr>
        <w:top w:val="none" w:sz="0" w:space="0" w:color="auto"/>
        <w:left w:val="none" w:sz="0" w:space="0" w:color="auto"/>
        <w:bottom w:val="none" w:sz="0" w:space="0" w:color="auto"/>
        <w:right w:val="none" w:sz="0" w:space="0" w:color="auto"/>
      </w:divBdr>
    </w:div>
    <w:div w:id="1961717784">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7.wmf"/><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hyperlink" Target="https://sepwww.stanford.edu/data/media/public/oldsep/stew/ForDaveHale/sep148stew1.pdf" TargetMode="Externa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s://publications.jrc.ec.europa.eu/repository/handle/JRC78619"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1.bin"/><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w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w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2.jp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11558</Words>
  <Characters>65884</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77288</CharactersWithSpaces>
  <SharedDoc>false</SharedDoc>
  <HLinks>
    <vt:vector size="402" baseType="variant">
      <vt:variant>
        <vt:i4>655432</vt:i4>
      </vt:variant>
      <vt:variant>
        <vt:i4>264</vt:i4>
      </vt:variant>
      <vt:variant>
        <vt:i4>0</vt:i4>
      </vt:variant>
      <vt:variant>
        <vt:i4>5</vt:i4>
      </vt:variant>
      <vt:variant>
        <vt:lpwstr>https://publications.jrc.ec.europa.eu/repository/handle/JRC78619</vt:lpwstr>
      </vt:variant>
      <vt:variant>
        <vt:lpwstr/>
      </vt:variant>
      <vt:variant>
        <vt:i4>2031673</vt:i4>
      </vt:variant>
      <vt:variant>
        <vt:i4>260</vt:i4>
      </vt:variant>
      <vt:variant>
        <vt:i4>0</vt:i4>
      </vt:variant>
      <vt:variant>
        <vt:i4>5</vt:i4>
      </vt:variant>
      <vt:variant>
        <vt:lpwstr/>
      </vt:variant>
      <vt:variant>
        <vt:lpwstr>_Toc178972740</vt:lpwstr>
      </vt:variant>
      <vt:variant>
        <vt:i4>1572921</vt:i4>
      </vt:variant>
      <vt:variant>
        <vt:i4>257</vt:i4>
      </vt:variant>
      <vt:variant>
        <vt:i4>0</vt:i4>
      </vt:variant>
      <vt:variant>
        <vt:i4>5</vt:i4>
      </vt:variant>
      <vt:variant>
        <vt:lpwstr/>
      </vt:variant>
      <vt:variant>
        <vt:lpwstr>_Toc178972739</vt:lpwstr>
      </vt:variant>
      <vt:variant>
        <vt:i4>1572921</vt:i4>
      </vt:variant>
      <vt:variant>
        <vt:i4>254</vt:i4>
      </vt:variant>
      <vt:variant>
        <vt:i4>0</vt:i4>
      </vt:variant>
      <vt:variant>
        <vt:i4>5</vt:i4>
      </vt:variant>
      <vt:variant>
        <vt:lpwstr/>
      </vt:variant>
      <vt:variant>
        <vt:lpwstr>_Toc178972738</vt:lpwstr>
      </vt:variant>
      <vt:variant>
        <vt:i4>1572921</vt:i4>
      </vt:variant>
      <vt:variant>
        <vt:i4>251</vt:i4>
      </vt:variant>
      <vt:variant>
        <vt:i4>0</vt:i4>
      </vt:variant>
      <vt:variant>
        <vt:i4>5</vt:i4>
      </vt:variant>
      <vt:variant>
        <vt:lpwstr/>
      </vt:variant>
      <vt:variant>
        <vt:lpwstr>_Toc178972737</vt:lpwstr>
      </vt:variant>
      <vt:variant>
        <vt:i4>1572921</vt:i4>
      </vt:variant>
      <vt:variant>
        <vt:i4>248</vt:i4>
      </vt:variant>
      <vt:variant>
        <vt:i4>0</vt:i4>
      </vt:variant>
      <vt:variant>
        <vt:i4>5</vt:i4>
      </vt:variant>
      <vt:variant>
        <vt:lpwstr/>
      </vt:variant>
      <vt:variant>
        <vt:lpwstr>_Toc178972736</vt:lpwstr>
      </vt:variant>
      <vt:variant>
        <vt:i4>1572921</vt:i4>
      </vt:variant>
      <vt:variant>
        <vt:i4>245</vt:i4>
      </vt:variant>
      <vt:variant>
        <vt:i4>0</vt:i4>
      </vt:variant>
      <vt:variant>
        <vt:i4>5</vt:i4>
      </vt:variant>
      <vt:variant>
        <vt:lpwstr/>
      </vt:variant>
      <vt:variant>
        <vt:lpwstr>_Toc178972735</vt:lpwstr>
      </vt:variant>
      <vt:variant>
        <vt:i4>1572921</vt:i4>
      </vt:variant>
      <vt:variant>
        <vt:i4>242</vt:i4>
      </vt:variant>
      <vt:variant>
        <vt:i4>0</vt:i4>
      </vt:variant>
      <vt:variant>
        <vt:i4>5</vt:i4>
      </vt:variant>
      <vt:variant>
        <vt:lpwstr/>
      </vt:variant>
      <vt:variant>
        <vt:lpwstr>_Toc178972734</vt:lpwstr>
      </vt:variant>
      <vt:variant>
        <vt:i4>1572921</vt:i4>
      </vt:variant>
      <vt:variant>
        <vt:i4>239</vt:i4>
      </vt:variant>
      <vt:variant>
        <vt:i4>0</vt:i4>
      </vt:variant>
      <vt:variant>
        <vt:i4>5</vt:i4>
      </vt:variant>
      <vt:variant>
        <vt:lpwstr/>
      </vt:variant>
      <vt:variant>
        <vt:lpwstr>_Toc178972733</vt:lpwstr>
      </vt:variant>
      <vt:variant>
        <vt:i4>1572921</vt:i4>
      </vt:variant>
      <vt:variant>
        <vt:i4>236</vt:i4>
      </vt:variant>
      <vt:variant>
        <vt:i4>0</vt:i4>
      </vt:variant>
      <vt:variant>
        <vt:i4>5</vt:i4>
      </vt:variant>
      <vt:variant>
        <vt:lpwstr/>
      </vt:variant>
      <vt:variant>
        <vt:lpwstr>_Toc178972732</vt:lpwstr>
      </vt:variant>
      <vt:variant>
        <vt:i4>1572921</vt:i4>
      </vt:variant>
      <vt:variant>
        <vt:i4>233</vt:i4>
      </vt:variant>
      <vt:variant>
        <vt:i4>0</vt:i4>
      </vt:variant>
      <vt:variant>
        <vt:i4>5</vt:i4>
      </vt:variant>
      <vt:variant>
        <vt:lpwstr/>
      </vt:variant>
      <vt:variant>
        <vt:lpwstr>_Toc178972731</vt:lpwstr>
      </vt:variant>
      <vt:variant>
        <vt:i4>1572921</vt:i4>
      </vt:variant>
      <vt:variant>
        <vt:i4>230</vt:i4>
      </vt:variant>
      <vt:variant>
        <vt:i4>0</vt:i4>
      </vt:variant>
      <vt:variant>
        <vt:i4>5</vt:i4>
      </vt:variant>
      <vt:variant>
        <vt:lpwstr/>
      </vt:variant>
      <vt:variant>
        <vt:lpwstr>_Toc178972730</vt:lpwstr>
      </vt:variant>
      <vt:variant>
        <vt:i4>1638457</vt:i4>
      </vt:variant>
      <vt:variant>
        <vt:i4>227</vt:i4>
      </vt:variant>
      <vt:variant>
        <vt:i4>0</vt:i4>
      </vt:variant>
      <vt:variant>
        <vt:i4>5</vt:i4>
      </vt:variant>
      <vt:variant>
        <vt:lpwstr/>
      </vt:variant>
      <vt:variant>
        <vt:lpwstr>_Toc178972729</vt:lpwstr>
      </vt:variant>
      <vt:variant>
        <vt:i4>1638457</vt:i4>
      </vt:variant>
      <vt:variant>
        <vt:i4>224</vt:i4>
      </vt:variant>
      <vt:variant>
        <vt:i4>0</vt:i4>
      </vt:variant>
      <vt:variant>
        <vt:i4>5</vt:i4>
      </vt:variant>
      <vt:variant>
        <vt:lpwstr/>
      </vt:variant>
      <vt:variant>
        <vt:lpwstr>_Toc178972728</vt:lpwstr>
      </vt:variant>
      <vt:variant>
        <vt:i4>1638457</vt:i4>
      </vt:variant>
      <vt:variant>
        <vt:i4>221</vt:i4>
      </vt:variant>
      <vt:variant>
        <vt:i4>0</vt:i4>
      </vt:variant>
      <vt:variant>
        <vt:i4>5</vt:i4>
      </vt:variant>
      <vt:variant>
        <vt:lpwstr/>
      </vt:variant>
      <vt:variant>
        <vt:lpwstr>_Toc178972727</vt:lpwstr>
      </vt:variant>
      <vt:variant>
        <vt:i4>1638457</vt:i4>
      </vt:variant>
      <vt:variant>
        <vt:i4>218</vt:i4>
      </vt:variant>
      <vt:variant>
        <vt:i4>0</vt:i4>
      </vt:variant>
      <vt:variant>
        <vt:i4>5</vt:i4>
      </vt:variant>
      <vt:variant>
        <vt:lpwstr/>
      </vt:variant>
      <vt:variant>
        <vt:lpwstr>_Toc178972726</vt:lpwstr>
      </vt:variant>
      <vt:variant>
        <vt:i4>1638457</vt:i4>
      </vt:variant>
      <vt:variant>
        <vt:i4>215</vt:i4>
      </vt:variant>
      <vt:variant>
        <vt:i4>0</vt:i4>
      </vt:variant>
      <vt:variant>
        <vt:i4>5</vt:i4>
      </vt:variant>
      <vt:variant>
        <vt:lpwstr/>
      </vt:variant>
      <vt:variant>
        <vt:lpwstr>_Toc178972725</vt:lpwstr>
      </vt:variant>
      <vt:variant>
        <vt:i4>1638457</vt:i4>
      </vt:variant>
      <vt:variant>
        <vt:i4>212</vt:i4>
      </vt:variant>
      <vt:variant>
        <vt:i4>0</vt:i4>
      </vt:variant>
      <vt:variant>
        <vt:i4>5</vt:i4>
      </vt:variant>
      <vt:variant>
        <vt:lpwstr/>
      </vt:variant>
      <vt:variant>
        <vt:lpwstr>_Toc178972724</vt:lpwstr>
      </vt:variant>
      <vt:variant>
        <vt:i4>1638457</vt:i4>
      </vt:variant>
      <vt:variant>
        <vt:i4>209</vt:i4>
      </vt:variant>
      <vt:variant>
        <vt:i4>0</vt:i4>
      </vt:variant>
      <vt:variant>
        <vt:i4>5</vt:i4>
      </vt:variant>
      <vt:variant>
        <vt:lpwstr/>
      </vt:variant>
      <vt:variant>
        <vt:lpwstr>_Toc178972723</vt:lpwstr>
      </vt:variant>
      <vt:variant>
        <vt:i4>1638457</vt:i4>
      </vt:variant>
      <vt:variant>
        <vt:i4>206</vt:i4>
      </vt:variant>
      <vt:variant>
        <vt:i4>0</vt:i4>
      </vt:variant>
      <vt:variant>
        <vt:i4>5</vt:i4>
      </vt:variant>
      <vt:variant>
        <vt:lpwstr/>
      </vt:variant>
      <vt:variant>
        <vt:lpwstr>_Toc178972722</vt:lpwstr>
      </vt:variant>
      <vt:variant>
        <vt:i4>1638457</vt:i4>
      </vt:variant>
      <vt:variant>
        <vt:i4>203</vt:i4>
      </vt:variant>
      <vt:variant>
        <vt:i4>0</vt:i4>
      </vt:variant>
      <vt:variant>
        <vt:i4>5</vt:i4>
      </vt:variant>
      <vt:variant>
        <vt:lpwstr/>
      </vt:variant>
      <vt:variant>
        <vt:lpwstr>_Toc178972721</vt:lpwstr>
      </vt:variant>
      <vt:variant>
        <vt:i4>1638457</vt:i4>
      </vt:variant>
      <vt:variant>
        <vt:i4>200</vt:i4>
      </vt:variant>
      <vt:variant>
        <vt:i4>0</vt:i4>
      </vt:variant>
      <vt:variant>
        <vt:i4>5</vt:i4>
      </vt:variant>
      <vt:variant>
        <vt:lpwstr/>
      </vt:variant>
      <vt:variant>
        <vt:lpwstr>_Toc178972720</vt:lpwstr>
      </vt:variant>
      <vt:variant>
        <vt:i4>1703993</vt:i4>
      </vt:variant>
      <vt:variant>
        <vt:i4>197</vt:i4>
      </vt:variant>
      <vt:variant>
        <vt:i4>0</vt:i4>
      </vt:variant>
      <vt:variant>
        <vt:i4>5</vt:i4>
      </vt:variant>
      <vt:variant>
        <vt:lpwstr/>
      </vt:variant>
      <vt:variant>
        <vt:lpwstr>_Toc178972719</vt:lpwstr>
      </vt:variant>
      <vt:variant>
        <vt:i4>1703993</vt:i4>
      </vt:variant>
      <vt:variant>
        <vt:i4>194</vt:i4>
      </vt:variant>
      <vt:variant>
        <vt:i4>0</vt:i4>
      </vt:variant>
      <vt:variant>
        <vt:i4>5</vt:i4>
      </vt:variant>
      <vt:variant>
        <vt:lpwstr/>
      </vt:variant>
      <vt:variant>
        <vt:lpwstr>_Toc178972718</vt:lpwstr>
      </vt:variant>
      <vt:variant>
        <vt:i4>1703993</vt:i4>
      </vt:variant>
      <vt:variant>
        <vt:i4>191</vt:i4>
      </vt:variant>
      <vt:variant>
        <vt:i4>0</vt:i4>
      </vt:variant>
      <vt:variant>
        <vt:i4>5</vt:i4>
      </vt:variant>
      <vt:variant>
        <vt:lpwstr/>
      </vt:variant>
      <vt:variant>
        <vt:lpwstr>_Toc178972717</vt:lpwstr>
      </vt:variant>
      <vt:variant>
        <vt:i4>1703993</vt:i4>
      </vt:variant>
      <vt:variant>
        <vt:i4>188</vt:i4>
      </vt:variant>
      <vt:variant>
        <vt:i4>0</vt:i4>
      </vt:variant>
      <vt:variant>
        <vt:i4>5</vt:i4>
      </vt:variant>
      <vt:variant>
        <vt:lpwstr/>
      </vt:variant>
      <vt:variant>
        <vt:lpwstr>_Toc178972716</vt:lpwstr>
      </vt:variant>
      <vt:variant>
        <vt:i4>1703993</vt:i4>
      </vt:variant>
      <vt:variant>
        <vt:i4>185</vt:i4>
      </vt:variant>
      <vt:variant>
        <vt:i4>0</vt:i4>
      </vt:variant>
      <vt:variant>
        <vt:i4>5</vt:i4>
      </vt:variant>
      <vt:variant>
        <vt:lpwstr/>
      </vt:variant>
      <vt:variant>
        <vt:lpwstr>_Toc178972715</vt:lpwstr>
      </vt:variant>
      <vt:variant>
        <vt:i4>1703993</vt:i4>
      </vt:variant>
      <vt:variant>
        <vt:i4>182</vt:i4>
      </vt:variant>
      <vt:variant>
        <vt:i4>0</vt:i4>
      </vt:variant>
      <vt:variant>
        <vt:i4>5</vt:i4>
      </vt:variant>
      <vt:variant>
        <vt:lpwstr/>
      </vt:variant>
      <vt:variant>
        <vt:lpwstr>_Toc178972714</vt:lpwstr>
      </vt:variant>
      <vt:variant>
        <vt:i4>1703993</vt:i4>
      </vt:variant>
      <vt:variant>
        <vt:i4>179</vt:i4>
      </vt:variant>
      <vt:variant>
        <vt:i4>0</vt:i4>
      </vt:variant>
      <vt:variant>
        <vt:i4>5</vt:i4>
      </vt:variant>
      <vt:variant>
        <vt:lpwstr/>
      </vt:variant>
      <vt:variant>
        <vt:lpwstr>_Toc178972713</vt:lpwstr>
      </vt:variant>
      <vt:variant>
        <vt:i4>1703993</vt:i4>
      </vt:variant>
      <vt:variant>
        <vt:i4>176</vt:i4>
      </vt:variant>
      <vt:variant>
        <vt:i4>0</vt:i4>
      </vt:variant>
      <vt:variant>
        <vt:i4>5</vt:i4>
      </vt:variant>
      <vt:variant>
        <vt:lpwstr/>
      </vt:variant>
      <vt:variant>
        <vt:lpwstr>_Toc178972712</vt:lpwstr>
      </vt:variant>
      <vt:variant>
        <vt:i4>1703993</vt:i4>
      </vt:variant>
      <vt:variant>
        <vt:i4>173</vt:i4>
      </vt:variant>
      <vt:variant>
        <vt:i4>0</vt:i4>
      </vt:variant>
      <vt:variant>
        <vt:i4>5</vt:i4>
      </vt:variant>
      <vt:variant>
        <vt:lpwstr/>
      </vt:variant>
      <vt:variant>
        <vt:lpwstr>_Toc178972711</vt:lpwstr>
      </vt:variant>
      <vt:variant>
        <vt:i4>1703993</vt:i4>
      </vt:variant>
      <vt:variant>
        <vt:i4>170</vt:i4>
      </vt:variant>
      <vt:variant>
        <vt:i4>0</vt:i4>
      </vt:variant>
      <vt:variant>
        <vt:i4>5</vt:i4>
      </vt:variant>
      <vt:variant>
        <vt:lpwstr/>
      </vt:variant>
      <vt:variant>
        <vt:lpwstr>_Toc178972710</vt:lpwstr>
      </vt:variant>
      <vt:variant>
        <vt:i4>1769529</vt:i4>
      </vt:variant>
      <vt:variant>
        <vt:i4>167</vt:i4>
      </vt:variant>
      <vt:variant>
        <vt:i4>0</vt:i4>
      </vt:variant>
      <vt:variant>
        <vt:i4>5</vt:i4>
      </vt:variant>
      <vt:variant>
        <vt:lpwstr/>
      </vt:variant>
      <vt:variant>
        <vt:lpwstr>_Toc178972709</vt:lpwstr>
      </vt:variant>
      <vt:variant>
        <vt:i4>1769529</vt:i4>
      </vt:variant>
      <vt:variant>
        <vt:i4>164</vt:i4>
      </vt:variant>
      <vt:variant>
        <vt:i4>0</vt:i4>
      </vt:variant>
      <vt:variant>
        <vt:i4>5</vt:i4>
      </vt:variant>
      <vt:variant>
        <vt:lpwstr/>
      </vt:variant>
      <vt:variant>
        <vt:lpwstr>_Toc178972708</vt:lpwstr>
      </vt:variant>
      <vt:variant>
        <vt:i4>1769529</vt:i4>
      </vt:variant>
      <vt:variant>
        <vt:i4>161</vt:i4>
      </vt:variant>
      <vt:variant>
        <vt:i4>0</vt:i4>
      </vt:variant>
      <vt:variant>
        <vt:i4>5</vt:i4>
      </vt:variant>
      <vt:variant>
        <vt:lpwstr/>
      </vt:variant>
      <vt:variant>
        <vt:lpwstr>_Toc178972707</vt:lpwstr>
      </vt:variant>
      <vt:variant>
        <vt:i4>1769529</vt:i4>
      </vt:variant>
      <vt:variant>
        <vt:i4>158</vt:i4>
      </vt:variant>
      <vt:variant>
        <vt:i4>0</vt:i4>
      </vt:variant>
      <vt:variant>
        <vt:i4>5</vt:i4>
      </vt:variant>
      <vt:variant>
        <vt:lpwstr/>
      </vt:variant>
      <vt:variant>
        <vt:lpwstr>_Toc178972706</vt:lpwstr>
      </vt:variant>
      <vt:variant>
        <vt:i4>1769529</vt:i4>
      </vt:variant>
      <vt:variant>
        <vt:i4>155</vt:i4>
      </vt:variant>
      <vt:variant>
        <vt:i4>0</vt:i4>
      </vt:variant>
      <vt:variant>
        <vt:i4>5</vt:i4>
      </vt:variant>
      <vt:variant>
        <vt:lpwstr/>
      </vt:variant>
      <vt:variant>
        <vt:lpwstr>_Toc178972705</vt:lpwstr>
      </vt:variant>
      <vt:variant>
        <vt:i4>1769529</vt:i4>
      </vt:variant>
      <vt:variant>
        <vt:i4>152</vt:i4>
      </vt:variant>
      <vt:variant>
        <vt:i4>0</vt:i4>
      </vt:variant>
      <vt:variant>
        <vt:i4>5</vt:i4>
      </vt:variant>
      <vt:variant>
        <vt:lpwstr/>
      </vt:variant>
      <vt:variant>
        <vt:lpwstr>_Toc178972704</vt:lpwstr>
      </vt:variant>
      <vt:variant>
        <vt:i4>1769529</vt:i4>
      </vt:variant>
      <vt:variant>
        <vt:i4>146</vt:i4>
      </vt:variant>
      <vt:variant>
        <vt:i4>0</vt:i4>
      </vt:variant>
      <vt:variant>
        <vt:i4>5</vt:i4>
      </vt:variant>
      <vt:variant>
        <vt:lpwstr/>
      </vt:variant>
      <vt:variant>
        <vt:lpwstr>_Toc178972703</vt:lpwstr>
      </vt:variant>
      <vt:variant>
        <vt:i4>1769529</vt:i4>
      </vt:variant>
      <vt:variant>
        <vt:i4>143</vt:i4>
      </vt:variant>
      <vt:variant>
        <vt:i4>0</vt:i4>
      </vt:variant>
      <vt:variant>
        <vt:i4>5</vt:i4>
      </vt:variant>
      <vt:variant>
        <vt:lpwstr/>
      </vt:variant>
      <vt:variant>
        <vt:lpwstr>_Toc178972702</vt:lpwstr>
      </vt:variant>
      <vt:variant>
        <vt:i4>1769529</vt:i4>
      </vt:variant>
      <vt:variant>
        <vt:i4>140</vt:i4>
      </vt:variant>
      <vt:variant>
        <vt:i4>0</vt:i4>
      </vt:variant>
      <vt:variant>
        <vt:i4>5</vt:i4>
      </vt:variant>
      <vt:variant>
        <vt:lpwstr/>
      </vt:variant>
      <vt:variant>
        <vt:lpwstr>_Toc178972701</vt:lpwstr>
      </vt:variant>
      <vt:variant>
        <vt:i4>1769529</vt:i4>
      </vt:variant>
      <vt:variant>
        <vt:i4>137</vt:i4>
      </vt:variant>
      <vt:variant>
        <vt:i4>0</vt:i4>
      </vt:variant>
      <vt:variant>
        <vt:i4>5</vt:i4>
      </vt:variant>
      <vt:variant>
        <vt:lpwstr/>
      </vt:variant>
      <vt:variant>
        <vt:lpwstr>_Toc178972700</vt:lpwstr>
      </vt:variant>
      <vt:variant>
        <vt:i4>1179704</vt:i4>
      </vt:variant>
      <vt:variant>
        <vt:i4>134</vt:i4>
      </vt:variant>
      <vt:variant>
        <vt:i4>0</vt:i4>
      </vt:variant>
      <vt:variant>
        <vt:i4>5</vt:i4>
      </vt:variant>
      <vt:variant>
        <vt:lpwstr/>
      </vt:variant>
      <vt:variant>
        <vt:lpwstr>_Toc178972699</vt:lpwstr>
      </vt:variant>
      <vt:variant>
        <vt:i4>1179704</vt:i4>
      </vt:variant>
      <vt:variant>
        <vt:i4>131</vt:i4>
      </vt:variant>
      <vt:variant>
        <vt:i4>0</vt:i4>
      </vt:variant>
      <vt:variant>
        <vt:i4>5</vt:i4>
      </vt:variant>
      <vt:variant>
        <vt:lpwstr/>
      </vt:variant>
      <vt:variant>
        <vt:lpwstr>_Toc178972698</vt:lpwstr>
      </vt:variant>
      <vt:variant>
        <vt:i4>1179704</vt:i4>
      </vt:variant>
      <vt:variant>
        <vt:i4>128</vt:i4>
      </vt:variant>
      <vt:variant>
        <vt:i4>0</vt:i4>
      </vt:variant>
      <vt:variant>
        <vt:i4>5</vt:i4>
      </vt:variant>
      <vt:variant>
        <vt:lpwstr/>
      </vt:variant>
      <vt:variant>
        <vt:lpwstr>_Toc178972697</vt:lpwstr>
      </vt:variant>
      <vt:variant>
        <vt:i4>1179704</vt:i4>
      </vt:variant>
      <vt:variant>
        <vt:i4>125</vt:i4>
      </vt:variant>
      <vt:variant>
        <vt:i4>0</vt:i4>
      </vt:variant>
      <vt:variant>
        <vt:i4>5</vt:i4>
      </vt:variant>
      <vt:variant>
        <vt:lpwstr/>
      </vt:variant>
      <vt:variant>
        <vt:lpwstr>_Toc178972696</vt:lpwstr>
      </vt:variant>
      <vt:variant>
        <vt:i4>1179704</vt:i4>
      </vt:variant>
      <vt:variant>
        <vt:i4>122</vt:i4>
      </vt:variant>
      <vt:variant>
        <vt:i4>0</vt:i4>
      </vt:variant>
      <vt:variant>
        <vt:i4>5</vt:i4>
      </vt:variant>
      <vt:variant>
        <vt:lpwstr/>
      </vt:variant>
      <vt:variant>
        <vt:lpwstr>_Toc178972695</vt:lpwstr>
      </vt:variant>
      <vt:variant>
        <vt:i4>1179704</vt:i4>
      </vt:variant>
      <vt:variant>
        <vt:i4>119</vt:i4>
      </vt:variant>
      <vt:variant>
        <vt:i4>0</vt:i4>
      </vt:variant>
      <vt:variant>
        <vt:i4>5</vt:i4>
      </vt:variant>
      <vt:variant>
        <vt:lpwstr/>
      </vt:variant>
      <vt:variant>
        <vt:lpwstr>_Toc178972694</vt:lpwstr>
      </vt:variant>
      <vt:variant>
        <vt:i4>1179704</vt:i4>
      </vt:variant>
      <vt:variant>
        <vt:i4>116</vt:i4>
      </vt:variant>
      <vt:variant>
        <vt:i4>0</vt:i4>
      </vt:variant>
      <vt:variant>
        <vt:i4>5</vt:i4>
      </vt:variant>
      <vt:variant>
        <vt:lpwstr/>
      </vt:variant>
      <vt:variant>
        <vt:lpwstr>_Toc178972693</vt:lpwstr>
      </vt:variant>
      <vt:variant>
        <vt:i4>1179704</vt:i4>
      </vt:variant>
      <vt:variant>
        <vt:i4>113</vt:i4>
      </vt:variant>
      <vt:variant>
        <vt:i4>0</vt:i4>
      </vt:variant>
      <vt:variant>
        <vt:i4>5</vt:i4>
      </vt:variant>
      <vt:variant>
        <vt:lpwstr/>
      </vt:variant>
      <vt:variant>
        <vt:lpwstr>_Toc178972692</vt:lpwstr>
      </vt:variant>
      <vt:variant>
        <vt:i4>1179704</vt:i4>
      </vt:variant>
      <vt:variant>
        <vt:i4>110</vt:i4>
      </vt:variant>
      <vt:variant>
        <vt:i4>0</vt:i4>
      </vt:variant>
      <vt:variant>
        <vt:i4>5</vt:i4>
      </vt:variant>
      <vt:variant>
        <vt:lpwstr/>
      </vt:variant>
      <vt:variant>
        <vt:lpwstr>_Toc178972691</vt:lpwstr>
      </vt:variant>
      <vt:variant>
        <vt:i4>1179704</vt:i4>
      </vt:variant>
      <vt:variant>
        <vt:i4>107</vt:i4>
      </vt:variant>
      <vt:variant>
        <vt:i4>0</vt:i4>
      </vt:variant>
      <vt:variant>
        <vt:i4>5</vt:i4>
      </vt:variant>
      <vt:variant>
        <vt:lpwstr/>
      </vt:variant>
      <vt:variant>
        <vt:lpwstr>_Toc178972690</vt:lpwstr>
      </vt:variant>
      <vt:variant>
        <vt:i4>1245240</vt:i4>
      </vt:variant>
      <vt:variant>
        <vt:i4>104</vt:i4>
      </vt:variant>
      <vt:variant>
        <vt:i4>0</vt:i4>
      </vt:variant>
      <vt:variant>
        <vt:i4>5</vt:i4>
      </vt:variant>
      <vt:variant>
        <vt:lpwstr/>
      </vt:variant>
      <vt:variant>
        <vt:lpwstr>_Toc178972689</vt:lpwstr>
      </vt:variant>
      <vt:variant>
        <vt:i4>1245240</vt:i4>
      </vt:variant>
      <vt:variant>
        <vt:i4>101</vt:i4>
      </vt:variant>
      <vt:variant>
        <vt:i4>0</vt:i4>
      </vt:variant>
      <vt:variant>
        <vt:i4>5</vt:i4>
      </vt:variant>
      <vt:variant>
        <vt:lpwstr/>
      </vt:variant>
      <vt:variant>
        <vt:lpwstr>_Toc178972688</vt:lpwstr>
      </vt:variant>
      <vt:variant>
        <vt:i4>1245240</vt:i4>
      </vt:variant>
      <vt:variant>
        <vt:i4>98</vt:i4>
      </vt:variant>
      <vt:variant>
        <vt:i4>0</vt:i4>
      </vt:variant>
      <vt:variant>
        <vt:i4>5</vt:i4>
      </vt:variant>
      <vt:variant>
        <vt:lpwstr/>
      </vt:variant>
      <vt:variant>
        <vt:lpwstr>_Toc178972687</vt:lpwstr>
      </vt:variant>
      <vt:variant>
        <vt:i4>1245240</vt:i4>
      </vt:variant>
      <vt:variant>
        <vt:i4>95</vt:i4>
      </vt:variant>
      <vt:variant>
        <vt:i4>0</vt:i4>
      </vt:variant>
      <vt:variant>
        <vt:i4>5</vt:i4>
      </vt:variant>
      <vt:variant>
        <vt:lpwstr/>
      </vt:variant>
      <vt:variant>
        <vt:lpwstr>_Toc178972686</vt:lpwstr>
      </vt:variant>
      <vt:variant>
        <vt:i4>1245240</vt:i4>
      </vt:variant>
      <vt:variant>
        <vt:i4>92</vt:i4>
      </vt:variant>
      <vt:variant>
        <vt:i4>0</vt:i4>
      </vt:variant>
      <vt:variant>
        <vt:i4>5</vt:i4>
      </vt:variant>
      <vt:variant>
        <vt:lpwstr/>
      </vt:variant>
      <vt:variant>
        <vt:lpwstr>_Toc178972685</vt:lpwstr>
      </vt:variant>
      <vt:variant>
        <vt:i4>1245240</vt:i4>
      </vt:variant>
      <vt:variant>
        <vt:i4>89</vt:i4>
      </vt:variant>
      <vt:variant>
        <vt:i4>0</vt:i4>
      </vt:variant>
      <vt:variant>
        <vt:i4>5</vt:i4>
      </vt:variant>
      <vt:variant>
        <vt:lpwstr/>
      </vt:variant>
      <vt:variant>
        <vt:lpwstr>_Toc178972684</vt:lpwstr>
      </vt:variant>
      <vt:variant>
        <vt:i4>1245240</vt:i4>
      </vt:variant>
      <vt:variant>
        <vt:i4>86</vt:i4>
      </vt:variant>
      <vt:variant>
        <vt:i4>0</vt:i4>
      </vt:variant>
      <vt:variant>
        <vt:i4>5</vt:i4>
      </vt:variant>
      <vt:variant>
        <vt:lpwstr/>
      </vt:variant>
      <vt:variant>
        <vt:lpwstr>_Toc178972683</vt:lpwstr>
      </vt:variant>
      <vt:variant>
        <vt:i4>1245240</vt:i4>
      </vt:variant>
      <vt:variant>
        <vt:i4>83</vt:i4>
      </vt:variant>
      <vt:variant>
        <vt:i4>0</vt:i4>
      </vt:variant>
      <vt:variant>
        <vt:i4>5</vt:i4>
      </vt:variant>
      <vt:variant>
        <vt:lpwstr/>
      </vt:variant>
      <vt:variant>
        <vt:lpwstr>_Toc178972682</vt:lpwstr>
      </vt:variant>
      <vt:variant>
        <vt:i4>1245240</vt:i4>
      </vt:variant>
      <vt:variant>
        <vt:i4>80</vt:i4>
      </vt:variant>
      <vt:variant>
        <vt:i4>0</vt:i4>
      </vt:variant>
      <vt:variant>
        <vt:i4>5</vt:i4>
      </vt:variant>
      <vt:variant>
        <vt:lpwstr/>
      </vt:variant>
      <vt:variant>
        <vt:lpwstr>_Toc178972681</vt:lpwstr>
      </vt:variant>
      <vt:variant>
        <vt:i4>1245240</vt:i4>
      </vt:variant>
      <vt:variant>
        <vt:i4>77</vt:i4>
      </vt:variant>
      <vt:variant>
        <vt:i4>0</vt:i4>
      </vt:variant>
      <vt:variant>
        <vt:i4>5</vt:i4>
      </vt:variant>
      <vt:variant>
        <vt:lpwstr/>
      </vt:variant>
      <vt:variant>
        <vt:lpwstr>_Toc178972680</vt:lpwstr>
      </vt:variant>
      <vt:variant>
        <vt:i4>1835064</vt:i4>
      </vt:variant>
      <vt:variant>
        <vt:i4>74</vt:i4>
      </vt:variant>
      <vt:variant>
        <vt:i4>0</vt:i4>
      </vt:variant>
      <vt:variant>
        <vt:i4>5</vt:i4>
      </vt:variant>
      <vt:variant>
        <vt:lpwstr/>
      </vt:variant>
      <vt:variant>
        <vt:lpwstr>_Toc178972679</vt:lpwstr>
      </vt:variant>
      <vt:variant>
        <vt:i4>917579</vt:i4>
      </vt:variant>
      <vt:variant>
        <vt:i4>66</vt:i4>
      </vt:variant>
      <vt:variant>
        <vt:i4>0</vt:i4>
      </vt:variant>
      <vt:variant>
        <vt:i4>5</vt:i4>
      </vt:variant>
      <vt:variant>
        <vt:lpwstr>https://sepwww.stanford.edu/data/media/public/oldsep/stew/ForDaveHale/sep148stew1.pdf</vt:lpwstr>
      </vt:variant>
      <vt:variant>
        <vt:lpwstr/>
      </vt:variant>
      <vt:variant>
        <vt:i4>1048679</vt:i4>
      </vt:variant>
      <vt:variant>
        <vt:i4>6</vt:i4>
      </vt:variant>
      <vt:variant>
        <vt:i4>0</vt:i4>
      </vt:variant>
      <vt:variant>
        <vt:i4>5</vt:i4>
      </vt:variant>
      <vt:variant>
        <vt:lpwstr>mailto:henrik.asplund@ericsson.com</vt:lpwstr>
      </vt:variant>
      <vt:variant>
        <vt:lpwstr/>
      </vt:variant>
      <vt:variant>
        <vt:i4>1048679</vt:i4>
      </vt:variant>
      <vt:variant>
        <vt:i4>3</vt:i4>
      </vt:variant>
      <vt:variant>
        <vt:i4>0</vt:i4>
      </vt:variant>
      <vt:variant>
        <vt:i4>5</vt:i4>
      </vt:variant>
      <vt:variant>
        <vt:lpwstr>mailto:henrik.asplund@ericsson.com</vt:lpwstr>
      </vt:variant>
      <vt:variant>
        <vt:lpwstr/>
      </vt:variant>
      <vt:variant>
        <vt:i4>5439544</vt:i4>
      </vt:variant>
      <vt:variant>
        <vt:i4>0</vt:i4>
      </vt:variant>
      <vt:variant>
        <vt:i4>0</vt:i4>
      </vt:variant>
      <vt:variant>
        <vt:i4>5</vt:i4>
      </vt:variant>
      <vt:variant>
        <vt:lpwstr>mailto:christopher.mollen@ericsson.com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2024-10-09T04:58:00Z</dcterms:created>
  <dcterms:modified xsi:type="dcterms:W3CDTF">2024-10-09T04:59:00Z</dcterms:modified>
  <cp:category/>
</cp:coreProperties>
</file>